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0152-2019-2022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150"/>
        <w:gridCol w:w="1145"/>
        <w:gridCol w:w="1228"/>
        <w:gridCol w:w="1147"/>
        <w:gridCol w:w="1510"/>
        <w:gridCol w:w="1790"/>
        <w:gridCol w:w="1210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21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青岛澳科仪器有限责任公司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120508100775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T-500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 w:eastAsia="宋体"/>
                <w:szCs w:val="21"/>
                <w:lang w:val="en-US" w:eastAsia="zh-CN"/>
              </w:rPr>
              <w:t>级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₂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等级砝码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青岛市计量技术研究院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2022.03.31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钢卷尺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AC/J-010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5m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I级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钢卷尺检定装置</w:t>
            </w:r>
          </w:p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（0.03+0.03L）mm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中国建材检验认证集团（山东）计量检测有限公司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2022.03.31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线性光栅尺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69071C4A1300000316/AC/J014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WTB5-3200/SDS6-2V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U=0.8</w:t>
            </w:r>
            <w:r>
              <w:rPr>
                <w:rFonts w:hint="default" w:ascii="Calibri" w:hAnsi="Calibri" w:eastAsia="宋体" w:cs="Calibri"/>
                <w:lang w:val="en-US" w:eastAsia="zh-CN"/>
              </w:rPr>
              <w:t>μ</w:t>
            </w:r>
            <w:r>
              <w:rPr>
                <w:rFonts w:hint="eastAsia" w:eastAsia="宋体"/>
                <w:lang w:val="en-US" w:eastAsia="zh-CN"/>
              </w:rPr>
              <w:t>m+0.55</w:t>
            </w:r>
            <w:r>
              <w:rPr>
                <w:rFonts w:hint="default" w:ascii="Arial" w:hAnsi="Arial" w:eastAsia="宋体" w:cs="Arial"/>
                <w:lang w:val="en-US" w:eastAsia="zh-CN"/>
              </w:rPr>
              <w:t>×</w:t>
            </w:r>
            <w:r>
              <w:rPr>
                <w:rFonts w:hint="eastAsia" w:eastAsia="宋体"/>
                <w:lang w:val="en-US" w:eastAsia="zh-CN"/>
              </w:rPr>
              <w:t>10</w:t>
            </w:r>
            <w:r>
              <w:rPr>
                <w:rFonts w:hint="eastAsia" w:eastAsia="宋体"/>
                <w:vertAlign w:val="superscript"/>
                <w:lang w:val="en-US" w:eastAsia="zh-CN"/>
              </w:rPr>
              <w:t>-6</w:t>
            </w:r>
            <w:r>
              <w:rPr>
                <w:rFonts w:hint="eastAsia" w:eastAsia="宋体"/>
                <w:lang w:val="en-US" w:eastAsia="zh-CN"/>
              </w:rPr>
              <w:t>L（L：m，k=2）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激光干涉仪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0.5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×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szCs w:val="21"/>
                <w:lang w:val="en-US" w:eastAsia="zh-CN"/>
              </w:rPr>
              <w:t>L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（L：m）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中车青岛四方机车车辆股份公司计量理化检测中心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2021.07.15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SL115819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0~</w:t>
            </w:r>
            <w:r>
              <w:rPr>
                <w:rFonts w:hint="eastAsia"/>
                <w:szCs w:val="21"/>
                <w:lang w:val="en-US" w:eastAsia="zh-CN"/>
              </w:rPr>
              <w:t>1.6</w:t>
            </w:r>
            <w:r>
              <w:rPr>
                <w:rFonts w:hint="eastAsia"/>
                <w:szCs w:val="21"/>
              </w:rPr>
              <w:t>）MPa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2.5级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0.05数字压力计标准装置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青岛市计量技术研究院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2022.02.28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12024726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0-150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青岛市计量技术研究院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2022.03.30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标准水银温度计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10911/AC-J-002</w:t>
            </w:r>
          </w:p>
        </w:tc>
        <w:tc>
          <w:tcPr>
            <w:tcW w:w="1228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棒式</w:t>
            </w: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-30-20)</w:t>
            </w:r>
            <w:r>
              <w:rPr>
                <w:rFonts w:hint="eastAsia" w:ascii="宋体" w:hAnsi="宋体" w:eastAsia="宋体" w:cs="宋体"/>
                <w:szCs w:val="21"/>
              </w:rPr>
              <w:t>℃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0.1℃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二等铂电阻温度计标准装置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青岛市计量技术研究院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2021.11.22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（有效期两年）</w:t>
            </w:r>
          </w:p>
        </w:tc>
        <w:tc>
          <w:tcPr>
            <w:tcW w:w="104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温度测试仪</w:t>
            </w:r>
          </w:p>
        </w:tc>
        <w:tc>
          <w:tcPr>
            <w:tcW w:w="114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1307A049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X7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U=0.31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℃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0.02级过程仪表校验仪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青岛市计量技术研究院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2021.09.18</w:t>
            </w:r>
          </w:p>
        </w:tc>
        <w:tc>
          <w:tcPr>
            <w:tcW w:w="104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品管部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耐电压测试仪</w:t>
            </w:r>
          </w:p>
        </w:tc>
        <w:tc>
          <w:tcPr>
            <w:tcW w:w="1145" w:type="dxa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2650A-385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YD2650A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5级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V、I：</w:t>
            </w: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5%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,t:1%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青岛市计量技术研究院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2022.04.07</w:t>
            </w:r>
          </w:p>
        </w:tc>
        <w:tc>
          <w:tcPr>
            <w:tcW w:w="1041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已</w:t>
            </w:r>
            <w:r>
              <w:rPr>
                <w:rFonts w:hint="eastAsia" w:ascii="宋体" w:hAnsi="宋体"/>
                <w:szCs w:val="21"/>
              </w:rPr>
              <w:t>建立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了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《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液位计检定装置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》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标准器</w:t>
            </w:r>
            <w:r>
              <w:rPr>
                <w:rFonts w:hint="eastAsia" w:ascii="宋体" w:hAnsi="宋体"/>
                <w:szCs w:val="21"/>
              </w:rPr>
              <w:t>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</w:t>
            </w:r>
            <w:r>
              <w:rPr>
                <w:rFonts w:hint="eastAsia"/>
                <w:szCs w:val="21"/>
                <w:lang w:val="en-US" w:eastAsia="zh-CN"/>
              </w:rPr>
              <w:t>青岛市计量技术研究院、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中车青岛四方机车车辆股份公司计量理化检测中心、</w:t>
            </w:r>
            <w:r>
              <w:rPr>
                <w:rFonts w:hint="eastAsia"/>
                <w:szCs w:val="21"/>
                <w:lang w:val="en-US" w:eastAsia="zh-CN"/>
              </w:rPr>
              <w:t>中国建材检验认证集团（山东）计量检测有限公司</w:t>
            </w:r>
            <w:r>
              <w:rPr>
                <w:rFonts w:hint="eastAsia" w:ascii="宋体" w:hAnsi="宋体"/>
                <w:color w:val="000000"/>
                <w:szCs w:val="21"/>
              </w:rPr>
              <w:t>检</w:t>
            </w:r>
            <w:r>
              <w:rPr>
                <w:rFonts w:hint="eastAsia" w:ascii="宋体" w:hAnsi="宋体"/>
                <w:szCs w:val="21"/>
              </w:rPr>
              <w:t>定</w:t>
            </w:r>
            <w:r>
              <w:rPr>
                <w:rFonts w:hint="eastAsia"/>
                <w:szCs w:val="21"/>
                <w:lang w:val="en-US" w:eastAsia="zh-CN"/>
              </w:rPr>
              <w:t>、</w:t>
            </w:r>
            <w:r>
              <w:rPr>
                <w:rFonts w:hint="eastAsia"/>
                <w:szCs w:val="21"/>
              </w:rPr>
              <w:t>检定/校准，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8台件</w:t>
            </w:r>
            <w:r>
              <w:rPr>
                <w:rFonts w:hint="eastAsia" w:ascii="宋体" w:hAnsi="宋体"/>
                <w:szCs w:val="21"/>
              </w:rPr>
              <w:t>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量</w:t>
            </w:r>
            <w:r>
              <w:rPr>
                <w:rFonts w:hint="eastAsia" w:ascii="宋体" w:hAnsi="宋体"/>
                <w:szCs w:val="21"/>
              </w:rPr>
              <w:t>设备，量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值溯源</w:t>
            </w:r>
            <w:r>
              <w:rPr>
                <w:rFonts w:hint="eastAsia"/>
                <w:szCs w:val="21"/>
              </w:rPr>
              <w:t>满足要求。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bookmarkStart w:id="2" w:name="_GoBack"/>
            <w:bookmarkEnd w:id="2"/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3855085</wp:posOffset>
                  </wp:positionH>
                  <wp:positionV relativeFrom="paragraph">
                    <wp:posOffset>271780</wp:posOffset>
                  </wp:positionV>
                  <wp:extent cx="1206500" cy="412750"/>
                  <wp:effectExtent l="0" t="0" r="0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45085</wp:posOffset>
                  </wp:positionV>
                  <wp:extent cx="624205" cy="315595"/>
                  <wp:effectExtent l="0" t="0" r="10795" b="1905"/>
                  <wp:wrapNone/>
                  <wp:docPr id="2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8F3791D"/>
    <w:rsid w:val="42736E84"/>
    <w:rsid w:val="566A4E55"/>
    <w:rsid w:val="770B7D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613</Words>
  <Characters>896</Characters>
  <Lines>3</Lines>
  <Paragraphs>1</Paragraphs>
  <TotalTime>0</TotalTime>
  <ScaleCrop>false</ScaleCrop>
  <LinksUpToDate>false</LinksUpToDate>
  <CharactersWithSpaces>947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2022-05-02T14:02:11Z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F8DB43F6E0154D2CA12190337A3D3FF6</vt:lpwstr>
  </property>
</Properties>
</file>