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985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和县翠微斋食品有限公司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安徽省马鞍山市和县台湾农民创业园海峡大道北边5号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安徽省马鞍山市和县台湾农民创业园海峡大道北边5号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汪国斌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0555-5131959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3" w:name="最高管理者"/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4" w:name="管代电话"/>
            <w:bookmarkEnd w:id="4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1002175884@qq.com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0623-2020-QF-2022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0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监督审核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07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50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0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85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Q：许可范围内大米的生产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F：位于安徽省马鞍山市和县台湾农民创业园海峡大道北边5号生产车间的大米生产。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Q：03.06.01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F：CIV-1;GII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</w:t>
            </w:r>
            <w:bookmarkStart w:id="29" w:name="_GoBack"/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0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日下午 (共天)</w:t>
            </w:r>
            <w:r>
              <w:rPr>
                <w:rFonts w:hint="eastAsia"/>
                <w:b/>
                <w:sz w:val="20"/>
                <w:lang w:eastAsia="zh-CN"/>
              </w:rPr>
              <w:t>【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远程审核于2022年04月21日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  <w:r>
              <w:rPr>
                <w:rFonts w:hint="eastAsia"/>
                <w:b/>
                <w:sz w:val="20"/>
              </w:rPr>
              <w:t>至2022年04月22日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12:00</w:t>
            </w:r>
            <w:r>
              <w:rPr>
                <w:rFonts w:hint="eastAsia"/>
                <w:b/>
                <w:sz w:val="20"/>
              </w:rPr>
              <w:t>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F:CIV-1,GII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F:CIV-1,GII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" w:type="dxa"/>
            <w:vAlign w:val="center"/>
          </w:tcPr>
          <w:p/>
        </w:tc>
        <w:tc>
          <w:tcPr>
            <w:tcW w:w="9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36600" cy="426720"/>
                  <wp:effectExtent l="0" t="0" r="0" b="5080"/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</w:tc>
        <w:tc>
          <w:tcPr>
            <w:tcW w:w="217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290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739"/>
        <w:gridCol w:w="2219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9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7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FF0000"/>
                <w:sz w:val="21"/>
                <w:szCs w:val="21"/>
              </w:rPr>
              <w:t>-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04-21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219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证书暂停恢复确认</w:t>
            </w:r>
          </w:p>
        </w:tc>
        <w:tc>
          <w:tcPr>
            <w:tcW w:w="3739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确认内容：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企业执行相关法律法规及其他要求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/>
                <w:bCs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监督抽查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/>
                <w:bCs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主管部门处罚</w:t>
            </w:r>
            <w:r>
              <w:rPr>
                <w:rFonts w:hint="eastAsia" w:ascii="宋体"/>
                <w:bCs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重大服务投诉</w:t>
            </w:r>
            <w:r>
              <w:rPr>
                <w:rFonts w:hint="eastAsia" w:ascii="宋体"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重大诚信投诉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等情况的确认</w:t>
            </w:r>
          </w:p>
        </w:tc>
        <w:tc>
          <w:tcPr>
            <w:tcW w:w="2219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73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管理体系范围及过程、领导作用、岗位职责、体系方针、体系目标策划及实施情况、</w:t>
            </w:r>
            <w:r>
              <w:rPr>
                <w:sz w:val="21"/>
                <w:szCs w:val="21"/>
              </w:rPr>
              <w:t>风险和机遇的控制、体系策划过程、资源提供过程、内外部沟通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、监视和测量分析总则、</w:t>
            </w:r>
            <w:r>
              <w:rPr>
                <w:sz w:val="21"/>
                <w:szCs w:val="21"/>
              </w:rPr>
              <w:t>管理评审过程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不符合项和纠正措施情况、持续改进情况；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体系认证证书使用情况、资质变更情况、</w:t>
            </w:r>
            <w:r>
              <w:rPr>
                <w:sz w:val="21"/>
                <w:szCs w:val="21"/>
              </w:rPr>
              <w:t>顾客投诉处理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情况、重大食品安全事故、撤回召回情况、行业抽查情况、初审不符合项的验证情况、暂停恢复确认</w:t>
            </w:r>
            <w:r>
              <w:rPr>
                <w:sz w:val="21"/>
                <w:szCs w:val="21"/>
              </w:rPr>
              <w:t>等</w:t>
            </w:r>
          </w:p>
        </w:tc>
        <w:tc>
          <w:tcPr>
            <w:tcW w:w="221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4.4/5.1/5.2/5.3/6.1/6.2/6.3/7.1.1/</w:t>
            </w:r>
            <w:r>
              <w:rPr>
                <w:rFonts w:hint="eastAsia"/>
                <w:sz w:val="21"/>
                <w:szCs w:val="21"/>
              </w:rPr>
              <w:t>7.4/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73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食品安全小组及职责、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外部提供的食品安全管理体系要素、运行和策划、</w:t>
            </w:r>
            <w:r>
              <w:rPr>
                <w:sz w:val="21"/>
                <w:szCs w:val="21"/>
              </w:rPr>
              <w:t>前提方案、</w:t>
            </w:r>
            <w:r>
              <w:rPr>
                <w:rFonts w:hint="eastAsia"/>
                <w:sz w:val="21"/>
                <w:szCs w:val="21"/>
              </w:rPr>
              <w:t>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、应急准备和响应、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危害控制计划的建立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前提方案PRPs和危害控制计划信息更新</w:t>
            </w:r>
            <w:r>
              <w:rPr>
                <w:sz w:val="21"/>
                <w:szCs w:val="21"/>
              </w:rPr>
              <w:t>、验证策划、标识和可追溯性系统/计划、控制措施组合的确认、食品安全管理体系的验证及结果分析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食品安全管理体系的更新</w:t>
            </w:r>
            <w:r>
              <w:rPr>
                <w:sz w:val="21"/>
                <w:szCs w:val="21"/>
              </w:rPr>
              <w:t>；</w:t>
            </w:r>
          </w:p>
        </w:tc>
        <w:tc>
          <w:tcPr>
            <w:tcW w:w="221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/8.9.5/10.3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rFonts w:hint="default" w:eastAsia="宋体"/>
                <w:kern w:val="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、工作环境控制、</w:t>
            </w:r>
            <w:r>
              <w:rPr>
                <w:rFonts w:hint="eastAsia"/>
                <w:sz w:val="21"/>
                <w:szCs w:val="21"/>
              </w:rPr>
              <w:t>生产和服务提供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过程能力确认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产品的设计与开发不适用确认、</w:t>
            </w:r>
            <w:r>
              <w:rPr>
                <w:sz w:val="21"/>
                <w:szCs w:val="21"/>
              </w:rPr>
              <w:t>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应急准备和响应、撤回召回情况、OPRP/CCP的实施情况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.5/8.9.5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质检部及现场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职责和权限、目标管理、监视和测量资源管理、产品放行、不合格品管理、数据统计与分析</w:t>
            </w:r>
            <w:r>
              <w:rPr>
                <w:sz w:val="21"/>
                <w:szCs w:val="21"/>
              </w:rPr>
              <w:t>、潜在不符合品控制、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OPRP/CCP的实施及现场情况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 5.3/6.2/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/8.7</w:t>
            </w:r>
            <w:r>
              <w:rPr>
                <w:sz w:val="21"/>
                <w:szCs w:val="21"/>
              </w:rPr>
              <w:t>/9.1.3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/8.7/8.9.1-8.9.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rFonts w:hint="eastAsia"/>
                <w:kern w:val="10"/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21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、工作环境控制、</w:t>
            </w:r>
            <w:r>
              <w:rPr>
                <w:rFonts w:hint="eastAsia"/>
                <w:sz w:val="21"/>
                <w:szCs w:val="21"/>
              </w:rPr>
              <w:t>生产和服务提供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过程能力确认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产品的设计与开发不适用确认、</w:t>
            </w:r>
            <w:r>
              <w:rPr>
                <w:sz w:val="21"/>
                <w:szCs w:val="21"/>
              </w:rPr>
              <w:t>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应急准备和响应、撤回召回情况、OPRP/CCP的实施情况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.5/8.9.5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质检部及现场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职责和权限、目标管理、监视和测量资源管理、产品放行、不合格品管理、数据统计与分析</w:t>
            </w:r>
            <w:r>
              <w:rPr>
                <w:sz w:val="21"/>
                <w:szCs w:val="21"/>
              </w:rPr>
              <w:t>、潜在不符合品控制、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OPRP/CCP的实施及现场情况——继续审核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 5.3/6.2/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/8.7</w:t>
            </w:r>
            <w:r>
              <w:rPr>
                <w:sz w:val="21"/>
                <w:szCs w:val="21"/>
              </w:rPr>
              <w:t>/9.1.3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/8.7/8.9.1-8.9.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第一天审核结束</w:t>
            </w:r>
          </w:p>
        </w:tc>
        <w:tc>
          <w:tcPr>
            <w:tcW w:w="221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FF0000"/>
                <w:sz w:val="21"/>
                <w:szCs w:val="21"/>
              </w:rPr>
              <w:t>-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04-22上午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21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8：00-9:00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、工作环境控制、</w:t>
            </w:r>
            <w:r>
              <w:rPr>
                <w:rFonts w:hint="eastAsia"/>
                <w:sz w:val="21"/>
                <w:szCs w:val="21"/>
              </w:rPr>
              <w:t>生产和服务提供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过程能力确认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产品的设计与开发不适用确认、</w:t>
            </w:r>
            <w:r>
              <w:rPr>
                <w:sz w:val="21"/>
                <w:szCs w:val="21"/>
              </w:rPr>
              <w:t>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应急准备和响应、撤回召回情况、OPRP/CCP的实施情况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.5/8.9.5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9:00-11:30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不合格和纠正措施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sz w:val="21"/>
                <w:szCs w:val="21"/>
                <w:lang w:val="en-US" w:eastAsia="zh-CN"/>
              </w:rPr>
              <w:t>6.2/7.1.2/7.1.6/7.2/7.3/7.4/7.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/9.2/10.2；</w:t>
            </w:r>
          </w:p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5.3/6.2/7.1.2/7.2/7.3/7.4/7.5/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10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外部提供的过程产品和服务的控制、产品和服务的要求、产品交付、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/>
                <w:sz w:val="21"/>
                <w:szCs w:val="21"/>
              </w:rPr>
              <w:t>、顾客满意管理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eastAsia="Times New Roman"/>
                <w:sz w:val="21"/>
                <w:szCs w:val="21"/>
                <w:lang w:val="de-DE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QMS：</w:t>
            </w:r>
            <w:r>
              <w:rPr>
                <w:rFonts w:hint="eastAsia" w:eastAsia="Times New Roman"/>
                <w:sz w:val="21"/>
                <w:szCs w:val="21"/>
              </w:rPr>
              <w:t>5.3/</w:t>
            </w:r>
            <w:r>
              <w:rPr>
                <w:rFonts w:eastAsia="Times New Roman"/>
                <w:sz w:val="21"/>
                <w:szCs w:val="21"/>
                <w:lang w:val="de-DE"/>
              </w:rPr>
              <w:t>6.2</w:t>
            </w:r>
            <w:r>
              <w:rPr>
                <w:rFonts w:hint="eastAsia" w:eastAsia="Times New Roman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8.2/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/8.5.5/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.3/6.2/7.1.6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2219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9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审核结束</w:t>
            </w:r>
          </w:p>
        </w:tc>
        <w:tc>
          <w:tcPr>
            <w:tcW w:w="2219" w:type="dxa"/>
            <w:shd w:val="clear" w:color="auto" w:fill="FFFFFF" w:themeFill="background1"/>
            <w:vAlign w:val="top"/>
          </w:tcPr>
          <w:p>
            <w:pPr>
              <w:pStyle w:val="14"/>
              <w:spacing w:after="0"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A3410"/>
    <w:rsid w:val="09676A40"/>
    <w:rsid w:val="17825A09"/>
    <w:rsid w:val="4BD8702A"/>
    <w:rsid w:val="7D1D7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2848</Words>
  <Characters>4806</Characters>
  <Lines>37</Lines>
  <Paragraphs>10</Paragraphs>
  <TotalTime>58</TotalTime>
  <ScaleCrop>false</ScaleCrop>
  <LinksUpToDate>false</LinksUpToDate>
  <CharactersWithSpaces>5084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2022-04-21T09:18:00Z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