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0159-2018-2019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335"/>
        <w:gridCol w:w="225"/>
        <w:gridCol w:w="1315"/>
        <w:gridCol w:w="811"/>
        <w:gridCol w:w="389"/>
        <w:gridCol w:w="117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检测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67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数显卡尺</w:t>
            </w:r>
          </w:p>
        </w:tc>
        <w:tc>
          <w:tcPr>
            <w:tcW w:w="190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（0～2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 xml:space="preserve"> mm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/>
                <w:sz w:val="21"/>
                <w:szCs w:val="21"/>
              </w:rPr>
              <w:t>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17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过程规范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JB/QR-2018-01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崔高峰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过程不确定度分析报告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附录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sz w:val="21"/>
                <w:szCs w:val="21"/>
              </w:rPr>
              <w:t>程 监视记录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轧板厚度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检测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热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崔高峰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审核结论：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both"/>
        <w:rPr>
          <w:rFonts w:hint="eastAsia"/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013D8"/>
    <w:rsid w:val="0D423ED7"/>
    <w:rsid w:val="302D0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2019-12-11T04:53:22Z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