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44"/>
        <w:gridCol w:w="1415"/>
        <w:gridCol w:w="1279"/>
        <w:gridCol w:w="141"/>
        <w:gridCol w:w="2200"/>
        <w:gridCol w:w="63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主阀体表面硬度检测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 （230±10）HBS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45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69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XHY</w:t>
            </w:r>
            <w:r>
              <w:rPr>
                <w:rFonts w:hint="eastAsia"/>
              </w:rPr>
              <w:t>/CL-01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测量参数公差范围</w:t>
            </w:r>
            <w:r>
              <w:rPr>
                <w:rFonts w:hint="eastAsia"/>
                <w:szCs w:val="21"/>
              </w:rPr>
              <w:t>：T=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×1/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-650）HB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的</w:t>
            </w:r>
            <w:r>
              <w:rPr>
                <w:rFonts w:hint="eastAsia"/>
              </w:rPr>
              <w:t>布氏硬度</w:t>
            </w:r>
            <w:r>
              <w:rPr>
                <w:rFonts w:hint="eastAsia"/>
                <w:lang w:val="en-US" w:eastAsia="zh-CN"/>
              </w:rPr>
              <w:t>计</w:t>
            </w:r>
            <w:r>
              <w:rPr>
                <w:rFonts w:hint="eastAsia" w:ascii="宋体" w:hAnsi="宋体" w:cs="宋体"/>
              </w:rPr>
              <w:t>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7" w:type="dxa"/>
            <w:vMerge w:val="continue"/>
          </w:tcPr>
          <w:p/>
        </w:tc>
        <w:tc>
          <w:tcPr>
            <w:tcW w:w="1859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布氏硬度</w:t>
            </w:r>
            <w:r>
              <w:rPr>
                <w:rFonts w:hint="eastAsia"/>
                <w:lang w:val="en-US" w:eastAsia="zh-CN"/>
              </w:rPr>
              <w:t>计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自001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-650）HB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%H</w:t>
            </w:r>
            <w:r>
              <w:rPr>
                <w:rFonts w:hint="eastAsia"/>
                <w:color w:val="auto"/>
                <w:lang w:val="en-US" w:eastAsia="zh-CN"/>
              </w:rPr>
              <w:t>当检测230HB时，</w:t>
            </w:r>
            <w:r>
              <w:rPr>
                <w:rFonts w:hint="eastAsia"/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4HB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highlight w:val="none"/>
                <w:shd w:val="clear" w:color="auto" w:fill="auto"/>
                <w:lang w:val="en-US" w:eastAsia="zh-CN"/>
              </w:rPr>
              <w:t>HLxk2022-LH-0124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7" w:type="dxa"/>
            <w:vMerge w:val="continue"/>
          </w:tcPr>
          <w:p/>
        </w:tc>
        <w:tc>
          <w:tcPr>
            <w:tcW w:w="18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7" w:type="dxa"/>
            <w:vMerge w:val="continue"/>
          </w:tcPr>
          <w:p/>
        </w:tc>
        <w:tc>
          <w:tcPr>
            <w:tcW w:w="1859" w:type="dxa"/>
            <w:gridSpan w:val="2"/>
          </w:tcPr>
          <w:p/>
        </w:tc>
        <w:tc>
          <w:tcPr>
            <w:tcW w:w="1420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-650）HB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 w:ascii="Times New Roman" w:hAnsi="Times New Roman" w:cs="宋体"/>
              </w:rPr>
              <w:t>（2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</w:rPr>
              <w:t>0-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240</w:t>
            </w:r>
            <w:r>
              <w:rPr>
                <w:rFonts w:hint="eastAsia" w:ascii="Times New Roman" w:hAnsi="Times New Roman" w:cs="宋体"/>
              </w:rPr>
              <w:t>）H</w:t>
            </w:r>
            <w:r>
              <w:rPr>
                <w:rFonts w:ascii="Times New Roman" w:hAnsi="Times New Roman" w:cs="宋体"/>
              </w:rPr>
              <w:t>B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</w:t>
            </w:r>
            <w:r>
              <w:rPr>
                <w:rFonts w:hint="eastAsia"/>
                <w:lang w:val="en-US" w:eastAsia="zh-CN"/>
              </w:rPr>
              <w:t>4</w:t>
            </w:r>
            <w:r>
              <w:t>HB</w:t>
            </w:r>
            <w:r>
              <w:rPr>
                <w:rFonts w:hint="eastAsia"/>
              </w:rPr>
              <w:t>，满足导出的测量设备最大允许误差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6.7</w:t>
            </w:r>
            <w:r>
              <w:rPr>
                <w:rFonts w:ascii="Times New Roman" w:hAnsi="Times New Roman" w:cs="Times New Roman"/>
              </w:rPr>
              <w:t>HB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2765" cy="339090"/>
                  <wp:effectExtent l="0" t="0" r="635" b="11430"/>
                  <wp:docPr id="59" name="图片 59" descr="a0eec7c22b0c2f8f3a0c6a508ab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a0eec7c22b0c2f8f3a0c6a508ab0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350" t="47351" r="32455" b="36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 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2765" cy="339090"/>
                  <wp:effectExtent l="0" t="0" r="635" b="11430"/>
                  <wp:docPr id="3" name="图片 3" descr="a0eec7c22b0c2f8f3a0c6a508ab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0eec7c22b0c2f8f3a0c6a508ab0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350" t="47351" r="32455" b="36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审核日期： 2022 年 4月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060"/>
    <w:rsid w:val="00721A13"/>
    <w:rsid w:val="00A84060"/>
    <w:rsid w:val="0C9D35C7"/>
    <w:rsid w:val="1E717B95"/>
    <w:rsid w:val="20C1422F"/>
    <w:rsid w:val="273E4EF0"/>
    <w:rsid w:val="35FC3504"/>
    <w:rsid w:val="4BCB287F"/>
    <w:rsid w:val="6C674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486</Words>
  <Characters>599</Characters>
  <Lines>5</Lines>
  <Paragraphs>1</Paragraphs>
  <TotalTime>1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2022-04-20T02:13:16Z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D05EC674B51043E4BE1A3171E7C3E169</vt:lpwstr>
  </property>
</Properties>
</file>