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0522-2020-Q-2022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淳安千岛湖金色假日旅行社有限公司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淳安千岛湖金色假日旅行社有限公司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千岛湖镇千岛碧云天2-8号</w:t>
            </w:r>
            <w:bookmarkEnd w:id="6"/>
          </w:p>
        </w:tc>
        <w:tc>
          <w:tcPr>
            <w:tcW w:w="1242" w:type="dxa"/>
            <w:vMerge w:val="restart"/>
            <w:vAlign w:val="center"/>
          </w:tcPr>
          <w:p>
            <w:r>
              <w:rPr>
                <w:rFonts w:hint="eastAsia"/>
              </w:rPr>
              <w:t>邮编</w:t>
            </w:r>
          </w:p>
        </w:tc>
        <w:tc>
          <w:tcPr>
            <w:tcW w:w="1771" w:type="dxa"/>
          </w:tcPr>
          <w:p>
            <w:bookmarkStart w:id="7" w:name="注册邮编"/>
            <w:r>
              <w:t>311700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千岛湖镇千岛碧云天2-8号</w:t>
            </w:r>
            <w:bookmarkEnd w:id="8"/>
          </w:p>
        </w:tc>
        <w:tc>
          <w:tcPr>
            <w:tcW w:w="1242" w:type="dxa"/>
            <w:vMerge w:val="continue"/>
            <w:vAlign w:val="center"/>
          </w:tcPr>
          <w:p/>
        </w:tc>
        <w:tc>
          <w:tcPr>
            <w:tcW w:w="1771" w:type="dxa"/>
          </w:tcPr>
          <w:p>
            <w:bookmarkStart w:id="9" w:name="办公邮编"/>
            <w:r>
              <w:t>311700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鲁锦芳</w:t>
            </w:r>
            <w:bookmarkEnd w:id="10"/>
          </w:p>
        </w:tc>
        <w:tc>
          <w:tcPr>
            <w:tcW w:w="1313" w:type="dxa"/>
            <w:vAlign w:val="center"/>
          </w:tcPr>
          <w:p>
            <w:r>
              <w:rPr>
                <w:rFonts w:hint="eastAsia"/>
              </w:rPr>
              <w:t>电话.</w:t>
            </w:r>
          </w:p>
        </w:tc>
        <w:tc>
          <w:tcPr>
            <w:tcW w:w="2180" w:type="dxa"/>
            <w:vAlign w:val="center"/>
          </w:tcPr>
          <w:p>
            <w:bookmarkStart w:id="11" w:name="联系人电话"/>
            <w:r>
              <w:t>13735841511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吴俊</w:t>
            </w:r>
            <w:bookmarkEnd w:id="13"/>
          </w:p>
        </w:tc>
        <w:tc>
          <w:tcPr>
            <w:tcW w:w="1313" w:type="dxa"/>
            <w:vAlign w:val="center"/>
          </w:tcPr>
          <w:p>
            <w:r>
              <w:rPr>
                <w:rFonts w:hint="eastAsia"/>
              </w:rPr>
              <w:t>管理者代表</w:t>
            </w:r>
          </w:p>
        </w:tc>
        <w:tc>
          <w:tcPr>
            <w:tcW w:w="2180" w:type="dxa"/>
          </w:tcPr>
          <w:p>
            <w:bookmarkStart w:id="14" w:name="管理者代表"/>
            <w:r>
              <w:t>王姝</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numPr>
                <w:ilvl w:val="0"/>
                <w:numId w:val="0"/>
              </w:numPr>
              <w:ind w:leftChars="0"/>
              <w:rPr>
                <w:rFonts w:hint="eastAsia"/>
                <w:b/>
                <w:bCs/>
                <w:sz w:val="18"/>
                <w:szCs w:val="18"/>
              </w:rPr>
            </w:pPr>
            <w:r>
              <w:rPr>
                <w:rFonts w:hint="eastAsia"/>
                <w:b/>
                <w:bCs/>
                <w:sz w:val="18"/>
                <w:lang w:val="en-US" w:eastAsia="zh-CN"/>
              </w:rPr>
              <w:t>宣传-接听咨询-报价-确认团队-定制旅游过程吃、住、行安排-给导游下计划-旅游过程服务-送团</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3"/>
            <w:tcMar>
              <w:left w:w="113" w:type="dxa"/>
            </w:tcMar>
          </w:tcPr>
          <w:p>
            <w:bookmarkStart w:id="15" w:name="审核日期"/>
            <w:r>
              <w:rPr>
                <w:rFonts w:hint="eastAsia"/>
              </w:rPr>
              <w:t>2022年04月18日 上午至2022年04月20日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ascii="宋体" w:hAnsi="宋体" w:cs="宋体"/>
                <w:color w:val="FF0000"/>
                <w:kern w:val="0"/>
                <w:szCs w:val="21"/>
                <w:lang w:val="en-US" w:eastAsia="zh-CN"/>
              </w:rPr>
              <w:t>+恢复</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Align w:val="center"/>
          </w:tcPr>
          <w:p>
            <w:r>
              <w:rPr>
                <w:rFonts w:hint="eastAsia"/>
              </w:rPr>
              <w:t>审核范围</w:t>
            </w:r>
          </w:p>
        </w:tc>
        <w:tc>
          <w:tcPr>
            <w:tcW w:w="4616" w:type="dxa"/>
            <w:gridSpan w:val="2"/>
            <w:vAlign w:val="center"/>
          </w:tcPr>
          <w:p>
            <w:bookmarkStart w:id="29" w:name="审核范围"/>
            <w:r>
              <w:t>国内旅游服务</w:t>
            </w:r>
            <w:bookmarkEnd w:id="29"/>
          </w:p>
        </w:tc>
        <w:tc>
          <w:tcPr>
            <w:tcW w:w="3215" w:type="dxa"/>
            <w:vAlign w:val="center"/>
          </w:tcPr>
          <w:p>
            <w:pPr>
              <w:rPr>
                <w:rFonts w:hint="eastAsia" w:eastAsia="宋体"/>
                <w:lang w:eastAsia="zh-CN"/>
              </w:rPr>
            </w:pPr>
            <w:r>
              <w:rPr>
                <w:rFonts w:hint="eastAsia"/>
              </w:rPr>
              <w:t>专业代码</w:t>
            </w:r>
            <w:r>
              <w:rPr>
                <w:rFonts w:hint="eastAsia"/>
                <w:lang w:eastAsia="zh-CN"/>
              </w:rPr>
              <w:t>：</w:t>
            </w:r>
            <w:bookmarkStart w:id="30" w:name="专业代码"/>
            <w:r>
              <w:t>39.09.01;39.09.02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28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10</w:t>
            </w:r>
            <w:r>
              <w:rPr>
                <w:rFonts w:hint="eastAsia"/>
              </w:rPr>
              <w:t>月</w:t>
            </w:r>
            <w:r>
              <w:rPr>
                <w:rFonts w:hint="eastAsia"/>
                <w:lang w:val="en-US" w:eastAsia="zh-CN"/>
              </w:rPr>
              <w:t>13</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b w:val="0"/>
                <w:bCs w:val="0"/>
                <w:lang w:val="en-US" w:eastAsia="zh-CN"/>
              </w:rPr>
            </w:pPr>
            <w:r>
              <w:rPr>
                <w:rFonts w:hint="eastAsia"/>
                <w:b w:val="0"/>
                <w:bCs w:val="0"/>
              </w:rPr>
              <w:t>淳安千岛湖金色假日旅行社有限公司</w:t>
            </w:r>
            <w:r>
              <w:rPr>
                <w:rFonts w:hint="eastAsia"/>
                <w:b w:val="0"/>
                <w:bCs w:val="0"/>
                <w:lang w:val="en-US" w:eastAsia="zh-CN"/>
              </w:rPr>
              <w:t>/</w:t>
            </w:r>
            <w:r>
              <w:rPr>
                <w:rFonts w:hint="eastAsia" w:ascii="宋体" w:hAnsi="宋体"/>
                <w:b w:val="0"/>
                <w:bCs w:val="0"/>
                <w:color w:val="000000" w:themeColor="text1"/>
                <w:sz w:val="20"/>
                <w:szCs w:val="20"/>
                <w:lang w:val="en-US" w:eastAsia="zh-CN"/>
              </w:rPr>
              <w:t>浙江省杭州市淳安县</w:t>
            </w:r>
            <w:r>
              <w:rPr>
                <w:rFonts w:ascii="宋体" w:hAnsi="宋体"/>
                <w:b w:val="0"/>
                <w:bCs w:val="0"/>
                <w:color w:val="000000" w:themeColor="text1"/>
                <w:sz w:val="20"/>
                <w:szCs w:val="20"/>
              </w:rPr>
              <w:t>千岛湖镇千岛碧云天2-8号</w:t>
            </w:r>
          </w:p>
        </w:tc>
        <w:tc>
          <w:tcPr>
            <w:tcW w:w="2267" w:type="dxa"/>
          </w:tcPr>
          <w:p>
            <w:pPr>
              <w:rPr>
                <w:b w:val="0"/>
                <w:bCs w:val="0"/>
                <w:lang w:val="de-DE" w:eastAsia="ja-JP"/>
              </w:rPr>
            </w:pPr>
            <w:r>
              <w:rPr>
                <w:rFonts w:hint="eastAsia" w:ascii="宋体" w:hAnsi="宋体"/>
                <w:b w:val="0"/>
                <w:bCs w:val="0"/>
                <w:color w:val="000000" w:themeColor="text1"/>
                <w:sz w:val="20"/>
                <w:szCs w:val="20"/>
                <w:lang w:val="en-US" w:eastAsia="zh-CN"/>
              </w:rPr>
              <w:t>浙江省杭州市淳安县</w:t>
            </w:r>
            <w:r>
              <w:rPr>
                <w:rFonts w:ascii="宋体" w:hAnsi="宋体"/>
                <w:b w:val="0"/>
                <w:bCs w:val="0"/>
                <w:color w:val="000000" w:themeColor="text1"/>
                <w:sz w:val="20"/>
                <w:szCs w:val="20"/>
              </w:rPr>
              <w:t>千岛湖镇千岛碧云天2-8号</w:t>
            </w:r>
          </w:p>
        </w:tc>
        <w:tc>
          <w:tcPr>
            <w:tcW w:w="571" w:type="dxa"/>
            <w:vAlign w:val="center"/>
          </w:tcPr>
          <w:p>
            <w:pPr>
              <w:rPr>
                <w:rFonts w:hint="default" w:eastAsia="宋体"/>
                <w:lang w:val="en-US" w:eastAsia="zh-CN"/>
              </w:rPr>
            </w:pPr>
            <w:r>
              <w:rPr>
                <w:rFonts w:hint="eastAsia"/>
                <w:lang w:val="en-US" w:eastAsia="zh-CN"/>
              </w:rPr>
              <w:t>61人</w:t>
            </w:r>
          </w:p>
        </w:tc>
        <w:tc>
          <w:tcPr>
            <w:tcW w:w="2803" w:type="dxa"/>
            <w:vAlign w:val="center"/>
          </w:tcPr>
          <w:p>
            <w:pPr>
              <w:rPr>
                <w:lang w:eastAsia="ja-JP"/>
              </w:rPr>
            </w:pPr>
            <w:r>
              <w:t>国内旅游服务</w:t>
            </w:r>
          </w:p>
        </w:tc>
        <w:tc>
          <w:tcPr>
            <w:tcW w:w="669" w:type="dxa"/>
            <w:vAlign w:val="center"/>
          </w:tcPr>
          <w:p>
            <w:pPr>
              <w:rPr>
                <w:rFonts w:hint="default" w:eastAsia="宋体"/>
                <w:lang w:val="en-US" w:eastAsia="zh-CN"/>
              </w:rPr>
            </w:pPr>
            <w:r>
              <w:rPr>
                <w:rFonts w:hint="eastAsia"/>
                <w:lang w:val="en-US" w:eastAsia="zh-CN"/>
              </w:rPr>
              <w:t>GB/T 19001-2016</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组长</w:t>
            </w:r>
          </w:p>
        </w:tc>
        <w:tc>
          <w:tcPr>
            <w:tcW w:w="711" w:type="dxa"/>
            <w:vAlign w:val="center"/>
          </w:tcPr>
          <w:p>
            <w:r>
              <w:t>男</w:t>
            </w:r>
          </w:p>
        </w:tc>
        <w:tc>
          <w:tcPr>
            <w:tcW w:w="3870" w:type="dxa"/>
            <w:vAlign w:val="center"/>
          </w:tcPr>
          <w:p>
            <w:r>
              <w:t>2021-N1QMS-5059501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栾周</w:t>
            </w:r>
          </w:p>
        </w:tc>
        <w:tc>
          <w:tcPr>
            <w:tcW w:w="1089" w:type="dxa"/>
            <w:vAlign w:val="center"/>
          </w:tcPr>
          <w:p>
            <w:r>
              <w:t>组员</w:t>
            </w:r>
          </w:p>
        </w:tc>
        <w:tc>
          <w:tcPr>
            <w:tcW w:w="711" w:type="dxa"/>
            <w:vAlign w:val="center"/>
          </w:tcPr>
          <w:p>
            <w:r>
              <w:t>男</w:t>
            </w:r>
          </w:p>
        </w:tc>
        <w:tc>
          <w:tcPr>
            <w:tcW w:w="3870" w:type="dxa"/>
            <w:vAlign w:val="center"/>
          </w:tcPr>
          <w:p>
            <w:r>
              <w:t>ISC-JSZJ-491</w:t>
            </w:r>
          </w:p>
          <w:p>
            <w:r>
              <w:t>杭州行无界旅行社有限公司</w:t>
            </w:r>
          </w:p>
        </w:tc>
        <w:tc>
          <w:tcPr>
            <w:tcW w:w="2179" w:type="dxa"/>
            <w:vAlign w:val="center"/>
          </w:tcPr>
          <w:p>
            <w:r>
              <w:t>39.09.01,39.09.02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bookmarkStart w:id="34" w:name="_GoBack"/>
            <w:bookmarkEnd w:id="34"/>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213360</wp:posOffset>
                  </wp:positionH>
                  <wp:positionV relativeFrom="paragraph">
                    <wp:posOffset>350520</wp:posOffset>
                  </wp:positionV>
                  <wp:extent cx="762000" cy="551180"/>
                  <wp:effectExtent l="0" t="0" r="0" b="1270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6"/>
                          <a:stretch>
                            <a:fillRect/>
                          </a:stretch>
                        </pic:blipFill>
                        <pic:spPr>
                          <a:xfrm>
                            <a:off x="0" y="0"/>
                            <a:ext cx="762000" cy="55118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2022-4-20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sym w:font="Wingdings 2" w:char="0052"/>
            </w:r>
            <w:r>
              <w:rPr>
                <w:rFonts w:hint="eastAsia"/>
              </w:rPr>
              <w:t>新产品设计开发□原材料采购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rPr>
                <w:rFonts w:hint="default" w:eastAsia="宋体"/>
                <w:lang w:val="en-US" w:eastAsia="zh-CN"/>
              </w:rPr>
            </w:pPr>
            <w:r>
              <w:rPr>
                <w:rFonts w:hint="eastAsia"/>
              </w:rPr>
              <w:t>□人员培训</w:t>
            </w:r>
            <w:r>
              <w:rPr>
                <w:rFonts w:hint="eastAsia"/>
              </w:rPr>
              <w:sym w:font="Wingdings 2" w:char="0052"/>
            </w:r>
            <w:r>
              <w:rPr>
                <w:rFonts w:hint="eastAsia"/>
              </w:rPr>
              <w:t>其他</w:t>
            </w:r>
            <w:r>
              <w:rPr>
                <w:rFonts w:hint="eastAsia"/>
                <w:lang w:val="en-US" w:eastAsia="zh-CN"/>
              </w:rPr>
              <w:t xml:space="preserve">:旅游过程中宾馆、餐厅、旅行车辆提供等； </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cs="宋体" w:asciiTheme="minorEastAsia" w:hAnsiTheme="minorEastAsia" w:eastAsiaTheme="minorEastAsia"/>
                <w:sz w:val="20"/>
                <w:szCs w:val="20"/>
                <w:lang w:val="en-US" w:eastAsia="zh-CN"/>
              </w:rPr>
              <w:t>热心、诚心、无私奉献；尽职、尽责、精益求精</w:t>
            </w:r>
            <w:r>
              <w:rPr>
                <w:rFonts w:hint="eastAsia" w:cs="宋体" w:asciiTheme="minorEastAsia" w:hAnsiTheme="minorEastAsia" w:eastAsiaTheme="minorEastAsia"/>
                <w:sz w:val="20"/>
                <w:szCs w:val="20"/>
                <w:lang w:eastAsia="zh-CN"/>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业务部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主要的风险或机遇描述</w:t>
                  </w:r>
                </w:p>
              </w:tc>
              <w:tc>
                <w:tcPr>
                  <w:tcW w:w="3965" w:type="dxa"/>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应对措施</w:t>
                  </w:r>
                </w:p>
              </w:tc>
              <w:tc>
                <w:tcPr>
                  <w:tcW w:w="1717" w:type="dxa"/>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法律法规环境政策机遇</w:t>
                  </w:r>
                </w:p>
              </w:tc>
              <w:tc>
                <w:tcPr>
                  <w:tcW w:w="3965"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对于新的法规注意学习，依法执行法律法规</w:t>
                  </w:r>
                </w:p>
              </w:tc>
              <w:tc>
                <w:tcPr>
                  <w:tcW w:w="1717"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考核机制执行不到位</w:t>
                  </w:r>
                </w:p>
              </w:tc>
              <w:tc>
                <w:tcPr>
                  <w:tcW w:w="3965"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公司建立绩效考核制度并不断完善，使其发挥正常作用</w:t>
                  </w:r>
                </w:p>
              </w:tc>
              <w:tc>
                <w:tcPr>
                  <w:tcW w:w="1717"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公司人力资源配置与业务增长需求不匹配</w:t>
                  </w:r>
                </w:p>
              </w:tc>
              <w:tc>
                <w:tcPr>
                  <w:tcW w:w="3965" w:type="dxa"/>
                  <w:vAlign w:val="top"/>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1.提高员工工资待遇，改善工作环境，降低员工流失率；</w:t>
                  </w:r>
                </w:p>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2.培训和宣传公司企业文件和价值观，培训员工一岗多能</w:t>
                  </w:r>
                </w:p>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3.与招聘中介、劳务市场保持密切联系，寻求协助以应急</w:t>
                  </w:r>
                </w:p>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4. 考察选择优质外包方合作</w:t>
                  </w:r>
                </w:p>
              </w:tc>
              <w:tc>
                <w:tcPr>
                  <w:tcW w:w="1717"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合规风险</w:t>
                  </w:r>
                </w:p>
              </w:tc>
              <w:tc>
                <w:tcPr>
                  <w:tcW w:w="3965" w:type="dxa"/>
                  <w:vAlign w:val="top"/>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1建立和运行《与顾客有关过程控制程序》，加强内部合同评审。</w:t>
                  </w:r>
                </w:p>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2 聘请法律顾问并及时商定解决方案以应对紧急情况</w:t>
                  </w:r>
                </w:p>
              </w:tc>
              <w:tc>
                <w:tcPr>
                  <w:tcW w:w="1717" w:type="dxa"/>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rPr>
                    <w:t>有效</w:t>
                  </w:r>
                </w:p>
              </w:tc>
            </w:tr>
          </w:tbl>
          <w:p>
            <w:pPr>
              <w:shd w:val="clear" w:color="auto" w:fill="C7DAF1" w:themeFill="text2" w:themeFillTint="32"/>
              <w:rPr>
                <w:rFonts w:hint="eastAsia" w:ascii="Times New Roman" w:hAnsi="Times New Roman" w:eastAsia="宋体" w:cs="Times New Roman"/>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黑体" w:eastAsia="黑体"/>
                      <w:b/>
                      <w:bCs/>
                      <w:sz w:val="24"/>
                    </w:rPr>
                    <w:t>顾客满意率</w:t>
                  </w:r>
                  <w:r>
                    <w:rPr>
                      <w:rFonts w:hint="eastAsia" w:ascii="黑体" w:hAnsi="黑体" w:eastAsia="黑体" w:cs="黑体"/>
                      <w:b/>
                      <w:bCs/>
                      <w:sz w:val="24"/>
                    </w:rPr>
                    <w:t>≥95%</w:t>
                  </w:r>
                </w:p>
              </w:tc>
              <w:tc>
                <w:tcPr>
                  <w:tcW w:w="3136" w:type="dxa"/>
                  <w:shd w:val="clear" w:color="auto" w:fill="auto"/>
                  <w:vAlign w:val="center"/>
                </w:tcPr>
                <w:p>
                  <w:pPr>
                    <w:shd w:val="clear" w:color="auto" w:fill="C7DAF1" w:themeFill="text2" w:themeFillTint="32"/>
                    <w:rPr>
                      <w:lang w:val="en-GB"/>
                    </w:rPr>
                  </w:pPr>
                  <w:r>
                    <w:rPr>
                      <w:rFonts w:hint="eastAsia" w:ascii="黑体" w:eastAsia="黑体"/>
                      <w:b/>
                      <w:bCs/>
                      <w:sz w:val="24"/>
                    </w:rPr>
                    <w:t>每年调查一次</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黑体" w:eastAsia="黑体"/>
                      <w:b/>
                      <w:bCs/>
                      <w:sz w:val="24"/>
                    </w:rPr>
                    <w:t>9</w:t>
                  </w:r>
                  <w:r>
                    <w:rPr>
                      <w:rFonts w:hint="eastAsia" w:ascii="黑体" w:eastAsia="黑体"/>
                      <w:b/>
                      <w:bCs/>
                      <w:sz w:val="24"/>
                      <w:lang w:val="en-US" w:eastAsia="zh-CN"/>
                    </w:rPr>
                    <w:t>8.7</w:t>
                  </w:r>
                  <w:r>
                    <w:rPr>
                      <w:rFonts w:hint="eastAsia" w:ascii="黑体" w:eastAsia="黑体"/>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A3"/>
            </w:r>
            <w:r>
              <w:rPr>
                <w:rFonts w:hint="eastAsia"/>
              </w:rPr>
              <w:t>组织结构变更</w:t>
            </w:r>
            <w:r>
              <w:rPr>
                <w:rFonts w:hint="eastAsia"/>
              </w:rPr>
              <w:sym w:font="Wingdings 2" w:char="00A3"/>
            </w:r>
            <w:r>
              <w:rPr>
                <w:rFonts w:hint="eastAsia"/>
              </w:rPr>
              <w:t>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28"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u w:val="single"/>
                <w:lang w:val="en-US"/>
              </w:rPr>
            </w:pPr>
            <w:r>
              <w:rPr>
                <w:rFonts w:hint="eastAsia"/>
              </w:rPr>
              <w:t>组织的</w:t>
            </w:r>
            <w:r>
              <w:t>监视和测量资源</w:t>
            </w:r>
            <w:r>
              <w:rPr>
                <w:rFonts w:hint="eastAsia"/>
              </w:rPr>
              <w:t>：</w:t>
            </w:r>
            <w:r>
              <w:rPr>
                <w:rFonts w:hint="eastAsia" w:ascii="Wingdings" w:hAnsi="Wingdings"/>
                <w:lang w:val="en-US" w:eastAsia="zh-CN"/>
              </w:rPr>
              <w:t>相关</w:t>
            </w:r>
            <w:r>
              <w:rPr>
                <w:rFonts w:hint="eastAsia"/>
                <w:lang w:val="en-US" w:eastAsia="zh-CN"/>
              </w:rPr>
              <w:t>服务过程主要涉及时间计量等方面信息，无校准要求。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sym w:font="Wingdings 2" w:char="0052"/>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A3"/>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sym w:font="Wingdings 2" w:char="0052"/>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sym w:font="Wingdings 2" w:char="0052"/>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07030A"/>
    <w:rsid w:val="306052E3"/>
    <w:rsid w:val="328D0B58"/>
    <w:rsid w:val="52786EB0"/>
    <w:rsid w:val="5CD032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18586</Words>
  <Characters>19287</Characters>
  <Lines>150</Lines>
  <Paragraphs>42</Paragraphs>
  <TotalTime>0</TotalTime>
  <ScaleCrop>false</ScaleCrop>
  <LinksUpToDate>false</LinksUpToDate>
  <CharactersWithSpaces>19408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2022-04-21T12:10:10Z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