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重庆市万州区其富电力金具有限公司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ascii="宋体" w:hAnsi="宋体" w:cs="宋体"/>
                <w:color w:val="000000"/>
                <w:kern w:val="0"/>
                <w:szCs w:val="24"/>
              </w:rPr>
              <w:t>■</w:t>
            </w:r>
            <w:r>
              <w:rPr>
                <w:rFonts w:hint="eastAsia"/>
                <w:sz w:val="22"/>
                <w:szCs w:val="22"/>
              </w:rPr>
              <w:t>受审核方管理体系文件 (手册版本号：A</w:t>
            </w:r>
            <w:r>
              <w:rPr>
                <w:sz w:val="22"/>
                <w:szCs w:val="22"/>
              </w:rPr>
              <w:t>/0</w:t>
            </w:r>
            <w:r>
              <w:rPr>
                <w:rFonts w:hint="eastAsia"/>
                <w:sz w:val="22"/>
                <w:szCs w:val="22"/>
              </w:rPr>
              <w:t xml:space="preserve">)  </w:t>
            </w:r>
          </w:p>
          <w:p>
            <w:pPr>
              <w:ind w:left="70" w:leftChars="29"/>
              <w:rPr>
                <w:sz w:val="22"/>
                <w:szCs w:val="22"/>
              </w:rPr>
            </w:pPr>
            <w:r>
              <w:rPr>
                <w:rFonts w:hint="eastAsia" w:ascii="宋体" w:hAnsi="宋体" w:cs="宋体"/>
                <w:color w:val="000000"/>
                <w:kern w:val="0"/>
                <w:szCs w:val="24"/>
              </w:rPr>
              <w:t>■</w:t>
            </w:r>
            <w:r>
              <w:rPr>
                <w:rFonts w:hint="eastAsia"/>
                <w:sz w:val="22"/>
                <w:szCs w:val="22"/>
              </w:rPr>
              <w:t>适用于受审核方的法律法规及其他要求</w:t>
            </w:r>
          </w:p>
          <w:p>
            <w:pPr>
              <w:ind w:left="70" w:leftChars="29"/>
              <w:rPr>
                <w:sz w:val="22"/>
                <w:szCs w:val="22"/>
              </w:rPr>
            </w:pPr>
            <w:r>
              <w:rPr>
                <w:rFonts w:hint="eastAsia" w:ascii="宋体" w:hAnsi="宋体" w:cs="宋体"/>
                <w:color w:val="000000"/>
                <w:kern w:val="0"/>
                <w:szCs w:val="24"/>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0353-2022-EO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2021-N1EMS-2230067</w:t>
            </w:r>
          </w:p>
          <w:p>
            <w:pPr>
              <w:snapToGrid w:val="0"/>
              <w:spacing w:line="320" w:lineRule="exact"/>
              <w:ind w:left="1309"/>
              <w:rPr>
                <w:sz w:val="22"/>
                <w:szCs w:val="22"/>
                <w:highlight w:val="none"/>
              </w:rPr>
            </w:pPr>
            <w:r>
              <w:rPr>
                <w:sz w:val="22"/>
                <w:szCs w:val="22"/>
                <w:highlight w:val="none"/>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2020-N1EMS-1267598</w:t>
            </w:r>
          </w:p>
          <w:p>
            <w:pPr>
              <w:snapToGrid w:val="0"/>
              <w:spacing w:line="320" w:lineRule="exact"/>
              <w:ind w:left="1309"/>
              <w:rPr>
                <w:sz w:val="22"/>
                <w:szCs w:val="22"/>
                <w:highlight w:val="none"/>
              </w:rPr>
            </w:pPr>
            <w:r>
              <w:rPr>
                <w:sz w:val="22"/>
                <w:szCs w:val="22"/>
                <w:highlight w:val="none"/>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3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ascii="宋体" w:hAnsi="宋体" w:cs="宋体"/>
                <w:color w:val="000000"/>
                <w:kern w:val="0"/>
                <w:szCs w:val="21"/>
              </w:rPr>
              <w:t>2022年04月</w:t>
            </w:r>
            <w:r>
              <w:rPr>
                <w:rFonts w:hint="eastAsia" w:ascii="宋体" w:hAnsi="宋体" w:cs="宋体"/>
                <w:color w:val="000000"/>
                <w:kern w:val="0"/>
                <w:szCs w:val="21"/>
                <w:lang w:val="en-US" w:eastAsia="zh-CN"/>
              </w:rPr>
              <w:t>22</w:t>
            </w:r>
            <w:r>
              <w:rPr>
                <w:rFonts w:hint="eastAsia" w:ascii="宋体" w:hAnsi="宋体" w:cs="宋体"/>
                <w:color w:val="000000"/>
                <w:kern w:val="0"/>
                <w:szCs w:val="21"/>
              </w:rPr>
              <w:t>日上午</w:t>
            </w:r>
            <w:r>
              <w:rPr>
                <w:rFonts w:hint="eastAsia" w:ascii="宋体" w:hAnsi="宋体" w:cs="宋体"/>
                <w:color w:val="000000"/>
                <w:kern w:val="0"/>
                <w:szCs w:val="21"/>
                <w:lang w:val="en-US" w:eastAsia="zh-CN"/>
              </w:rPr>
              <w:t>08：30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ascii="宋体" w:hAnsi="宋体" w:cs="宋体"/>
                <w:color w:val="000000"/>
                <w:kern w:val="0"/>
                <w:szCs w:val="21"/>
              </w:rPr>
              <w:t>2022年04月</w:t>
            </w:r>
            <w:r>
              <w:rPr>
                <w:rFonts w:hint="eastAsia" w:ascii="宋体" w:hAnsi="宋体" w:cs="宋体"/>
                <w:color w:val="000000"/>
                <w:kern w:val="0"/>
                <w:szCs w:val="21"/>
                <w:lang w:val="en-US" w:eastAsia="zh-CN"/>
              </w:rPr>
              <w:t>22</w:t>
            </w:r>
            <w:r>
              <w:rPr>
                <w:rFonts w:hint="eastAsia" w:ascii="宋体" w:hAnsi="宋体" w:cs="宋体"/>
                <w:color w:val="000000"/>
                <w:kern w:val="0"/>
                <w:szCs w:val="21"/>
              </w:rPr>
              <w:t>日</w:t>
            </w:r>
            <w:r>
              <w:rPr>
                <w:rFonts w:hint="eastAsia" w:ascii="宋体" w:hAnsi="宋体" w:cs="宋体"/>
                <w:color w:val="000000"/>
                <w:kern w:val="0"/>
                <w:szCs w:val="21"/>
                <w:lang w:val="en-US" w:eastAsia="zh-CN"/>
              </w:rPr>
              <w:t>上</w:t>
            </w:r>
            <w:r>
              <w:rPr>
                <w:rFonts w:hint="eastAsia" w:ascii="宋体" w:hAnsi="宋体" w:cs="宋体"/>
                <w:color w:val="000000"/>
                <w:kern w:val="0"/>
                <w:szCs w:val="21"/>
              </w:rPr>
              <w:t>午</w:t>
            </w:r>
            <w:r>
              <w:rPr>
                <w:rFonts w:hint="eastAsia" w:ascii="宋体" w:hAnsi="宋体" w:cs="宋体"/>
                <w:color w:val="000000"/>
                <w:kern w:val="0"/>
                <w:szCs w:val="21"/>
                <w:lang w:val="en-US" w:eastAsia="zh-CN"/>
              </w:rPr>
              <w:t>12：3</w:t>
            </w:r>
            <w:bookmarkStart w:id="12" w:name="_GoBack"/>
            <w:bookmarkEnd w:id="12"/>
            <w:r>
              <w:rPr>
                <w:rFonts w:hint="eastAsia" w:ascii="宋体" w:hAnsi="宋体" w:cs="宋体"/>
                <w:color w:val="000000"/>
                <w:kern w:val="0"/>
                <w:szCs w:val="21"/>
                <w:lang w:val="en-US" w:eastAsia="zh-CN"/>
              </w:rPr>
              <w:t>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s="宋体"/>
                <w:color w:val="000000"/>
                <w:kern w:val="0"/>
                <w:szCs w:val="24"/>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s="宋体"/>
                <w:color w:val="000000"/>
                <w:kern w:val="0"/>
                <w:szCs w:val="24"/>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s="宋体"/>
                <w:color w:val="000000"/>
                <w:kern w:val="0"/>
                <w:szCs w:val="24"/>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s="宋体"/>
                <w:color w:val="000000"/>
                <w:kern w:val="0"/>
                <w:szCs w:val="24"/>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s="宋体"/>
                <w:color w:val="000000"/>
                <w:kern w:val="0"/>
                <w:szCs w:val="24"/>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s="宋体"/>
                <w:color w:val="000000"/>
                <w:kern w:val="0"/>
                <w:szCs w:val="24"/>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s="宋体"/>
                <w:color w:val="000000"/>
                <w:kern w:val="0"/>
                <w:szCs w:val="24"/>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s="宋体"/>
                <w:color w:val="000000"/>
                <w:kern w:val="0"/>
                <w:szCs w:val="24"/>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s="宋体"/>
                <w:color w:val="000000"/>
                <w:kern w:val="0"/>
                <w:szCs w:val="24"/>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1080" w:firstLineChars="450"/>
              <w:rPr>
                <w:sz w:val="16"/>
                <w:szCs w:val="16"/>
              </w:rPr>
            </w:pPr>
            <w:r>
              <w:rPr>
                <w:rFonts w:hint="eastAsia" w:ascii="宋体" w:hAnsi="宋体" w:cs="宋体"/>
                <w:color w:val="000000"/>
                <w:kern w:val="0"/>
                <w:szCs w:val="24"/>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1051" w:firstLineChars="438"/>
              <w:rPr>
                <w:sz w:val="22"/>
                <w:szCs w:val="22"/>
              </w:rPr>
            </w:pPr>
            <w:r>
              <w:rPr>
                <w:rFonts w:hint="eastAsia" w:ascii="宋体" w:hAnsi="宋体" w:cs="宋体"/>
                <w:color w:val="000000"/>
                <w:kern w:val="0"/>
                <w:szCs w:val="24"/>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cs="宋体"/>
                <w:color w:val="000000"/>
                <w:kern w:val="0"/>
                <w:szCs w:val="21"/>
              </w:rPr>
              <w:t>2022年04月</w:t>
            </w:r>
            <w:r>
              <w:rPr>
                <w:rFonts w:hint="eastAsia" w:ascii="宋体" w:hAnsi="宋体" w:cs="宋体"/>
                <w:color w:val="000000"/>
                <w:kern w:val="0"/>
                <w:szCs w:val="21"/>
                <w:lang w:val="en-US" w:eastAsia="zh-CN"/>
              </w:rPr>
              <w:t>22</w:t>
            </w:r>
            <w:r>
              <w:rPr>
                <w:rFonts w:hint="eastAsia" w:ascii="宋体" w:hAnsi="宋体" w:cs="宋体"/>
                <w:color w:val="000000"/>
                <w:kern w:val="0"/>
                <w:szCs w:val="21"/>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79B1650"/>
    <w:rsid w:val="26B669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1</TotalTime>
  <ScaleCrop>false</ScaleCrop>
  <LinksUpToDate>false</LinksUpToDate>
  <CharactersWithSpaces>720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2022-04-22T08:25:10Z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2052-11.1.0.11636</vt:lpwstr>
  </property>
  <property fmtid="{D5CDD505-2E9C-101B-9397-08002B2CF9AE}" pid="4" name="commondata">
    <vt:lpwstr>eyJoZGlkIjoiNjA2ZDc0NDE1ZTY5YjdmZDFkYTZhNjAxMDE4N2I3ODkifQ==</vt:lpwstr>
  </property>
</Properties>
</file>