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b/>
          <w:bCs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</w:t>
      </w:r>
      <w:r>
        <w:rPr>
          <w:rFonts w:hint="eastAsia"/>
          <w:b/>
          <w:bCs/>
          <w:sz w:val="36"/>
          <w:szCs w:val="36"/>
          <w:u w:val="none"/>
          <w:lang w:val="en-US" w:eastAsia="zh-CN"/>
        </w:rPr>
        <w:t>织</w:t>
      </w:r>
      <w:r>
        <w:rPr>
          <w:rFonts w:hint="eastAsia"/>
          <w:b/>
          <w:bCs/>
          <w:sz w:val="36"/>
          <w:szCs w:val="36"/>
          <w:u w:val="single"/>
          <w:lang w:eastAsia="zh-CN"/>
        </w:rPr>
        <w:t>绵阳市鑫隆化工有限公司资质范围内化学品销售</w:t>
      </w:r>
      <w:r>
        <w:rPr>
          <w:rFonts w:hint="eastAsia"/>
          <w:b/>
          <w:bCs/>
          <w:sz w:val="36"/>
          <w:szCs w:val="36"/>
          <w:lang w:val="en-US" w:eastAsia="zh-CN"/>
        </w:rPr>
        <w:t>产品符</w:t>
      </w:r>
      <w:r>
        <w:rPr>
          <w:rFonts w:hint="eastAsia"/>
          <w:b/>
          <w:bCs/>
          <w:sz w:val="36"/>
          <w:szCs w:val="36"/>
        </w:rPr>
        <w:t>合</w:t>
      </w:r>
      <w:r>
        <w:rPr>
          <w:rFonts w:hint="eastAsia"/>
          <w:b/>
          <w:bCs/>
          <w:sz w:val="36"/>
          <w:szCs w:val="36"/>
        </w:rPr>
        <w:sym w:font="Wingdings" w:char="00FE"/>
      </w:r>
      <w:r>
        <w:rPr>
          <w:rFonts w:hint="eastAsia"/>
          <w:b/>
          <w:bCs/>
          <w:sz w:val="36"/>
          <w:szCs w:val="36"/>
          <w:lang w:val="en-US" w:eastAsia="zh-CN"/>
        </w:rPr>
        <w:t>相关标准/</w:t>
      </w:r>
      <w:r>
        <w:rPr>
          <w:rFonts w:hint="eastAsia"/>
          <w:b/>
          <w:bCs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bCs/>
          <w:sz w:val="36"/>
          <w:szCs w:val="36"/>
          <w:lang w:val="en-US" w:eastAsia="zh-CN"/>
        </w:rPr>
        <w:t>技术规范/</w:t>
      </w:r>
      <w:r>
        <w:rPr>
          <w:rFonts w:hint="eastAsia"/>
          <w:b/>
          <w:bCs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bCs/>
          <w:sz w:val="36"/>
          <w:szCs w:val="36"/>
          <w:lang w:val="en-US" w:eastAsia="zh-CN"/>
        </w:rPr>
        <w:t>客户合同的</w:t>
      </w:r>
      <w:r>
        <w:rPr>
          <w:rFonts w:hint="eastAsia"/>
          <w:b/>
          <w:bCs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bCs/>
          <w:sz w:val="36"/>
          <w:szCs w:val="36"/>
          <w:u w:val="none"/>
          <w:lang w:eastAsia="zh-CN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r>
        <w:rPr>
          <w:rFonts w:hint="eastAsia"/>
          <w:b/>
          <w:bCs/>
          <w:sz w:val="36"/>
          <w:szCs w:val="36"/>
          <w:u w:val="none"/>
          <w:lang w:eastAsia="zh-CN"/>
        </w:rPr>
        <w:t>绵阳市鑫隆化工有限公司</w:t>
      </w:r>
    </w:p>
    <w:p>
      <w:pPr>
        <w:ind w:firstLine="945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u w:val="none"/>
          <w:lang w:val="en-US" w:eastAsia="zh-CN"/>
        </w:rPr>
        <w:t xml:space="preserve">               </w:t>
      </w: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945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        2022年4月19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72963A1"/>
    <w:rsid w:val="0A2360F5"/>
    <w:rsid w:val="11DF4F81"/>
    <w:rsid w:val="306B31D8"/>
    <w:rsid w:val="311B7D55"/>
    <w:rsid w:val="376B5CE4"/>
    <w:rsid w:val="47F62F01"/>
    <w:rsid w:val="4A665CD5"/>
    <w:rsid w:val="4C321ACB"/>
    <w:rsid w:val="57923DDA"/>
    <w:rsid w:val="58391402"/>
    <w:rsid w:val="5A754802"/>
    <w:rsid w:val="5AAB1D58"/>
    <w:rsid w:val="5CC6582F"/>
    <w:rsid w:val="62076146"/>
    <w:rsid w:val="62265C72"/>
    <w:rsid w:val="6E310036"/>
    <w:rsid w:val="77E5092B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147</Words>
  <Characters>182</Characters>
  <Lines>1</Lines>
  <Paragraphs>1</Paragraphs>
  <TotalTime>1</TotalTime>
  <ScaleCrop>false</ScaleCrop>
  <LinksUpToDate>false</LinksUpToDate>
  <CharactersWithSpaces>242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2022-04-19T05:16:58Z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40721F4128F34755976D2C4C0CE4C92B</vt:lpwstr>
  </property>
</Properties>
</file>