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焦小锋</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lang w:val="en-US" w:eastAsia="zh-CN"/>
              </w:rPr>
              <w:t xml:space="preserve">席雨（管代），   </w:t>
            </w:r>
            <w:r>
              <w:rPr>
                <w:rFonts w:hint="eastAsia"/>
                <w:color w:val="auto"/>
                <w:sz w:val="24"/>
                <w:szCs w:val="24"/>
              </w:rPr>
              <w:t>陪同人员：</w:t>
            </w:r>
            <w:r>
              <w:rPr>
                <w:rFonts w:hint="eastAsia"/>
                <w:color w:val="auto"/>
                <w:sz w:val="24"/>
                <w:szCs w:val="24"/>
                <w:lang w:val="en-US" w:eastAsia="zh-CN"/>
              </w:rPr>
              <w:t>殷红英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21</w:t>
            </w:r>
            <w:r>
              <w:rPr>
                <w:rFonts w:hint="eastAsia"/>
                <w:color w:val="auto"/>
                <w:sz w:val="24"/>
                <w:szCs w:val="24"/>
                <w:lang w:eastAsia="zh-CN"/>
              </w:rPr>
              <w:t>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cs="新宋体"/>
                <w:sz w:val="21"/>
                <w:szCs w:val="21"/>
              </w:rPr>
            </w:pPr>
            <w:r>
              <w:rPr>
                <w:rFonts w:hint="eastAsia"/>
                <w:color w:val="auto"/>
                <w:sz w:val="24"/>
                <w:szCs w:val="24"/>
              </w:rPr>
              <w:t>审核条款：</w:t>
            </w:r>
            <w:r>
              <w:rPr>
                <w:rFonts w:hint="eastAsia" w:ascii="宋体" w:hAnsi="宋体" w:eastAsia="宋体" w:cs="新宋体"/>
                <w:sz w:val="21"/>
                <w:szCs w:val="21"/>
                <w:lang w:val="en-US" w:eastAsia="zh-CN"/>
              </w:rPr>
              <w:t>EMO：</w:t>
            </w:r>
            <w:r>
              <w:rPr>
                <w:rFonts w:hint="eastAsia" w:ascii="宋体" w:hAnsi="宋体" w:cs="新宋体"/>
                <w:sz w:val="21"/>
                <w:szCs w:val="21"/>
              </w:rPr>
              <w:t>4.1组织及其环境;4.2相关方需求与期望;4.3确定体系范围;4.4体系;5.1领导作用与承诺;5.2方针;5.3组织的角色、职责和权限；6.1.1策划总则；6.1.4措施的策划；6.2目标及其实现的策划；9.1.1监测、分析和评估总则；9.3管理评审；10.1改进 总则；10.3持续改进。</w:t>
            </w:r>
          </w:p>
          <w:p>
            <w:pPr>
              <w:rPr>
                <w:rFonts w:hint="eastAsia" w:ascii="宋体" w:hAnsi="宋体" w:eastAsia="宋体" w:cs="新宋体"/>
                <w:sz w:val="21"/>
                <w:szCs w:val="21"/>
              </w:rPr>
            </w:pPr>
            <w:r>
              <w:rPr>
                <w:rFonts w:hint="eastAsia" w:ascii="宋体" w:hAnsi="宋体" w:eastAsia="宋体" w:cs="新宋体"/>
                <w:sz w:val="21"/>
                <w:szCs w:val="21"/>
                <w:lang w:val="en-US" w:eastAsia="zh-CN"/>
              </w:rPr>
              <w:t>OHOMO：</w:t>
            </w:r>
            <w:r>
              <w:rPr>
                <w:rFonts w:hint="eastAsia" w:ascii="宋体" w:hAnsi="宋体" w:eastAsia="宋体" w:cs="新宋体"/>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9.3管理评审；10.1改进 总则；10.3持续改进。</w:t>
            </w:r>
          </w:p>
          <w:p>
            <w:pPr>
              <w:rPr>
                <w:color w:val="auto"/>
                <w:sz w:val="24"/>
                <w:szCs w:val="24"/>
              </w:rPr>
            </w:pPr>
            <w:r>
              <w:rPr>
                <w:rFonts w:hint="eastAsia" w:ascii="宋体" w:hAnsi="宋体" w:cs="宋体"/>
                <w:sz w:val="21"/>
                <w:szCs w:val="21"/>
              </w:rPr>
              <w:t>范围的确认，资质的确认，管理体系变化情况、法律法规执行情况，重大环境安全事故，及环境安全投诉、</w:t>
            </w:r>
            <w:r>
              <w:rPr>
                <w:rFonts w:hint="eastAsia" w:ascii="宋体" w:hAnsi="宋体" w:cs="宋体"/>
                <w:sz w:val="21"/>
                <w:szCs w:val="21"/>
                <w:lang w:val="en-US" w:eastAsia="zh-CN"/>
              </w:rPr>
              <w:t>上次不符合项</w:t>
            </w:r>
            <w:r>
              <w:rPr>
                <w:rFonts w:hint="eastAsia" w:ascii="宋体" w:hAnsi="宋体" w:cs="宋体"/>
                <w:sz w:val="21"/>
                <w:szCs w:val="21"/>
              </w:rPr>
              <w:t>验证。</w:t>
            </w:r>
            <w:r>
              <w:rPr>
                <w:rFonts w:hint="eastAsia" w:ascii="宋体" w:hAnsi="宋体" w:cs="新宋体"/>
                <w:color w:val="auto"/>
                <w:sz w:val="18"/>
                <w:szCs w:val="18"/>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vAlign w:val="top"/>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ascii="宋体" w:hAnsi="宋体" w:eastAsia="宋体" w:cs="Times New Roman"/>
                <w:color w:val="auto"/>
                <w:szCs w:val="21"/>
              </w:rPr>
            </w:pPr>
            <w:r>
              <w:rPr>
                <w:rFonts w:hint="eastAsia"/>
                <w:color w:val="auto"/>
                <w:szCs w:val="21"/>
              </w:rPr>
              <w:t>公司环境</w:t>
            </w:r>
            <w:r>
              <w:rPr>
                <w:rFonts w:hint="eastAsia"/>
                <w:color w:val="auto"/>
                <w:szCs w:val="21"/>
                <w:lang w:eastAsia="zh-CN"/>
              </w:rPr>
              <w:t>、</w:t>
            </w:r>
            <w:r>
              <w:rPr>
                <w:rFonts w:hint="eastAsia"/>
                <w:color w:val="auto"/>
                <w:szCs w:val="21"/>
                <w:lang w:val="en-US" w:eastAsia="zh-CN"/>
              </w:rPr>
              <w:t>职业健康安全</w:t>
            </w:r>
            <w:r>
              <w:rPr>
                <w:rFonts w:hint="eastAsia"/>
                <w:color w:val="auto"/>
                <w:szCs w:val="21"/>
              </w:rPr>
              <w:t>管理体系的范</w:t>
            </w:r>
            <w:r>
              <w:rPr>
                <w:rFonts w:hint="eastAsia" w:ascii="宋体" w:hAnsi="宋体" w:eastAsia="宋体" w:cs="Times New Roman"/>
                <w:color w:val="auto"/>
                <w:szCs w:val="21"/>
              </w:rPr>
              <w:t>围：</w:t>
            </w:r>
          </w:p>
          <w:p>
            <w:pPr>
              <w:rPr>
                <w:rFonts w:hint="eastAsia" w:ascii="宋体" w:hAnsi="宋体" w:eastAsia="宋体" w:cs="Times New Roman"/>
                <w:color w:val="auto"/>
                <w:szCs w:val="21"/>
              </w:rPr>
            </w:pPr>
            <w:r>
              <w:rPr>
                <w:rFonts w:hint="eastAsia" w:ascii="宋体" w:hAnsi="宋体" w:eastAsia="宋体" w:cs="Times New Roman"/>
                <w:color w:val="auto"/>
                <w:szCs w:val="21"/>
              </w:rPr>
              <w:t>EM</w:t>
            </w:r>
            <w:r>
              <w:rPr>
                <w:rFonts w:hint="eastAsia" w:ascii="宋体" w:hAnsi="宋体" w:cs="Times New Roman"/>
                <w:color w:val="auto"/>
                <w:szCs w:val="21"/>
                <w:lang w:eastAsia="zh-CN"/>
              </w:rPr>
              <w:t>O</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eastAsia="zh-CN"/>
              </w:rPr>
              <w:t>塑料编织袋、集装袋的销售</w:t>
            </w:r>
            <w:r>
              <w:rPr>
                <w:rFonts w:hint="eastAsia" w:ascii="宋体" w:hAnsi="宋体" w:eastAsia="宋体" w:cs="Times New Roman"/>
                <w:color w:val="auto"/>
                <w:szCs w:val="21"/>
              </w:rPr>
              <w:t>所涉及的相关环境管理活动。</w:t>
            </w:r>
          </w:p>
          <w:p>
            <w:pPr>
              <w:rPr>
                <w:rFonts w:hint="eastAsia" w:ascii="宋体" w:hAnsi="宋体" w:eastAsia="宋体" w:cs="Times New Roman"/>
                <w:color w:val="auto"/>
                <w:szCs w:val="21"/>
              </w:rPr>
            </w:pPr>
            <w:r>
              <w:rPr>
                <w:rFonts w:hint="eastAsia" w:ascii="宋体" w:hAnsi="宋体" w:eastAsia="宋体" w:cs="Times New Roman"/>
                <w:color w:val="auto"/>
                <w:szCs w:val="21"/>
              </w:rPr>
              <w:t>OH</w:t>
            </w:r>
            <w:r>
              <w:rPr>
                <w:rFonts w:hint="eastAsia" w:ascii="宋体" w:hAnsi="宋体" w:eastAsia="宋体" w:cs="Times New Roman"/>
                <w:color w:val="auto"/>
                <w:szCs w:val="21"/>
                <w:lang w:eastAsia="zh-CN"/>
              </w:rPr>
              <w:t>O</w:t>
            </w:r>
            <w:r>
              <w:rPr>
                <w:rFonts w:hint="eastAsia" w:ascii="宋体" w:hAnsi="宋体" w:eastAsia="宋体" w:cs="Times New Roman"/>
                <w:color w:val="auto"/>
                <w:szCs w:val="21"/>
              </w:rPr>
              <w:t>M</w:t>
            </w:r>
            <w:r>
              <w:rPr>
                <w:rFonts w:hint="eastAsia" w:ascii="宋体" w:hAnsi="宋体" w:eastAsia="宋体" w:cs="Times New Roman"/>
                <w:color w:val="auto"/>
                <w:szCs w:val="21"/>
                <w:lang w:eastAsia="zh-CN"/>
              </w:rPr>
              <w:t>O</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塑料编织袋、集装袋的销售</w:t>
            </w:r>
            <w:r>
              <w:rPr>
                <w:rFonts w:hint="eastAsia" w:ascii="宋体" w:hAnsi="宋体" w:eastAsia="宋体" w:cs="Times New Roman"/>
                <w:color w:val="auto"/>
                <w:szCs w:val="21"/>
              </w:rPr>
              <w:t>所涉及的相关职业健康安全管理活动。</w:t>
            </w:r>
          </w:p>
          <w:p>
            <w:pPr>
              <w:pStyle w:val="3"/>
              <w:rPr>
                <w:rFonts w:hint="eastAsia" w:asciiTheme="minorEastAsia" w:hAnsiTheme="minorEastAsia" w:eastAsiaTheme="minorEastAsia"/>
                <w:sz w:val="20"/>
                <w:lang w:eastAsia="zh-CN"/>
              </w:rPr>
            </w:pPr>
            <w:r>
              <w:rPr>
                <w:rFonts w:hint="eastAsia" w:ascii="宋体" w:hAnsi="宋体" w:eastAsia="宋体" w:cs="Times New Roman"/>
                <w:color w:val="auto"/>
                <w:szCs w:val="21"/>
                <w:lang w:val="en-US" w:eastAsia="zh-CN"/>
              </w:rPr>
              <w:t>公司</w:t>
            </w:r>
            <w:r>
              <w:rPr>
                <w:rFonts w:hint="eastAsia"/>
                <w:sz w:val="20"/>
              </w:rPr>
              <w:t>注册地址</w:t>
            </w:r>
            <w:r>
              <w:rPr>
                <w:rFonts w:hint="eastAsia"/>
                <w:sz w:val="20"/>
                <w:lang w:eastAsia="zh-CN"/>
              </w:rPr>
              <w:t>：</w:t>
            </w:r>
            <w:bookmarkStart w:id="0" w:name="注册地址"/>
            <w:r>
              <w:rPr>
                <w:rFonts w:asciiTheme="minorEastAsia" w:hAnsiTheme="minorEastAsia" w:eastAsiaTheme="minorEastAsia"/>
                <w:sz w:val="20"/>
              </w:rPr>
              <w:t>重庆市长寿区晏家双园路55号6幢1-3</w:t>
            </w:r>
            <w:bookmarkEnd w:id="0"/>
            <w:r>
              <w:rPr>
                <w:rFonts w:hint="eastAsia" w:asciiTheme="minorEastAsia" w:hAnsiTheme="minorEastAsia" w:eastAsiaTheme="minorEastAsia"/>
                <w:sz w:val="20"/>
                <w:lang w:eastAsia="zh-CN"/>
              </w:rPr>
              <w:t>。</w:t>
            </w:r>
          </w:p>
          <w:p>
            <w:pPr>
              <w:pStyle w:val="3"/>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公司</w:t>
            </w:r>
            <w:bookmarkStart w:id="1" w:name="生产地址"/>
            <w:r>
              <w:rPr>
                <w:rFonts w:hint="eastAsia"/>
                <w:sz w:val="20"/>
              </w:rPr>
              <w:t>经营地址</w:t>
            </w:r>
            <w:r>
              <w:rPr>
                <w:rFonts w:hint="eastAsia"/>
                <w:sz w:val="20"/>
                <w:lang w:eastAsia="zh-CN"/>
              </w:rPr>
              <w:t>：</w:t>
            </w:r>
            <w:r>
              <w:rPr>
                <w:rFonts w:asciiTheme="minorEastAsia" w:hAnsiTheme="minorEastAsia" w:eastAsiaTheme="minorEastAsia"/>
                <w:sz w:val="20"/>
              </w:rPr>
              <w:t>重庆市长寿区凤城街道三洞村十组</w:t>
            </w:r>
            <w:bookmarkEnd w:id="1"/>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与审核任务一致。</w:t>
            </w:r>
          </w:p>
          <w:p>
            <w:pPr>
              <w:rPr>
                <w:rFonts w:ascii="宋体" w:hAnsi="宋体"/>
                <w:color w:val="auto"/>
                <w:szCs w:val="21"/>
              </w:rPr>
            </w:pPr>
            <w:r>
              <w:rPr>
                <w:rFonts w:hint="eastAsia" w:ascii="宋体" w:hAnsi="宋体" w:eastAsia="宋体" w:cs="Times New Roman"/>
                <w:color w:val="auto"/>
                <w:szCs w:val="21"/>
              </w:rPr>
              <w:t>组织依据标准的要求建立、实施、维护管理体系，符合标准要</w:t>
            </w:r>
            <w:r>
              <w:rPr>
                <w:color w:val="auto"/>
                <w:szCs w:val="21"/>
              </w:rPr>
              <w:t>求。</w:t>
            </w:r>
          </w:p>
          <w:p>
            <w:pPr>
              <w:spacing w:line="400" w:lineRule="exact"/>
              <w:jc w:val="left"/>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w:t>
            </w:r>
            <w:r>
              <w:rPr>
                <w:rFonts w:hint="eastAsia" w:ascii="宋体" w:hAnsi="宋体"/>
                <w:color w:val="auto"/>
                <w:szCs w:val="21"/>
                <w:lang w:val="en-US" w:eastAsia="zh-CN"/>
              </w:rPr>
              <w:t>了</w:t>
            </w:r>
            <w:r>
              <w:rPr>
                <w:rFonts w:hint="eastAsia" w:ascii="宋体" w:hAnsi="宋体"/>
                <w:color w:val="auto"/>
                <w:szCs w:val="21"/>
              </w:rPr>
              <w:t>GB/T24001-2016标准要求，并明确了过程顺序和相互作用以及过程有效运作和控制所需的准则和方法。制定有《风险和机遇管理制度》，确定产生非预期的输出或过程失效对产品和顾客满意带来的风险，以及应对措施。组织制定</w:t>
            </w:r>
            <w:r>
              <w:rPr>
                <w:rFonts w:hint="eastAsia" w:ascii="宋体" w:hAnsi="宋体"/>
                <w:color w:val="auto"/>
                <w:szCs w:val="21"/>
                <w:lang w:eastAsia="zh-CN"/>
              </w:rPr>
              <w:t>管理评审程序</w:t>
            </w:r>
            <w:r>
              <w:rPr>
                <w:rFonts w:hint="eastAsia" w:ascii="宋体" w:hAnsi="宋体"/>
                <w:color w:val="auto"/>
                <w:szCs w:val="21"/>
              </w:rPr>
              <w:t>，定期进行评审，必要时变更过程，以确保过程持续产生公司期望的结果。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p>
            <w:pPr>
              <w:jc w:val="left"/>
              <w:rPr>
                <w:rFonts w:ascii="宋体" w:hAnsi="宋体" w:cs="宋体"/>
                <w:color w:val="auto"/>
                <w:szCs w:val="21"/>
              </w:rPr>
            </w:pP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焦小锋</w:t>
            </w:r>
            <w:r>
              <w:rPr>
                <w:rFonts w:hint="eastAsia" w:ascii="宋体" w:hAnsi="宋体" w:cs="宋体"/>
                <w:color w:val="auto"/>
                <w:szCs w:val="21"/>
              </w:rPr>
              <w:t>；管代：</w:t>
            </w:r>
            <w:r>
              <w:rPr>
                <w:rFonts w:hint="eastAsia" w:ascii="宋体" w:hAnsi="宋体" w:cs="宋体"/>
                <w:color w:val="auto"/>
                <w:szCs w:val="21"/>
                <w:lang w:eastAsia="zh-CN"/>
              </w:rPr>
              <w:t>席雨</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004" w:type="dxa"/>
          </w:tcPr>
          <w:p>
            <w:pPr>
              <w:jc w:val="left"/>
              <w:rPr>
                <w:color w:val="auto"/>
                <w:szCs w:val="22"/>
              </w:rPr>
            </w:pPr>
            <w:r>
              <w:rPr>
                <w:rFonts w:hint="eastAsia"/>
                <w:color w:val="auto"/>
                <w:szCs w:val="22"/>
              </w:rPr>
              <w:t>环境</w:t>
            </w:r>
            <w:r>
              <w:rPr>
                <w:rFonts w:hint="eastAsia"/>
                <w:color w:val="auto"/>
                <w:szCs w:val="22"/>
                <w:lang w:eastAsia="zh-CN"/>
              </w:rPr>
              <w:t>、</w:t>
            </w:r>
            <w:r>
              <w:rPr>
                <w:rFonts w:hint="eastAsia"/>
                <w:color w:val="auto"/>
                <w:szCs w:val="22"/>
              </w:rPr>
              <w:t xml:space="preserve">职业健康安全管理方针： </w:t>
            </w:r>
          </w:p>
          <w:p>
            <w:pPr>
              <w:jc w:val="left"/>
              <w:rPr>
                <w:rFonts w:hint="eastAsia" w:eastAsia="宋体"/>
                <w:color w:val="auto"/>
                <w:szCs w:val="22"/>
              </w:rPr>
            </w:pPr>
            <w:r>
              <w:rPr>
                <w:rFonts w:hint="eastAsia" w:eastAsia="宋体"/>
                <w:color w:val="auto"/>
                <w:szCs w:val="22"/>
              </w:rPr>
              <w:t>“预防为主，遵规守法，确保环保安全；以人为本，持续改进，实现平安和谐</w:t>
            </w:r>
            <w:r>
              <w:rPr>
                <w:rFonts w:hint="eastAsia" w:eastAsia="宋体"/>
                <w:color w:val="auto"/>
                <w:szCs w:val="22"/>
                <w:lang w:eastAsia="zh-CN"/>
              </w:rPr>
              <w:t>”</w:t>
            </w:r>
            <w:r>
              <w:rPr>
                <w:rFonts w:hint="eastAsia" w:eastAsia="宋体"/>
                <w:color w:val="auto"/>
                <w:szCs w:val="22"/>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color w:val="auto"/>
                <w:szCs w:val="22"/>
              </w:rPr>
              <w:t>环境</w:t>
            </w:r>
            <w:r>
              <w:rPr>
                <w:rFonts w:hint="eastAsia"/>
                <w:color w:val="auto"/>
                <w:szCs w:val="22"/>
                <w:lang w:eastAsia="zh-CN"/>
              </w:rPr>
              <w:t>、</w:t>
            </w:r>
            <w:r>
              <w:rPr>
                <w:rFonts w:hint="eastAsia"/>
                <w:color w:val="auto"/>
                <w:szCs w:val="22"/>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color w:val="auto"/>
                <w:szCs w:val="22"/>
              </w:rPr>
              <w:t>环境</w:t>
            </w:r>
            <w:r>
              <w:rPr>
                <w:rFonts w:hint="eastAsia"/>
                <w:color w:val="auto"/>
                <w:szCs w:val="22"/>
                <w:lang w:eastAsia="zh-CN"/>
              </w:rPr>
              <w:t>、</w:t>
            </w:r>
            <w:r>
              <w:rPr>
                <w:rFonts w:hint="eastAsia"/>
                <w:color w:val="auto"/>
                <w:szCs w:val="22"/>
              </w:rPr>
              <w:t>职业健康安全</w:t>
            </w:r>
            <w:r>
              <w:rPr>
                <w:rFonts w:hint="eastAsia"/>
                <w:color w:val="auto"/>
                <w:szCs w:val="22"/>
                <w:lang w:val="en-US" w:eastAsia="zh-CN"/>
              </w:rPr>
              <w:t>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color w:val="auto"/>
                <w:szCs w:val="22"/>
              </w:rPr>
              <w:t>环境</w:t>
            </w:r>
            <w:r>
              <w:rPr>
                <w:rFonts w:hint="eastAsia"/>
                <w:color w:val="auto"/>
                <w:szCs w:val="22"/>
                <w:lang w:eastAsia="zh-CN"/>
              </w:rPr>
              <w:t>、</w:t>
            </w:r>
            <w:r>
              <w:rPr>
                <w:rFonts w:hint="eastAsia"/>
                <w:color w:val="auto"/>
                <w:szCs w:val="22"/>
              </w:rPr>
              <w:t>职业健康安全</w:t>
            </w:r>
            <w:r>
              <w:rPr>
                <w:rFonts w:hint="eastAsia"/>
                <w:color w:val="auto"/>
                <w:szCs w:val="22"/>
                <w:lang w:val="en-US" w:eastAsia="zh-CN"/>
              </w:rPr>
              <w:t>管理</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参与和协商</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周红全</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eastAsia="zh-CN"/>
              </w:rPr>
              <w:t>周红全</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周红全</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6.1 </w:t>
            </w:r>
          </w:p>
          <w:p>
            <w:pPr>
              <w:rPr>
                <w:bCs/>
                <w:color w:val="auto"/>
                <w:szCs w:val="21"/>
              </w:rPr>
            </w:pPr>
          </w:p>
        </w:tc>
        <w:tc>
          <w:tcPr>
            <w:tcW w:w="10004" w:type="dxa"/>
          </w:tcPr>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，内容包括危险源和环境因素的识别、确认、汇总、评价和重要环境因素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kern w:val="0"/>
                <w:sz w:val="21"/>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color w:val="auto"/>
              </w:rPr>
            </w:pPr>
            <w:r>
              <w:rPr>
                <w:rFonts w:hint="eastAsia" w:ascii="宋体" w:hAnsi="宋体" w:cs="宋体"/>
                <w:color w:val="auto"/>
                <w:szCs w:val="21"/>
              </w:rPr>
              <w:t>抽查</w:t>
            </w:r>
            <w:r>
              <w:rPr>
                <w:rFonts w:hint="eastAsia"/>
                <w:color w:val="auto"/>
                <w:lang w:eastAsia="zh-CN"/>
              </w:rPr>
              <w:t>固废的排放</w:t>
            </w:r>
            <w:r>
              <w:rPr>
                <w:rFonts w:hint="eastAsia" w:ascii="宋体" w:hAnsi="宋体" w:cs="宋体"/>
                <w:color w:val="auto"/>
                <w:szCs w:val="21"/>
              </w:rPr>
              <w:t>重要环境因素的管理方案：</w:t>
            </w:r>
            <w:r>
              <w:rPr>
                <w:rFonts w:hint="eastAsia"/>
                <w:color w:val="auto"/>
              </w:rPr>
              <w:t>1</w:t>
            </w:r>
            <w:r>
              <w:rPr>
                <w:rFonts w:hint="eastAsia"/>
                <w:color w:val="auto"/>
                <w:lang w:eastAsia="zh-CN"/>
              </w:rPr>
              <w:t>）</w:t>
            </w:r>
            <w:r>
              <w:rPr>
                <w:rFonts w:hint="eastAsia"/>
                <w:color w:val="auto"/>
              </w:rPr>
              <w:t>办公和项目设置专用垃圾箱，对废弃物进行分类放置，分为可回收废弃物，一般废弃物和危险废弃物。</w:t>
            </w:r>
          </w:p>
          <w:p>
            <w:pPr>
              <w:tabs>
                <w:tab w:val="center" w:pos="3169"/>
              </w:tabs>
              <w:spacing w:line="400" w:lineRule="exact"/>
              <w:jc w:val="left"/>
              <w:rPr>
                <w:rFonts w:hint="eastAsia"/>
                <w:color w:val="auto"/>
              </w:rPr>
            </w:pPr>
            <w:r>
              <w:rPr>
                <w:rFonts w:hint="eastAsia"/>
                <w:color w:val="auto"/>
              </w:rPr>
              <w:t>2</w:t>
            </w:r>
            <w:r>
              <w:rPr>
                <w:rFonts w:hint="eastAsia"/>
                <w:color w:val="auto"/>
                <w:lang w:eastAsia="zh-CN"/>
              </w:rPr>
              <w:t>）</w:t>
            </w:r>
            <w:r>
              <w:rPr>
                <w:rFonts w:hint="eastAsia"/>
                <w:color w:val="auto"/>
              </w:rPr>
              <w:t>定期对垃圾进行收集处理，可回收废弃物交物资回收部门，一般废弃物交中转站，由环卫人员统一处理，危险废弃物单独存放，待达到一定的量后交有资质的专业公司处理</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w:t>
            </w:r>
            <w:r>
              <w:rPr>
                <w:rFonts w:hint="eastAsia"/>
                <w:color w:val="auto"/>
              </w:rPr>
              <w:t>定期对办公和项目现场固废处理情况进行监督检查</w:t>
            </w:r>
          </w:p>
          <w:p>
            <w:pPr>
              <w:tabs>
                <w:tab w:val="center" w:pos="3169"/>
              </w:tabs>
              <w:spacing w:line="400" w:lineRule="exact"/>
              <w:jc w:val="left"/>
              <w:rPr>
                <w:rFonts w:hint="eastAsia" w:eastAsia="宋体"/>
                <w:color w:val="auto"/>
                <w:lang w:eastAsia="zh-CN"/>
              </w:rPr>
            </w:pPr>
            <w:r>
              <w:rPr>
                <w:rFonts w:hint="eastAsia" w:ascii="宋体" w:hAnsi="宋体" w:cs="宋体"/>
                <w:color w:val="auto"/>
                <w:szCs w:val="21"/>
              </w:rPr>
              <w:t>公司重要危险源有以下</w:t>
            </w:r>
            <w:r>
              <w:rPr>
                <w:rFonts w:hint="eastAsia" w:ascii="宋体" w:hAnsi="宋体" w:cs="宋体"/>
                <w:color w:val="auto"/>
                <w:szCs w:val="21"/>
                <w:lang w:eastAsia="zh-CN"/>
              </w:rPr>
              <w:t>二</w:t>
            </w:r>
            <w:r>
              <w:rPr>
                <w:rFonts w:hint="eastAsia" w:ascii="宋体" w:hAnsi="宋体" w:cs="宋体"/>
                <w:color w:val="auto"/>
                <w:szCs w:val="21"/>
              </w:rPr>
              <w:t>项：</w:t>
            </w:r>
          </w:p>
          <w:p>
            <w:pPr>
              <w:numPr>
                <w:ilvl w:val="0"/>
                <w:numId w:val="1"/>
              </w:numPr>
              <w:tabs>
                <w:tab w:val="left" w:pos="1080"/>
              </w:tabs>
              <w:spacing w:line="400" w:lineRule="exact"/>
              <w:rPr>
                <w:color w:val="auto"/>
                <w:szCs w:val="21"/>
              </w:rPr>
            </w:pP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意外伤害</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color w:val="auto"/>
                <w:szCs w:val="21"/>
                <w:lang w:val="en-US" w:eastAsia="zh-CN"/>
              </w:rPr>
              <w:t>意外伤害</w:t>
            </w:r>
            <w:r>
              <w:rPr>
                <w:rFonts w:hint="eastAsia" w:ascii="宋体" w:hAnsi="宋体" w:cs="宋体"/>
                <w:color w:val="auto"/>
                <w:szCs w:val="21"/>
              </w:rPr>
              <w:t>重要危险源的方法控制措施：</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1.对员工进行安全教育培训。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2.配备药品，发放口罩、手套等劳保用品</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3.按照安全管理规定进行执行，并请相关人员参加安全教育培训</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4.定期进行环境安全检查。</w:t>
            </w:r>
          </w:p>
          <w:p>
            <w:pPr>
              <w:ind w:firstLine="210" w:firstLineChars="100"/>
              <w:rPr>
                <w:color w:val="auto"/>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E</w:t>
            </w: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 xml:space="preserve">6.2 </w:t>
            </w:r>
          </w:p>
          <w:p>
            <w:pPr>
              <w:rPr>
                <w:b/>
                <w:color w:val="auto"/>
                <w:szCs w:val="21"/>
                <w:highlight w:val="none"/>
              </w:rPr>
            </w:pPr>
          </w:p>
        </w:tc>
        <w:tc>
          <w:tcPr>
            <w:tcW w:w="10004" w:type="dxa"/>
          </w:tcPr>
          <w:p>
            <w:pPr>
              <w:spacing w:line="360" w:lineRule="auto"/>
              <w:jc w:val="left"/>
              <w:rPr>
                <w:color w:val="auto"/>
                <w:highlight w:val="none"/>
              </w:rPr>
            </w:pPr>
            <w:r>
              <w:rPr>
                <w:rFonts w:hint="eastAsia" w:ascii="宋体" w:hAnsi="宋体" w:cs="宋体"/>
                <w:color w:val="auto"/>
                <w:szCs w:val="21"/>
              </w:rPr>
              <w:t>环境、职业健康安全目标</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（考核时间</w:t>
            </w:r>
            <w:r>
              <w:rPr>
                <w:rFonts w:hint="eastAsia"/>
                <w:color w:val="auto"/>
                <w:highlight w:val="none"/>
                <w:lang w:eastAsia="zh-CN"/>
              </w:rPr>
              <w:t>202</w:t>
            </w:r>
            <w:r>
              <w:rPr>
                <w:rFonts w:hint="eastAsia"/>
                <w:color w:val="auto"/>
                <w:highlight w:val="none"/>
                <w:lang w:val="en-US" w:eastAsia="zh-CN"/>
              </w:rPr>
              <w:t>2</w:t>
            </w:r>
            <w:r>
              <w:rPr>
                <w:rFonts w:hint="eastAsia"/>
                <w:color w:val="auto"/>
                <w:highlight w:val="none"/>
                <w:lang w:eastAsia="zh-CN"/>
              </w:rPr>
              <w:t>年1月-202</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3</w:t>
            </w:r>
            <w:r>
              <w:rPr>
                <w:rFonts w:hint="eastAsia"/>
                <w:color w:val="auto"/>
                <w:highlight w:val="none"/>
                <w:lang w:eastAsia="zh-CN"/>
              </w:rPr>
              <w:t>月</w:t>
            </w:r>
            <w:r>
              <w:rPr>
                <w:rFonts w:hint="eastAsia"/>
                <w:color w:val="auto"/>
                <w:highlight w:val="none"/>
              </w:rPr>
              <w:t>）</w:t>
            </w:r>
          </w:p>
          <w:p>
            <w:pPr>
              <w:jc w:val="left"/>
              <w:rPr>
                <w:rFonts w:hint="default"/>
                <w:color w:val="auto"/>
                <w:szCs w:val="22"/>
                <w:highlight w:val="none"/>
                <w:lang w:val="en-US" w:eastAsia="zh-CN"/>
              </w:rPr>
            </w:pPr>
            <w:r>
              <w:rPr>
                <w:rFonts w:hint="eastAsia"/>
                <w:color w:val="auto"/>
                <w:szCs w:val="22"/>
                <w:highlight w:val="none"/>
                <w:lang w:val="en-US" w:eastAsia="zh-CN"/>
              </w:rPr>
              <w:t>1）</w:t>
            </w:r>
            <w:r>
              <w:rPr>
                <w:rFonts w:hint="eastAsia"/>
                <w:color w:val="auto"/>
                <w:szCs w:val="22"/>
                <w:highlight w:val="none"/>
                <w:lang w:eastAsia="zh-CN"/>
              </w:rPr>
              <w:t>固废处置合规率100%</w:t>
            </w:r>
            <w:r>
              <w:rPr>
                <w:rFonts w:hint="eastAsia"/>
                <w:color w:val="auto"/>
                <w:szCs w:val="22"/>
                <w:highlight w:val="none"/>
                <w:lang w:val="en-US" w:eastAsia="zh-CN"/>
              </w:rPr>
              <w:t xml:space="preserve">；                     </w:t>
            </w:r>
            <w:r>
              <w:rPr>
                <w:rFonts w:hint="eastAsia"/>
                <w:color w:val="auto"/>
                <w:szCs w:val="22"/>
                <w:highlight w:val="none"/>
                <w:lang w:eastAsia="zh-CN"/>
              </w:rPr>
              <w:t>100%</w:t>
            </w:r>
          </w:p>
          <w:p>
            <w:pPr>
              <w:jc w:val="left"/>
              <w:rPr>
                <w:rFonts w:hint="default"/>
                <w:color w:val="auto"/>
                <w:szCs w:val="22"/>
                <w:highlight w:val="none"/>
                <w:lang w:val="en-US" w:eastAsia="zh-CN"/>
              </w:rPr>
            </w:pPr>
            <w:r>
              <w:rPr>
                <w:rFonts w:hint="eastAsia"/>
                <w:color w:val="auto"/>
                <w:szCs w:val="22"/>
                <w:highlight w:val="none"/>
                <w:lang w:val="en-US" w:eastAsia="zh-CN"/>
              </w:rPr>
              <w:t>2）</w:t>
            </w:r>
            <w:r>
              <w:rPr>
                <w:rFonts w:hint="eastAsia"/>
                <w:color w:val="auto"/>
                <w:szCs w:val="22"/>
                <w:highlight w:val="none"/>
                <w:lang w:eastAsia="zh-CN"/>
              </w:rPr>
              <w:t>火灾发生率为0</w:t>
            </w:r>
            <w:r>
              <w:rPr>
                <w:rFonts w:hint="eastAsia"/>
                <w:color w:val="auto"/>
                <w:szCs w:val="22"/>
                <w:highlight w:val="none"/>
                <w:lang w:val="en-US" w:eastAsia="zh-CN"/>
              </w:rPr>
              <w:t>；                           0</w:t>
            </w:r>
          </w:p>
          <w:p>
            <w:pPr>
              <w:numPr>
                <w:ilvl w:val="0"/>
                <w:numId w:val="0"/>
              </w:numPr>
              <w:jc w:val="left"/>
              <w:rPr>
                <w:rFonts w:hint="default"/>
                <w:color w:val="auto"/>
                <w:szCs w:val="22"/>
                <w:highlight w:val="none"/>
                <w:lang w:val="en-US" w:eastAsia="zh-CN"/>
              </w:rPr>
            </w:pPr>
            <w:r>
              <w:rPr>
                <w:rFonts w:hint="eastAsia"/>
                <w:color w:val="auto"/>
                <w:szCs w:val="22"/>
                <w:highlight w:val="none"/>
                <w:lang w:val="en-US" w:eastAsia="zh-CN"/>
              </w:rPr>
              <w:t>3）</w:t>
            </w:r>
            <w:r>
              <w:rPr>
                <w:rFonts w:hint="eastAsia"/>
                <w:color w:val="auto"/>
                <w:szCs w:val="22"/>
                <w:highlight w:val="none"/>
                <w:lang w:eastAsia="zh-CN"/>
              </w:rPr>
              <w:t>员工意外伤害为0</w:t>
            </w:r>
            <w:r>
              <w:rPr>
                <w:rFonts w:hint="eastAsia"/>
                <w:color w:val="auto"/>
                <w:szCs w:val="22"/>
                <w:highlight w:val="none"/>
                <w:lang w:val="en-US" w:eastAsia="zh-CN"/>
              </w:rPr>
              <w:t>；                         0</w:t>
            </w:r>
          </w:p>
          <w:p>
            <w:pPr>
              <w:pStyle w:val="8"/>
              <w:spacing w:line="400" w:lineRule="exact"/>
              <w:rPr>
                <w:rFonts w:ascii="宋体" w:hAnsi="宋体"/>
                <w:color w:val="auto"/>
                <w:szCs w:val="21"/>
                <w:highlight w:val="none"/>
              </w:rPr>
            </w:pPr>
            <w:r>
              <w:rPr>
                <w:rFonts w:hint="eastAsia" w:ascii="宋体" w:hAnsi="宋体"/>
                <w:color w:val="auto"/>
                <w:kern w:val="2"/>
                <w:sz w:val="21"/>
                <w:szCs w:val="21"/>
                <w:highlight w:val="none"/>
              </w:rPr>
              <w:t>查《2021年度目标指标分解及月度汇总》</w:t>
            </w:r>
            <w:r>
              <w:rPr>
                <w:rFonts w:hint="eastAsia" w:ascii="宋体" w:hAnsi="宋体" w:eastAsia="宋体" w:cs="Times New Roman"/>
                <w:color w:val="auto"/>
                <w:kern w:val="2"/>
                <w:sz w:val="21"/>
                <w:szCs w:val="21"/>
                <w:highlight w:val="none"/>
                <w:lang w:eastAsia="zh-CN"/>
              </w:rPr>
              <w:t>202</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年1月-202</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年</w:t>
            </w:r>
            <w:r>
              <w:rPr>
                <w:rFonts w:hint="eastAsia" w:ascii="宋体" w:hAnsi="宋体" w:eastAsia="宋体" w:cs="Times New Roman"/>
                <w:color w:val="auto"/>
                <w:kern w:val="2"/>
                <w:sz w:val="21"/>
                <w:szCs w:val="21"/>
                <w:highlight w:val="none"/>
                <w:lang w:val="en-US" w:eastAsia="zh-CN"/>
              </w:rPr>
              <w:t>3</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1"/>
                <w:highlight w:val="none"/>
              </w:rPr>
              <w:t>对</w:t>
            </w:r>
            <w:r>
              <w:rPr>
                <w:rFonts w:hint="eastAsia" w:ascii="宋体" w:hAnsi="宋体"/>
                <w:color w:val="auto"/>
                <w:kern w:val="2"/>
                <w:sz w:val="21"/>
                <w:szCs w:val="21"/>
                <w:highlight w:val="none"/>
              </w:rPr>
              <w:t>目标进行考核，考核情况为：均达到目标，并将指标进行了分解。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w:t>
            </w:r>
            <w:r>
              <w:rPr>
                <w:rFonts w:hint="eastAsia" w:ascii="宋体" w:hAnsi="宋体" w:eastAsia="宋体" w:cs="宋体"/>
                <w:color w:val="auto"/>
                <w:szCs w:val="21"/>
              </w:rPr>
              <w:t>提高员工</w:t>
            </w:r>
            <w:r>
              <w:rPr>
                <w:rFonts w:hint="eastAsia" w:ascii="宋体" w:hAnsi="宋体" w:eastAsia="宋体" w:cs="宋体"/>
                <w:color w:val="auto"/>
                <w:szCs w:val="21"/>
                <w:lang w:val="en-US" w:eastAsia="zh-CN"/>
              </w:rPr>
              <w:t>环保</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eastAsia="宋体" w:cs="宋体"/>
                <w:color w:val="auto"/>
                <w:szCs w:val="21"/>
                <w:lang w:eastAsia="zh-CN"/>
              </w:rPr>
              <w:t>塑料编织袋、集装袋的销售</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EO</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如：（1）《</w:t>
            </w:r>
            <w:r>
              <w:rPr>
                <w:rFonts w:hint="eastAsia"/>
                <w:lang w:eastAsia="zh-CN"/>
              </w:rPr>
              <w:t>绩效监测与合规性评价管理程序</w:t>
            </w:r>
            <w:r>
              <w:rPr>
                <w:rFonts w:hint="eastAsia"/>
              </w:rPr>
              <w:t>》</w:t>
            </w:r>
          </w:p>
          <w:p>
            <w:pPr>
              <w:tabs>
                <w:tab w:val="center" w:pos="3169"/>
              </w:tabs>
              <w:spacing w:line="400" w:lineRule="exact"/>
              <w:jc w:val="left"/>
              <w:rPr>
                <w:rFonts w:hint="eastAsia"/>
              </w:rPr>
            </w:pPr>
            <w:r>
              <w:rPr>
                <w:rFonts w:hint="eastAsia"/>
              </w:rPr>
              <w:t>（2）《</w:t>
            </w:r>
            <w:r>
              <w:rPr>
                <w:rFonts w:hint="eastAsia"/>
                <w:lang w:eastAsia="zh-CN"/>
              </w:rPr>
              <w:t>内部审核管理程序</w:t>
            </w:r>
            <w:r>
              <w:rPr>
                <w:rFonts w:hint="eastAsia"/>
              </w:rPr>
              <w:t>》</w:t>
            </w:r>
          </w:p>
          <w:p>
            <w:pPr>
              <w:tabs>
                <w:tab w:val="center" w:pos="3169"/>
              </w:tabs>
              <w:spacing w:line="400" w:lineRule="exact"/>
              <w:jc w:val="left"/>
              <w:rPr>
                <w:rFonts w:hint="eastAsia"/>
              </w:rPr>
            </w:pPr>
            <w:r>
              <w:rPr>
                <w:rFonts w:hint="eastAsia"/>
              </w:rPr>
              <w:t>（3）《</w:t>
            </w:r>
            <w:r>
              <w:rPr>
                <w:rFonts w:hint="eastAsia"/>
                <w:lang w:eastAsia="zh-CN"/>
              </w:rPr>
              <w:t>管理评审程序</w:t>
            </w:r>
            <w:r>
              <w:rPr>
                <w:rFonts w:hint="eastAsia"/>
              </w:rPr>
              <w:t>》</w:t>
            </w:r>
          </w:p>
          <w:p>
            <w:pPr>
              <w:tabs>
                <w:tab w:val="center" w:pos="3169"/>
              </w:tabs>
              <w:spacing w:line="400" w:lineRule="exact"/>
              <w:jc w:val="left"/>
              <w:rPr>
                <w:rFonts w:hint="eastAsia"/>
              </w:rPr>
            </w:pPr>
            <w:r>
              <w:rPr>
                <w:rFonts w:hint="eastAsia"/>
              </w:rPr>
              <w:t>（4）《</w:t>
            </w:r>
            <w:r>
              <w:rPr>
                <w:rFonts w:hint="eastAsia"/>
                <w:lang w:eastAsia="zh-CN"/>
              </w:rPr>
              <w:t>应急准备和响应控制程序</w:t>
            </w:r>
            <w:r>
              <w:rPr>
                <w:rFonts w:hint="eastAsia"/>
              </w:rPr>
              <w:t>》</w:t>
            </w:r>
          </w:p>
          <w:p>
            <w:pPr>
              <w:tabs>
                <w:tab w:val="center" w:pos="3169"/>
              </w:tabs>
              <w:spacing w:line="400" w:lineRule="exact"/>
              <w:jc w:val="left"/>
              <w:rPr>
                <w:rFonts w:hint="eastAsia"/>
              </w:rPr>
            </w:pPr>
            <w:r>
              <w:rPr>
                <w:rFonts w:hint="eastAsia"/>
              </w:rPr>
              <w:t>（5）《</w:t>
            </w:r>
            <w:r>
              <w:rPr>
                <w:rFonts w:hint="eastAsia"/>
                <w:lang w:eastAsia="zh-CN"/>
              </w:rPr>
              <w:t>绩效监测与合规性评价管理程序</w:t>
            </w:r>
            <w:r>
              <w:rPr>
                <w:rFonts w:hint="eastAsia"/>
              </w:rPr>
              <w:t>》</w:t>
            </w:r>
          </w:p>
          <w:p>
            <w:pPr>
              <w:pStyle w:val="3"/>
            </w:pPr>
            <w:r>
              <w:rPr>
                <w:rFonts w:hint="eastAsia"/>
                <w:color w:val="auto"/>
              </w:rPr>
              <w:t>查，提供有目标测量、内审报告、管理评审报告、合规性评价等记录，符合策划要求。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004" w:type="dxa"/>
          </w:tcPr>
          <w:p>
            <w:pPr>
              <w:spacing w:line="360" w:lineRule="atLeast"/>
              <w:rPr>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eastAsia="宋体"/>
                <w:color w:val="auto"/>
                <w:lang w:val="en-US" w:eastAsia="zh-CN"/>
              </w:rPr>
            </w:pPr>
            <w:r>
              <w:rPr>
                <w:rFonts w:hint="eastAsia"/>
                <w:color w:val="auto"/>
              </w:rPr>
              <w:t>时间：202</w:t>
            </w:r>
            <w:r>
              <w:rPr>
                <w:rFonts w:hint="eastAsia"/>
                <w:color w:val="auto"/>
                <w:lang w:val="en-US" w:eastAsia="zh-CN"/>
              </w:rPr>
              <w:t>2</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10</w:t>
            </w:r>
            <w:r>
              <w:rPr>
                <w:rFonts w:hint="eastAsia"/>
                <w:color w:val="auto"/>
              </w:rPr>
              <w:t>日</w:t>
            </w:r>
            <w:r>
              <w:rPr>
                <w:rFonts w:hint="eastAsia"/>
                <w:color w:val="auto"/>
                <w:lang w:eastAsia="zh-CN"/>
              </w:rPr>
              <w:t>（</w:t>
            </w:r>
            <w:r>
              <w:rPr>
                <w:rFonts w:hint="eastAsia"/>
                <w:color w:val="auto"/>
                <w:lang w:val="en-US" w:eastAsia="zh-CN"/>
              </w:rPr>
              <w:t>按质量、环境和职业健康安全三体系策划评审。上次管理评审时间</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24</w:t>
            </w:r>
            <w:r>
              <w:rPr>
                <w:rFonts w:hint="eastAsia"/>
                <w:color w:val="auto"/>
              </w:rPr>
              <w:t>日</w:t>
            </w:r>
            <w:r>
              <w:rPr>
                <w:rFonts w:hint="eastAsia"/>
                <w:color w:val="auto"/>
                <w:lang w:eastAsia="zh-CN"/>
              </w:rPr>
              <w:t>，</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eastAsia="zh-CN"/>
              </w:rPr>
              <w:t>，</w:t>
            </w:r>
            <w:r>
              <w:rPr>
                <w:rFonts w:hint="eastAsia"/>
                <w:color w:val="auto"/>
                <w:lang w:val="en-US" w:eastAsia="zh-CN"/>
              </w:rPr>
              <w:t>策划符合标准要求）。</w:t>
            </w:r>
          </w:p>
          <w:p>
            <w:pPr>
              <w:spacing w:line="360" w:lineRule="atLeast"/>
              <w:rPr>
                <w:color w:val="auto"/>
              </w:rPr>
            </w:pPr>
            <w:r>
              <w:rPr>
                <w:rFonts w:hint="eastAsia"/>
                <w:color w:val="auto"/>
              </w:rPr>
              <w:t>主持人：</w:t>
            </w:r>
            <w:r>
              <w:rPr>
                <w:rFonts w:hint="eastAsia"/>
                <w:color w:val="auto"/>
                <w:lang w:eastAsia="zh-CN"/>
              </w:rPr>
              <w:t>焦小锋</w:t>
            </w:r>
            <w:r>
              <w:rPr>
                <w:rFonts w:hint="eastAsia"/>
                <w:color w:val="auto"/>
              </w:rPr>
              <w:t>总经理</w:t>
            </w:r>
          </w:p>
          <w:p>
            <w:pPr>
              <w:spacing w:line="360" w:lineRule="atLeast"/>
              <w:rPr>
                <w:color w:val="auto"/>
              </w:rPr>
            </w:pPr>
            <w:r>
              <w:rPr>
                <w:rFonts w:hint="eastAsia"/>
                <w:color w:val="auto"/>
              </w:rPr>
              <w:t>参加人员：体系涉及到的各部门所有有人员</w:t>
            </w:r>
          </w:p>
          <w:p>
            <w:pPr>
              <w:spacing w:line="360" w:lineRule="atLeast"/>
              <w:rPr>
                <w:color w:val="auto"/>
              </w:rPr>
            </w:pPr>
            <w:r>
              <w:rPr>
                <w:rFonts w:hint="eastAsia"/>
                <w:color w:val="auto"/>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组织结构、职责</w:t>
            </w:r>
            <w:r>
              <w:rPr>
                <w:rFonts w:hint="eastAsia" w:ascii="宋体" w:hAnsi="宋体" w:eastAsia="宋体" w:cs="宋体"/>
                <w:color w:val="auto"/>
                <w:szCs w:val="21"/>
              </w:rPr>
              <w:t>权限合理性、有效性。；</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顾客反馈、满意度调查结果等信息。</w:t>
            </w:r>
          </w:p>
          <w:p>
            <w:pPr>
              <w:ind w:left="420" w:leftChars="200"/>
              <w:rPr>
                <w:rFonts w:hint="eastAsia" w:ascii="仿宋_GB2312" w:eastAsia="仿宋_GB2312"/>
              </w:rPr>
            </w:pPr>
            <w:r>
              <w:rPr>
                <w:rFonts w:hint="eastAsia" w:ascii="宋体" w:hAnsi="宋体" w:eastAsia="宋体" w:cs="宋体"/>
                <w:color w:val="auto"/>
                <w:szCs w:val="21"/>
                <w:lang w:val="en-US" w:eastAsia="zh-CN"/>
              </w:rPr>
              <w:t>本次评审改进项</w:t>
            </w:r>
            <w:r>
              <w:rPr>
                <w:rFonts w:hint="eastAsia" w:ascii="宋体" w:hAnsi="宋体" w:eastAsia="宋体" w:cs="宋体"/>
                <w:color w:val="auto"/>
                <w:szCs w:val="21"/>
              </w:rPr>
              <w:t>改进的建议：</w:t>
            </w:r>
            <w:r>
              <w:rPr>
                <w:rFonts w:hint="eastAsia" w:ascii="仿宋_GB2312"/>
              </w:rPr>
              <w:t>1、公司</w:t>
            </w:r>
            <w:r>
              <w:rPr>
                <w:rFonts w:hint="eastAsia" w:ascii="仿宋_GB2312"/>
                <w:lang w:val="en-US" w:eastAsia="zh-CN"/>
              </w:rPr>
              <w:t>加强产品标识的控制；</w:t>
            </w:r>
            <w:r>
              <w:rPr>
                <w:rFonts w:hint="eastAsia" w:ascii="仿宋_GB2312"/>
              </w:rPr>
              <w:t>2、</w:t>
            </w:r>
            <w:r>
              <w:rPr>
                <w:rFonts w:hint="eastAsia" w:ascii="仿宋_GB2312"/>
                <w:lang w:val="en-US" w:eastAsia="zh-CN"/>
              </w:rPr>
              <w:t>加强员工安全教育的控制</w:t>
            </w:r>
            <w:r>
              <w:rPr>
                <w:rFonts w:hint="eastAsia" w:ascii="仿宋_GB2312"/>
              </w:rPr>
              <w:t>。</w:t>
            </w:r>
          </w:p>
          <w:p>
            <w:pPr>
              <w:spacing w:line="460" w:lineRule="exact"/>
              <w:rPr>
                <w:rFonts w:hint="eastAsia"/>
                <w:highlight w:val="none"/>
              </w:rPr>
            </w:pPr>
            <w:r>
              <w:rPr>
                <w:rFonts w:hint="eastAsia"/>
                <w:szCs w:val="22"/>
                <w:highlight w:val="none"/>
                <w:lang w:val="en-US" w:eastAsia="zh-CN"/>
              </w:rPr>
              <w:t>查</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行政部计划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6</w:t>
            </w:r>
            <w:r>
              <w:rPr>
                <w:rFonts w:hint="eastAsia"/>
                <w:szCs w:val="22"/>
                <w:highlight w:val="none"/>
                <w:lang w:eastAsia="zh-CN"/>
              </w:rPr>
              <w:t>月</w:t>
            </w:r>
            <w:r>
              <w:rPr>
                <w:rFonts w:hint="eastAsia"/>
                <w:szCs w:val="22"/>
                <w:highlight w:val="none"/>
                <w:lang w:val="en-US" w:eastAsia="zh-CN"/>
              </w:rPr>
              <w:t>10</w:t>
            </w:r>
            <w:r>
              <w:rPr>
                <w:rFonts w:hint="eastAsia"/>
                <w:szCs w:val="22"/>
                <w:highlight w:val="none"/>
                <w:lang w:eastAsia="zh-CN"/>
              </w:rPr>
              <w:t>日</w:t>
            </w:r>
            <w:r>
              <w:rPr>
                <w:rFonts w:hint="eastAsia"/>
                <w:szCs w:val="22"/>
                <w:highlight w:val="none"/>
                <w:lang w:val="en-US" w:eastAsia="zh-CN"/>
              </w:rPr>
              <w:t>前组织实施管理评审改进项专题培训</w:t>
            </w:r>
            <w:r>
              <w:rPr>
                <w:rFonts w:hint="eastAsia"/>
                <w:highlight w:val="none"/>
              </w:rPr>
              <w:t>。</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宋体" w:hAnsi="宋体" w:cs="宋体"/>
                <w:color w:val="auto"/>
                <w:szCs w:val="21"/>
                <w:lang w:val="en-US" w:eastAsia="zh-CN"/>
              </w:rPr>
              <w:t>查</w:t>
            </w:r>
            <w:r>
              <w:rPr>
                <w:rFonts w:hint="eastAsia" w:ascii="宋体" w:hAnsi="Courier New" w:eastAsia="宋体" w:cs="Times New Roman"/>
                <w:bCs w:val="0"/>
                <w:spacing w:val="0"/>
                <w:kern w:val="2"/>
                <w:sz w:val="21"/>
                <w:szCs w:val="22"/>
                <w:lang w:val="en-US" w:eastAsia="zh-CN" w:bidi="ar-SA"/>
              </w:rPr>
              <w:t>管理评审改进计划验证：</w:t>
            </w:r>
            <w:r>
              <w:rPr>
                <w:rFonts w:hint="eastAsia" w:ascii="宋体" w:hAnsi="宋体" w:cs="宋体"/>
                <w:color w:val="auto"/>
                <w:sz w:val="21"/>
                <w:szCs w:val="21"/>
                <w:lang w:val="en-US" w:eastAsia="zh-CN" w:bidi="ar"/>
              </w:rPr>
              <w:t>提供有2022年4月15日实施产品标识，安全教育培训记录。记录显示按要求进行了专题培训，培训效果良好。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实施与</w:t>
            </w:r>
            <w:r>
              <w:rPr>
                <w:rFonts w:hint="eastAsia" w:ascii="宋体" w:hAnsi="宋体" w:eastAsia="宋体" w:cs="宋体"/>
                <w:color w:val="auto"/>
                <w:szCs w:val="21"/>
                <w:lang w:val="en-US" w:eastAsia="zh-CN"/>
              </w:rPr>
              <w:t>运行情况的评审（包括资源提供、文件控制）；</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相关方关注：</w:t>
            </w:r>
            <w:r>
              <w:rPr>
                <w:rFonts w:hint="eastAsia" w:ascii="宋体" w:hAnsi="宋体" w:cs="宋体"/>
                <w:color w:val="auto"/>
                <w:szCs w:val="21"/>
                <w:lang w:val="en-US" w:eastAsia="zh-CN"/>
              </w:rPr>
              <w:t>自2021年6月以</w:t>
            </w:r>
            <w:r>
              <w:rPr>
                <w:rFonts w:hint="eastAsia" w:ascii="宋体" w:hAnsi="宋体" w:eastAsia="宋体" w:cs="宋体"/>
                <w:color w:val="auto"/>
                <w:szCs w:val="21"/>
                <w:lang w:val="en-US" w:eastAsia="zh-CN"/>
              </w:rPr>
              <w:t>来，未收到相关法及顾客投诉抱怨；</w:t>
            </w:r>
          </w:p>
          <w:p>
            <w:pPr>
              <w:tabs>
                <w:tab w:val="center" w:pos="3169"/>
              </w:tabs>
              <w:spacing w:line="400" w:lineRule="exact"/>
              <w:jc w:val="left"/>
              <w:rPr>
                <w:rFonts w:hint="default" w:ascii="Times New Roman" w:hAnsi="Times New Roman" w:eastAsia="宋体" w:cs="Times New Roman"/>
                <w:color w:val="auto"/>
                <w:kern w:val="2"/>
                <w:sz w:val="21"/>
                <w:szCs w:val="20"/>
                <w:lang w:val="en-US" w:eastAsia="zh-CN" w:bidi="ar-SA"/>
              </w:rPr>
            </w:pPr>
            <w:r>
              <w:rPr>
                <w:rFonts w:hint="eastAsia" w:ascii="宋体" w:hAnsi="宋体" w:eastAsia="宋体" w:cs="宋体"/>
                <w:color w:val="auto"/>
                <w:szCs w:val="21"/>
                <w:lang w:val="en-US" w:eastAsia="zh-CN"/>
              </w:rPr>
              <w:t>管理评审结论：环境、职业健康安全方针、目标适宜，体系符合企业现状，公司建立的管理体系适宜、充分、有效。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hint="eastAsia" w:ascii="宋体" w:hAnsi="宋体"/>
                <w:color w:val="auto"/>
                <w:sz w:val="21"/>
                <w:szCs w:val="21"/>
              </w:rPr>
            </w:pPr>
            <w:r>
              <w:rPr>
                <w:rFonts w:hint="eastAsia" w:ascii="宋体" w:hAnsi="宋体" w:cs="宋体"/>
                <w:sz w:val="21"/>
                <w:szCs w:val="21"/>
              </w:rPr>
              <w:t>范围的确认，资质的确认，管理体系变化情况、法律法规执行情况，重大环境安全事故，及环境安全投诉、</w:t>
            </w:r>
            <w:r>
              <w:rPr>
                <w:rFonts w:hint="eastAsia" w:ascii="宋体" w:hAnsi="宋体" w:cs="宋体"/>
                <w:sz w:val="21"/>
                <w:szCs w:val="21"/>
                <w:lang w:val="en-US" w:eastAsia="zh-CN"/>
              </w:rPr>
              <w:t>上次不符合项</w:t>
            </w:r>
            <w:r>
              <w:rPr>
                <w:rFonts w:hint="eastAsia" w:ascii="宋体" w:hAnsi="宋体" w:cs="宋体"/>
                <w:sz w:val="21"/>
                <w:szCs w:val="21"/>
              </w:rPr>
              <w:t>验证。</w:t>
            </w:r>
          </w:p>
        </w:tc>
        <w:tc>
          <w:tcPr>
            <w:tcW w:w="960" w:type="dxa"/>
          </w:tcPr>
          <w:p>
            <w:pPr>
              <w:rPr>
                <w:rFonts w:ascii="宋体" w:hAnsi="宋体"/>
                <w:color w:val="auto"/>
                <w:sz w:val="21"/>
                <w:szCs w:val="21"/>
              </w:rPr>
            </w:pPr>
          </w:p>
        </w:tc>
        <w:tc>
          <w:tcPr>
            <w:tcW w:w="10004"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bookmarkStart w:id="2" w:name="审核范围"/>
          </w:p>
          <w:bookmarkEnd w:id="2"/>
          <w:p>
            <w:pPr>
              <w:rPr>
                <w:sz w:val="21"/>
                <w:szCs w:val="21"/>
              </w:rPr>
            </w:pPr>
            <w:r>
              <w:rPr>
                <w:sz w:val="21"/>
                <w:szCs w:val="21"/>
              </w:rPr>
              <w:t>E</w:t>
            </w:r>
            <w:r>
              <w:rPr>
                <w:rFonts w:hint="eastAsia"/>
                <w:sz w:val="21"/>
                <w:szCs w:val="21"/>
                <w:lang w:val="en-US" w:eastAsia="zh-CN"/>
              </w:rPr>
              <w:t>MO</w:t>
            </w:r>
            <w:r>
              <w:rPr>
                <w:sz w:val="21"/>
                <w:szCs w:val="21"/>
              </w:rPr>
              <w:t>：塑料编织袋、集装袋的销售所涉及场所的相关环境管理活动。</w:t>
            </w:r>
          </w:p>
          <w:p>
            <w:pPr>
              <w:spacing w:line="360" w:lineRule="auto"/>
              <w:rPr>
                <w:rFonts w:hint="eastAsia" w:ascii="宋体" w:hAnsi="宋体" w:eastAsia="宋体" w:cs="宋体"/>
                <w:b w:val="0"/>
                <w:bCs/>
                <w:color w:val="auto"/>
                <w:sz w:val="21"/>
                <w:szCs w:val="21"/>
                <w:highlight w:val="none"/>
                <w:shd w:val="clear" w:color="auto" w:fill="FFFFFF"/>
                <w:lang w:val="en-US" w:eastAsia="zh-CN"/>
              </w:rPr>
            </w:pPr>
            <w:r>
              <w:rPr>
                <w:sz w:val="21"/>
                <w:szCs w:val="21"/>
              </w:rPr>
              <w:t>O</w:t>
            </w:r>
            <w:r>
              <w:rPr>
                <w:rFonts w:hint="eastAsia"/>
                <w:sz w:val="21"/>
                <w:szCs w:val="21"/>
                <w:lang w:val="en-US" w:eastAsia="zh-CN"/>
              </w:rPr>
              <w:t>HOMO</w:t>
            </w:r>
            <w:r>
              <w:rPr>
                <w:sz w:val="21"/>
                <w:szCs w:val="21"/>
              </w:rPr>
              <w:t>：塑料编织袋、集装袋的销售所涉及场所的相关职业健康安全管理活动</w:t>
            </w:r>
            <w:r>
              <w:rPr>
                <w:rFonts w:hint="eastAsia"/>
                <w:sz w:val="21"/>
                <w:szCs w:val="21"/>
                <w:lang w:eastAsia="zh-CN"/>
              </w:rPr>
              <w:t>。</w:t>
            </w:r>
          </w:p>
          <w:p>
            <w:pPr>
              <w:spacing w:line="360" w:lineRule="auto"/>
              <w:ind w:firstLine="210" w:firstLineChars="100"/>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pStyle w:val="15"/>
              <w:rPr>
                <w:rFonts w:hint="eastAsia" w:ascii="宋体" w:hAnsi="宋体" w:eastAsia="宋体" w:cs="Times New Roman"/>
                <w:color w:val="auto"/>
                <w:sz w:val="21"/>
                <w:szCs w:val="21"/>
                <w:highlight w:val="none"/>
                <w:lang w:eastAsia="zh-CN"/>
              </w:rPr>
            </w:pPr>
            <w:r>
              <w:rPr>
                <w:rFonts w:hint="eastAsia" w:ascii="宋体" w:hAnsi="宋体"/>
                <w:color w:val="auto"/>
                <w:sz w:val="21"/>
                <w:szCs w:val="21"/>
                <w:lang w:val="en-US" w:eastAsia="zh-CN"/>
              </w:rPr>
              <w:t xml:space="preserve"> </w:t>
            </w: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无</w:t>
            </w:r>
            <w:r>
              <w:rPr>
                <w:rFonts w:hint="eastAsia" w:ascii="Times New Roman" w:hAnsi="Times New Roman" w:eastAsia="宋体" w:cs="Times New Roman"/>
                <w:color w:val="auto"/>
                <w:sz w:val="21"/>
                <w:szCs w:val="21"/>
                <w:highlight w:val="none"/>
              </w:rPr>
              <w:t>重大</w:t>
            </w:r>
            <w:r>
              <w:rPr>
                <w:rFonts w:hint="eastAsia" w:cs="Times New Roman"/>
                <w:color w:val="auto"/>
                <w:sz w:val="21"/>
                <w:szCs w:val="21"/>
                <w:highlight w:val="none"/>
                <w:lang w:val="en-US" w:eastAsia="zh-CN"/>
              </w:rPr>
              <w:t>的环境、</w:t>
            </w:r>
            <w:r>
              <w:rPr>
                <w:rFonts w:hint="eastAsia" w:ascii="Times New Roman" w:hAnsi="Times New Roman" w:eastAsia="宋体" w:cs="Times New Roman"/>
                <w:color w:val="auto"/>
                <w:sz w:val="21"/>
                <w:szCs w:val="21"/>
                <w:highlight w:val="none"/>
              </w:rPr>
              <w:t>职业健康安全问题和投诉。</w:t>
            </w:r>
          </w:p>
          <w:p>
            <w:pPr>
              <w:spacing w:line="360" w:lineRule="auto"/>
              <w:rPr>
                <w:rFonts w:hint="eastAsia"/>
                <w:color w:val="auto"/>
                <w:sz w:val="21"/>
                <w:szCs w:val="21"/>
                <w:highlight w:val="none"/>
              </w:rPr>
            </w:pPr>
            <w:r>
              <w:rPr>
                <w:rFonts w:hint="eastAsia"/>
                <w:color w:val="auto"/>
                <w:sz w:val="21"/>
                <w:szCs w:val="21"/>
                <w:highlight w:val="none"/>
              </w:rPr>
              <w:t>现场查见认证证书及标识使用情况，符合要求。</w:t>
            </w:r>
          </w:p>
          <w:p>
            <w:pPr>
              <w:rPr>
                <w:rFonts w:hint="eastAsia" w:ascii="宋体" w:hAnsi="宋体"/>
                <w:color w:val="auto"/>
                <w:sz w:val="21"/>
                <w:szCs w:val="21"/>
              </w:rPr>
            </w:pPr>
            <w:r>
              <w:rPr>
                <w:rFonts w:hint="eastAsia"/>
                <w:color w:val="auto"/>
                <w:sz w:val="21"/>
                <w:szCs w:val="21"/>
                <w:highlight w:val="none"/>
              </w:rPr>
              <w:t>上</w:t>
            </w:r>
            <w:r>
              <w:rPr>
                <w:rFonts w:hint="eastAsia" w:ascii="Times New Roman" w:hAnsi="Times New Roman" w:eastAsia="宋体" w:cs="Times New Roman"/>
                <w:color w:val="auto"/>
                <w:kern w:val="2"/>
                <w:sz w:val="21"/>
                <w:szCs w:val="21"/>
                <w:highlight w:val="none"/>
                <w:lang w:val="en-US" w:eastAsia="zh-CN" w:bidi="ar-SA"/>
              </w:rPr>
              <w:t>次不符合的整改情况：上次不符合为</w:t>
            </w:r>
            <w:r>
              <w:rPr>
                <w:rFonts w:hint="eastAsia" w:ascii="Times New Roman" w:hAnsi="Times New Roman" w:cs="Times New Roman"/>
                <w:color w:val="auto"/>
                <w:kern w:val="2"/>
                <w:sz w:val="21"/>
                <w:szCs w:val="21"/>
                <w:highlight w:val="none"/>
                <w:lang w:val="en-US" w:eastAsia="zh-CN" w:bidi="ar-SA"/>
              </w:rPr>
              <w:t>行政</w:t>
            </w:r>
            <w:r>
              <w:rPr>
                <w:rFonts w:hint="eastAsia" w:ascii="Times New Roman" w:hAnsi="Times New Roman" w:eastAsia="宋体" w:cs="Times New Roman"/>
                <w:color w:val="auto"/>
                <w:kern w:val="2"/>
                <w:sz w:val="21"/>
                <w:szCs w:val="21"/>
                <w:highlight w:val="none"/>
                <w:lang w:val="en-US" w:eastAsia="zh-CN" w:bidi="ar-SA"/>
              </w:rPr>
              <w:t>部</w:t>
            </w:r>
            <w:r>
              <w:rPr>
                <w:rFonts w:hint="eastAsia" w:ascii="Times New Roman" w:hAnsi="Times New Roman" w:cs="Times New Roman"/>
                <w:color w:val="auto"/>
                <w:kern w:val="2"/>
                <w:sz w:val="21"/>
                <w:szCs w:val="21"/>
                <w:highlight w:val="none"/>
                <w:lang w:val="en-US" w:eastAsia="zh-CN" w:bidi="ar-SA"/>
              </w:rPr>
              <w:t>EO</w:t>
            </w:r>
            <w:r>
              <w:rPr>
                <w:rFonts w:hint="eastAsia" w:ascii="Times New Roman" w:hAnsi="Times New Roman" w:eastAsia="宋体" w:cs="Times New Roman"/>
                <w:color w:val="auto"/>
                <w:kern w:val="2"/>
                <w:sz w:val="21"/>
                <w:szCs w:val="21"/>
                <w:highlight w:val="none"/>
                <w:lang w:val="en-US" w:eastAsia="zh-CN" w:bidi="ar-SA"/>
              </w:rPr>
              <w:t>8.2条款，经本次审核验证均整改且无类似不符合情况出现。</w:t>
            </w:r>
          </w:p>
        </w:tc>
        <w:tc>
          <w:tcPr>
            <w:tcW w:w="1585" w:type="dxa"/>
          </w:tcPr>
          <w:p>
            <w:pPr>
              <w:rPr>
                <w:rFonts w:hint="eastAsia"/>
                <w:color w:val="auto"/>
                <w:sz w:val="21"/>
                <w:szCs w:val="21"/>
              </w:rPr>
            </w:pPr>
          </w:p>
        </w:tc>
      </w:tr>
    </w:tbl>
    <w:p>
      <w:pPr>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   主管领</w:t>
            </w:r>
            <w:r>
              <w:rPr>
                <w:rFonts w:hint="eastAsia"/>
                <w:color w:val="auto"/>
                <w:sz w:val="24"/>
                <w:szCs w:val="24"/>
                <w:highlight w:val="none"/>
              </w:rPr>
              <w:t>导：</w:t>
            </w:r>
            <w:r>
              <w:rPr>
                <w:rFonts w:hint="eastAsia"/>
                <w:color w:val="auto"/>
                <w:sz w:val="24"/>
                <w:szCs w:val="24"/>
                <w:highlight w:val="none"/>
                <w:lang w:val="en-US" w:eastAsia="zh-CN"/>
              </w:rPr>
              <w:t>席雨(管理者代表)</w:t>
            </w:r>
            <w:r>
              <w:rPr>
                <w:rFonts w:hint="eastAsia"/>
                <w:color w:val="auto"/>
                <w:sz w:val="24"/>
                <w:szCs w:val="24"/>
                <w:highlight w:val="none"/>
              </w:rPr>
              <w:t>，   陪同人员：</w:t>
            </w:r>
            <w:r>
              <w:rPr>
                <w:rFonts w:hint="eastAsia"/>
                <w:color w:val="auto"/>
                <w:sz w:val="24"/>
                <w:szCs w:val="24"/>
                <w:highlight w:val="none"/>
                <w:lang w:val="en-US" w:eastAsia="zh-CN"/>
              </w:rPr>
              <w:t>谭桂英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color w:val="auto"/>
                <w:lang w:val="en-US"/>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审核时间：</w:t>
            </w:r>
            <w:r>
              <w:rPr>
                <w:rFonts w:hint="eastAsia"/>
                <w:color w:val="auto"/>
                <w:sz w:val="24"/>
                <w:szCs w:val="24"/>
                <w:lang w:eastAsia="zh-CN"/>
              </w:rPr>
              <w:t>202</w:t>
            </w:r>
            <w:r>
              <w:rPr>
                <w:rFonts w:hint="eastAsia"/>
                <w:color w:val="auto"/>
                <w:sz w:val="24"/>
                <w:szCs w:val="24"/>
                <w:lang w:val="en-US" w:eastAsia="zh-CN"/>
              </w:rPr>
              <w:t>2</w:t>
            </w:r>
            <w:r>
              <w:rPr>
                <w:rFonts w:hint="eastAsia"/>
                <w:color w:val="auto"/>
                <w:sz w:val="24"/>
                <w:szCs w:val="24"/>
                <w:lang w:eastAsia="zh-CN"/>
              </w:rPr>
              <w:t>年</w:t>
            </w:r>
            <w:r>
              <w:rPr>
                <w:rFonts w:hint="eastAsia"/>
                <w:color w:val="auto"/>
                <w:sz w:val="24"/>
                <w:szCs w:val="24"/>
                <w:lang w:val="en-US" w:eastAsia="zh-CN"/>
              </w:rPr>
              <w:t>4</w:t>
            </w:r>
            <w:r>
              <w:rPr>
                <w:rFonts w:hint="eastAsia"/>
                <w:color w:val="auto"/>
                <w:sz w:val="24"/>
                <w:szCs w:val="24"/>
                <w:lang w:eastAsia="zh-CN"/>
              </w:rPr>
              <w:t>月</w:t>
            </w:r>
            <w:r>
              <w:rPr>
                <w:rFonts w:hint="eastAsia"/>
                <w:color w:val="auto"/>
                <w:sz w:val="24"/>
                <w:szCs w:val="24"/>
                <w:lang w:val="en-US" w:eastAsia="zh-CN"/>
              </w:rPr>
              <w:t>21</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ascii="宋体" w:hAnsi="宋体" w:eastAsia="宋体" w:cs="新宋体"/>
                <w:color w:val="auto"/>
                <w:sz w:val="21"/>
                <w:szCs w:val="21"/>
              </w:rPr>
            </w:pPr>
            <w:r>
              <w:rPr>
                <w:rFonts w:hint="eastAsia" w:ascii="Times New Roman" w:hAnsi="Times New Roman" w:eastAsia="宋体" w:cs="Times New Roman"/>
                <w:color w:val="auto"/>
                <w:sz w:val="24"/>
                <w:szCs w:val="24"/>
                <w:lang w:val="en-US" w:eastAsia="zh-CN"/>
              </w:rPr>
              <w:t>审核条款：</w:t>
            </w:r>
            <w:r>
              <w:rPr>
                <w:rFonts w:hint="eastAsia" w:ascii="宋体" w:hAnsi="宋体" w:eastAsia="宋体" w:cs="新宋体"/>
                <w:color w:val="auto"/>
                <w:sz w:val="21"/>
                <w:szCs w:val="21"/>
                <w:lang w:val="en-US" w:eastAsia="zh-CN"/>
              </w:rPr>
              <w:t>EMS：</w:t>
            </w:r>
            <w:r>
              <w:rPr>
                <w:rFonts w:hint="eastAsia" w:ascii="宋体" w:hAnsi="宋体" w:eastAsia="宋体" w:cs="新宋体"/>
                <w:color w:val="auto"/>
                <w:sz w:val="21"/>
                <w:szCs w:val="21"/>
              </w:rPr>
              <w:t>5.3组织的角色、职责和权限;6.1.2环境因素；6.1.3合规义务；6.2目标及其达成的策划；8.1运行策划和控制；8.2应急准备和响应</w:t>
            </w:r>
            <w:r>
              <w:rPr>
                <w:rFonts w:hint="eastAsia" w:ascii="宋体" w:hAnsi="宋体" w:eastAsia="宋体" w:cs="新宋体"/>
                <w:bCs/>
                <w:color w:val="auto"/>
                <w:spacing w:val="10"/>
                <w:kern w:val="2"/>
                <w:sz w:val="21"/>
                <w:szCs w:val="21"/>
                <w:lang w:val="en-US" w:eastAsia="zh-CN" w:bidi="ar-SA"/>
              </w:rPr>
              <w:t>（上次不符合项验证）</w:t>
            </w:r>
            <w:r>
              <w:rPr>
                <w:rFonts w:hint="eastAsia" w:ascii="宋体" w:hAnsi="宋体" w:eastAsia="宋体" w:cs="新宋体"/>
                <w:color w:val="auto"/>
                <w:sz w:val="21"/>
                <w:szCs w:val="21"/>
              </w:rPr>
              <w:t xml:space="preserve">；9.1监视、测量、分析与评估；9.1.2符合性评估；9.2内部审核；10.2不合格和纠正措施 </w:t>
            </w:r>
            <w:r>
              <w:rPr>
                <w:rFonts w:hint="eastAsia" w:ascii="宋体" w:hAnsi="宋体" w:eastAsia="宋体" w:cs="新宋体"/>
                <w:color w:val="auto"/>
                <w:sz w:val="21"/>
                <w:szCs w:val="21"/>
                <w:lang w:val="en-US" w:eastAsia="zh-CN"/>
              </w:rPr>
              <w:t>/</w:t>
            </w:r>
            <w:r>
              <w:rPr>
                <w:rFonts w:hint="eastAsia" w:ascii="宋体" w:hAnsi="宋体" w:eastAsia="宋体" w:cs="新宋体"/>
                <w:color w:val="auto"/>
                <w:sz w:val="21"/>
                <w:szCs w:val="21"/>
              </w:rPr>
              <w:t>EMS运行控制相关财务支出证据。</w:t>
            </w:r>
          </w:p>
          <w:p>
            <w:pPr>
              <w:rPr>
                <w:color w:val="auto"/>
              </w:rPr>
            </w:pPr>
            <w:r>
              <w:rPr>
                <w:rFonts w:hint="eastAsia" w:ascii="宋体" w:hAnsi="宋体" w:eastAsia="宋体" w:cs="新宋体"/>
                <w:color w:val="auto"/>
                <w:sz w:val="21"/>
                <w:szCs w:val="21"/>
                <w:lang w:val="en-US" w:eastAsia="zh-CN"/>
              </w:rPr>
              <w:t>OHSMS</w:t>
            </w:r>
            <w:r>
              <w:rPr>
                <w:rFonts w:hint="eastAsia" w:ascii="宋体" w:hAnsi="宋体" w:eastAsia="宋体" w:cs="新宋体"/>
                <w:color w:val="auto"/>
                <w:sz w:val="21"/>
                <w:szCs w:val="21"/>
              </w:rPr>
              <w:t>：</w:t>
            </w:r>
            <w:r>
              <w:rPr>
                <w:rFonts w:hint="eastAsia" w:ascii="宋体" w:hAnsi="宋体" w:cs="新宋体"/>
                <w:color w:val="auto"/>
                <w:sz w:val="21"/>
                <w:szCs w:val="21"/>
              </w:rPr>
              <w:t xml:space="preserve"> </w:t>
            </w:r>
            <w:r>
              <w:rPr>
                <w:rFonts w:hint="eastAsia" w:ascii="宋体" w:hAnsi="宋体" w:eastAsia="宋体" w:cs="新宋体"/>
                <w:color w:val="auto"/>
                <w:sz w:val="21"/>
                <w:szCs w:val="21"/>
              </w:rPr>
              <w:t>5.3组织的角色、职责和权限；6.1.2危险源辨识和职业安全风险评价；6.1.3法律法规要求和其他要求；6.2目标及其实现的策划；8.1运行策划和控制；8.2应急准备和响应</w:t>
            </w:r>
            <w:r>
              <w:rPr>
                <w:rFonts w:hint="eastAsia" w:ascii="宋体" w:hAnsi="宋体" w:eastAsia="宋体" w:cs="新宋体"/>
                <w:bCs/>
                <w:color w:val="auto"/>
                <w:spacing w:val="10"/>
                <w:kern w:val="2"/>
                <w:sz w:val="21"/>
                <w:szCs w:val="21"/>
                <w:lang w:val="en-US" w:eastAsia="zh-CN" w:bidi="ar-SA"/>
              </w:rPr>
              <w:t>（上次不符合项验证）</w:t>
            </w:r>
            <w:r>
              <w:rPr>
                <w:rFonts w:hint="eastAsia" w:ascii="宋体" w:hAnsi="宋体" w:eastAsia="宋体" w:cs="新宋体"/>
                <w:color w:val="auto"/>
                <w:sz w:val="21"/>
                <w:szCs w:val="21"/>
              </w:rPr>
              <w:t xml:space="preserve">；9.1监视、测量、分析和评价；9.1.2法律法规要求和其他要求的合规性评价；9.2内部审核；10.2不合格和纠正措施 </w:t>
            </w:r>
            <w:r>
              <w:rPr>
                <w:rFonts w:hint="eastAsia" w:ascii="宋体" w:hAnsi="宋体" w:eastAsia="宋体" w:cs="新宋体"/>
                <w:color w:val="auto"/>
                <w:sz w:val="21"/>
                <w:szCs w:val="21"/>
                <w:lang w:val="en-US" w:eastAsia="zh-CN"/>
              </w:rPr>
              <w:t>/</w:t>
            </w:r>
            <w:r>
              <w:rPr>
                <w:rFonts w:hint="eastAsia" w:ascii="宋体" w:hAnsi="宋体" w:eastAsia="宋体" w:cs="新宋体"/>
                <w:color w:val="auto"/>
                <w:sz w:val="21"/>
                <w:szCs w:val="21"/>
              </w:rPr>
              <w:t>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spacing w:line="288" w:lineRule="auto"/>
              <w:textAlignment w:val="auto"/>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及财务的环境安全职责和权限，以确保部门工作的展开和实施：</w:t>
            </w:r>
          </w:p>
          <w:p>
            <w:pPr>
              <w:keepNext w:val="0"/>
              <w:keepLines w:val="0"/>
              <w:pageBreakBefore w:val="0"/>
              <w:widowControl w:val="0"/>
              <w:kinsoku/>
              <w:wordWrap/>
              <w:overflowPunct/>
              <w:topLinePunct w:val="0"/>
              <w:autoSpaceDE/>
              <w:autoSpaceDN/>
              <w:bidi w:val="0"/>
              <w:adjustRightInd w:val="0"/>
              <w:snapToGrid w:val="0"/>
              <w:spacing w:line="288" w:lineRule="auto"/>
              <w:ind w:firstLine="210" w:firstLineChars="100"/>
              <w:textAlignment w:val="auto"/>
              <w:rPr>
                <w:rFonts w:hint="eastAsia" w:ascii="宋体" w:hAnsi="宋体" w:cs="宋体"/>
                <w:color w:val="auto"/>
              </w:rPr>
            </w:pPr>
            <w:r>
              <w:rPr>
                <w:rFonts w:hint="eastAsia" w:ascii="宋体" w:hAnsi="宋体" w:cs="宋体"/>
                <w:color w:val="auto"/>
              </w:rPr>
              <w:t>a） 负责质量/</w:t>
            </w:r>
            <w:r>
              <w:rPr>
                <w:rFonts w:hint="eastAsia" w:ascii="宋体" w:hAnsi="宋体" w:cs="宋体"/>
                <w:bCs/>
                <w:color w:val="auto"/>
                <w:szCs w:val="21"/>
              </w:rPr>
              <w:t>环境/职业健康安全方针、目标在各部门得到贯彻和实施；保持管理体系有效运行；</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hint="eastAsia" w:ascii="宋体" w:hAnsi="宋体" w:cs="宋体"/>
                <w:color w:val="auto"/>
              </w:rPr>
            </w:pPr>
            <w:r>
              <w:rPr>
                <w:rFonts w:hint="eastAsia" w:ascii="宋体" w:hAnsi="宋体" w:cs="宋体"/>
                <w:color w:val="auto"/>
              </w:rPr>
              <w:t>b)  组织贯彻执行国家、政府部门关于安全和劳动保护法规，做好安全管理和监督检查工作。</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hint="eastAsia" w:ascii="宋体" w:hAnsi="宋体" w:cs="宋体"/>
                <w:color w:val="auto"/>
              </w:rPr>
            </w:pPr>
            <w:r>
              <w:rPr>
                <w:rFonts w:hint="eastAsia" w:ascii="宋体" w:hAnsi="宋体" w:cs="宋体"/>
                <w:color w:val="auto"/>
              </w:rPr>
              <w:t>c)  负责组织管理评审、内部审核工作、改进、纠正措施和预防措施的管理；</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hint="eastAsia" w:ascii="宋体" w:hAnsi="宋体" w:cs="宋体"/>
                <w:color w:val="auto"/>
              </w:rPr>
            </w:pPr>
            <w:r>
              <w:rPr>
                <w:rFonts w:hint="eastAsia" w:ascii="宋体" w:hAnsi="宋体" w:cs="宋体"/>
                <w:color w:val="auto"/>
              </w:rPr>
              <w:t xml:space="preserve">d)  </w:t>
            </w:r>
            <w:r>
              <w:rPr>
                <w:rFonts w:hint="eastAsia" w:ascii="宋体" w:hAnsi="宋体" w:cs="宋体"/>
                <w:bCs/>
                <w:color w:val="auto"/>
                <w:szCs w:val="21"/>
              </w:rPr>
              <w:t>主持制定本公司规章制度、管理标准，信息的归口管理及人员能力培训的实施；</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hint="eastAsia" w:ascii="宋体" w:hAnsi="宋体" w:cs="宋体"/>
                <w:color w:val="auto"/>
              </w:rPr>
            </w:pPr>
            <w:r>
              <w:rPr>
                <w:rFonts w:hint="eastAsia" w:ascii="宋体" w:hAnsi="宋体" w:cs="宋体"/>
                <w:color w:val="auto"/>
              </w:rPr>
              <w:t xml:space="preserve">e) </w:t>
            </w:r>
            <w:r>
              <w:rPr>
                <w:rFonts w:hint="eastAsia" w:ascii="宋体" w:hAnsi="宋体" w:cs="宋体"/>
                <w:bCs/>
                <w:color w:val="auto"/>
                <w:szCs w:val="21"/>
              </w:rPr>
              <w:t xml:space="preserve"> 负责公司管理体系相关的法律法规、外来文件收集和管理，并及时予以更新</w:t>
            </w:r>
            <w:r>
              <w:rPr>
                <w:rFonts w:hint="eastAsia" w:ascii="宋体" w:hAnsi="宋体" w:cs="宋体"/>
                <w:color w:val="auto"/>
              </w:rPr>
              <w:t>。</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hint="eastAsia" w:ascii="宋体" w:hAnsi="宋体" w:cs="宋体"/>
                <w:bCs/>
                <w:color w:val="auto"/>
                <w:szCs w:val="21"/>
              </w:rPr>
            </w:pPr>
            <w:r>
              <w:rPr>
                <w:rFonts w:hint="eastAsia" w:ascii="宋体" w:hAnsi="宋体" w:cs="宋体"/>
                <w:color w:val="auto"/>
              </w:rPr>
              <w:t xml:space="preserve">f) </w:t>
            </w:r>
            <w:r>
              <w:rPr>
                <w:rFonts w:hint="eastAsia" w:ascii="宋体" w:hAnsi="宋体" w:cs="宋体"/>
                <w:bCs/>
                <w:color w:val="auto"/>
                <w:szCs w:val="21"/>
              </w:rPr>
              <w:t>负责本部门的环境因素和危险源辨识、更新、风险评价和运行控制工作。</w:t>
            </w:r>
          </w:p>
          <w:p>
            <w:pPr>
              <w:keepNext w:val="0"/>
              <w:keepLines w:val="0"/>
              <w:pageBreakBefore w:val="0"/>
              <w:widowControl w:val="0"/>
              <w:kinsoku/>
              <w:wordWrap/>
              <w:overflowPunct/>
              <w:topLinePunct w:val="0"/>
              <w:autoSpaceDE/>
              <w:autoSpaceDN/>
              <w:bidi w:val="0"/>
              <w:spacing w:line="288" w:lineRule="auto"/>
              <w:ind w:left="210" w:leftChars="100"/>
              <w:textAlignment w:val="auto"/>
              <w:rPr>
                <w:rFonts w:ascii="宋体" w:hAnsi="宋体"/>
                <w:color w:val="auto"/>
                <w:szCs w:val="21"/>
              </w:rPr>
            </w:pPr>
            <w:r>
              <w:rPr>
                <w:rFonts w:hint="eastAsia" w:ascii="宋体" w:hAnsi="宋体" w:cs="宋体"/>
                <w:color w:val="auto"/>
              </w:rPr>
              <w:t>g) 负责</w:t>
            </w:r>
            <w:r>
              <w:rPr>
                <w:rFonts w:hint="eastAsia" w:ascii="宋体" w:hAnsi="宋体" w:cs="宋体"/>
                <w:bCs/>
                <w:color w:val="auto"/>
                <w:szCs w:val="21"/>
              </w:rPr>
              <w:t>应急预案的演练及</w:t>
            </w:r>
            <w:r>
              <w:rPr>
                <w:rFonts w:hint="eastAsia" w:ascii="宋体" w:hAnsi="宋体" w:cs="宋体"/>
                <w:color w:val="auto"/>
              </w:rPr>
              <w:t>公司劳保用品的分发与管理</w:t>
            </w:r>
            <w:r>
              <w:rPr>
                <w:rFonts w:hint="eastAsia" w:ascii="宋体"/>
                <w:color w:val="auto"/>
                <w:kern w:val="0"/>
                <w:szCs w:val="21"/>
                <w:lang w:val="zh-CN"/>
              </w:rPr>
              <w:t>。</w:t>
            </w:r>
          </w:p>
          <w:p>
            <w:pPr>
              <w:keepNext w:val="0"/>
              <w:keepLines w:val="0"/>
              <w:pageBreakBefore w:val="0"/>
              <w:widowControl w:val="0"/>
              <w:kinsoku/>
              <w:wordWrap/>
              <w:overflowPunct/>
              <w:topLinePunct w:val="0"/>
              <w:autoSpaceDE/>
              <w:autoSpaceDN/>
              <w:bidi w:val="0"/>
              <w:spacing w:line="288" w:lineRule="auto"/>
              <w:ind w:firstLine="735" w:firstLineChars="350"/>
              <w:textAlignment w:val="auto"/>
              <w:rPr>
                <w:rFonts w:ascii="宋体" w:hAnsi="宋体"/>
                <w:color w:val="auto"/>
                <w:szCs w:val="21"/>
              </w:rPr>
            </w:pP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spacing w:line="288" w:lineRule="auto"/>
              <w:ind w:firstLine="315" w:firstLineChars="150"/>
              <w:textAlignment w:val="auto"/>
              <w:rPr>
                <w:rFonts w:ascii="宋体" w:hAnsi="宋体"/>
                <w:color w:val="auto"/>
                <w:szCs w:val="21"/>
              </w:rPr>
            </w:pPr>
            <w:r>
              <w:rPr>
                <w:rFonts w:hint="eastAsia" w:ascii="宋体" w:hAnsi="宋体"/>
                <w:color w:val="auto"/>
                <w:szCs w:val="21"/>
              </w:rPr>
              <w:t>部门职责清晰、明确。</w:t>
            </w:r>
          </w:p>
          <w:p>
            <w:pPr>
              <w:keepNext w:val="0"/>
              <w:keepLines w:val="0"/>
              <w:pageBreakBefore w:val="0"/>
              <w:widowControl w:val="0"/>
              <w:kinsoku/>
              <w:wordWrap/>
              <w:overflowPunct/>
              <w:topLinePunct w:val="0"/>
              <w:autoSpaceDE/>
              <w:autoSpaceDN/>
              <w:bidi w:val="0"/>
              <w:spacing w:line="288" w:lineRule="auto"/>
              <w:textAlignment w:val="auto"/>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pStyle w:val="3"/>
              <w:keepNext w:val="0"/>
              <w:keepLines w:val="0"/>
              <w:pageBreakBefore w:val="0"/>
              <w:widowControl w:val="0"/>
              <w:kinsoku/>
              <w:wordWrap/>
              <w:overflowPunct/>
              <w:topLinePunct w:val="0"/>
              <w:autoSpaceDE/>
              <w:autoSpaceDN/>
              <w:bidi w:val="0"/>
              <w:spacing w:line="288" w:lineRule="auto"/>
              <w:ind w:left="0" w:leftChars="0" w:firstLine="0" w:firstLineChars="0"/>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color w:val="auto"/>
              </w:rPr>
              <w:t>环境因素识别和风险评价管理程序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行政部2022年1月5日</w:t>
            </w:r>
            <w:r>
              <w:rPr>
                <w:rFonts w:hint="eastAsia" w:ascii="宋体" w:hAnsi="宋体" w:cs="宋体"/>
                <w:color w:val="auto"/>
                <w:szCs w:val="21"/>
              </w:rPr>
              <w:t>组织了各个部门</w:t>
            </w:r>
            <w:r>
              <w:rPr>
                <w:rFonts w:hint="eastAsia" w:ascii="宋体" w:hAnsi="宋体" w:cs="宋体"/>
                <w:color w:val="auto"/>
                <w:szCs w:val="21"/>
                <w:lang w:val="en-US" w:eastAsia="zh-CN"/>
              </w:rPr>
              <w:t>重新</w:t>
            </w:r>
            <w:r>
              <w:rPr>
                <w:rFonts w:hint="eastAsia" w:ascii="宋体" w:hAnsi="宋体" w:cs="宋体"/>
                <w:color w:val="auto"/>
                <w:szCs w:val="21"/>
              </w:rPr>
              <w:t>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查见：《环境因素调查表》和《重要环境因素清单》，按照部门和服务场所进行识别并评价出公司重要环境因素有：1）</w:t>
            </w:r>
            <w:r>
              <w:rPr>
                <w:rFonts w:hint="eastAsia" w:ascii="宋体" w:hAnsi="宋体"/>
                <w:bCs/>
                <w:color w:val="auto"/>
                <w:szCs w:val="21"/>
              </w:rPr>
              <w:t>固体废弃物的排放</w:t>
            </w:r>
            <w:r>
              <w:rPr>
                <w:rFonts w:hint="eastAsia" w:ascii="宋体" w:hAnsi="宋体" w:cs="宋体"/>
                <w:color w:val="auto"/>
                <w:szCs w:val="21"/>
              </w:rPr>
              <w:t>；2）潜在火灾等2项，识别清楚、准确，评价合理。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a.纸张的消耗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b.</w:t>
            </w:r>
            <w:r>
              <w:rPr>
                <w:rFonts w:hint="eastAsia" w:ascii="宋体" w:hAnsi="宋体" w:cs="宋体"/>
                <w:color w:val="auto"/>
                <w:szCs w:val="21"/>
              </w:rPr>
              <w:t>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c.</w:t>
            </w:r>
            <w:r>
              <w:rPr>
                <w:rFonts w:hint="eastAsia" w:ascii="宋体" w:hAnsi="宋体" w:cs="宋体"/>
                <w:color w:val="auto"/>
                <w:szCs w:val="21"/>
              </w:rPr>
              <w:t>水的消耗；</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d</w:t>
            </w:r>
            <w:r>
              <w:rPr>
                <w:rFonts w:hint="eastAsia" w:ascii="宋体" w:hAnsi="宋体" w:cs="宋体"/>
                <w:color w:val="auto"/>
                <w:szCs w:val="21"/>
              </w:rPr>
              <w:t>.废弃旧家具、旧电脑等办公设备的排放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废弃日光灯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f.</w:t>
            </w:r>
            <w:r>
              <w:rPr>
                <w:rFonts w:hint="eastAsia" w:ascii="宋体" w:hAnsi="宋体" w:cs="宋体"/>
                <w:color w:val="auto"/>
                <w:szCs w:val="21"/>
              </w:rPr>
              <w:t>废</w:t>
            </w:r>
            <w:r>
              <w:rPr>
                <w:rFonts w:hint="eastAsia" w:ascii="宋体" w:hAnsi="宋体" w:cs="宋体"/>
                <w:color w:val="auto"/>
                <w:szCs w:val="21"/>
                <w:lang w:val="en-US" w:eastAsia="zh-CN"/>
              </w:rPr>
              <w:t>旧包装袋</w:t>
            </w:r>
            <w:r>
              <w:rPr>
                <w:rFonts w:hint="eastAsia" w:ascii="宋体" w:hAnsi="宋体" w:cs="宋体"/>
                <w:color w:val="auto"/>
                <w:szCs w:val="21"/>
              </w:rPr>
              <w:t>的排放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g.</w:t>
            </w:r>
            <w:r>
              <w:rPr>
                <w:rFonts w:hint="eastAsia" w:ascii="宋体" w:hAnsi="宋体" w:cs="宋体"/>
                <w:color w:val="auto"/>
                <w:szCs w:val="21"/>
              </w:rPr>
              <w:t>生活污水的排放</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h.</w:t>
            </w:r>
            <w:r>
              <w:rPr>
                <w:rFonts w:hint="eastAsia" w:ascii="宋体" w:hAnsi="宋体" w:cs="宋体"/>
                <w:color w:val="auto"/>
                <w:szCs w:val="21"/>
              </w:rPr>
              <w:t>生活垃圾的排放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i.</w:t>
            </w:r>
            <w:r>
              <w:rPr>
                <w:rFonts w:hint="eastAsia" w:ascii="宋体" w:hAnsi="宋体" w:cs="宋体"/>
                <w:color w:val="auto"/>
                <w:szCs w:val="21"/>
              </w:rPr>
              <w:t>辆的噪声、尾气排放等；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pStyle w:val="2"/>
              <w:rPr>
                <w:rFonts w:hint="default" w:eastAsia="宋体"/>
                <w:color w:val="auto"/>
                <w:lang w:val="en-US" w:eastAsia="zh-CN"/>
              </w:rPr>
            </w:pPr>
            <w:r>
              <w:rPr>
                <w:rFonts w:hint="eastAsia" w:ascii="宋体" w:hAnsi="宋体" w:cs="宋体"/>
                <w:color w:val="auto"/>
                <w:szCs w:val="21"/>
                <w:lang w:val="en-US" w:eastAsia="zh-CN"/>
              </w:rPr>
              <w:t>e.</w:t>
            </w:r>
            <w:r>
              <w:rPr>
                <w:rFonts w:hint="eastAsia" w:ascii="宋体" w:hAnsi="宋体" w:cs="宋体"/>
                <w:color w:val="auto"/>
                <w:szCs w:val="21"/>
              </w:rPr>
              <w:t>废弃旧家具、旧电脑等办公设备的排放</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color w:val="auto"/>
              </w:rPr>
              <w:t>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行政部2022年1月5日</w:t>
            </w:r>
            <w:r>
              <w:rPr>
                <w:rFonts w:hint="eastAsia" w:ascii="宋体" w:hAnsi="宋体" w:cs="宋体"/>
                <w:color w:val="auto"/>
                <w:szCs w:val="21"/>
                <w:lang w:val="en-US" w:eastAsia="zh-CN"/>
              </w:rPr>
              <w:t xml:space="preserve"> 重新</w:t>
            </w:r>
            <w:r>
              <w:rPr>
                <w:rFonts w:hint="eastAsia" w:ascii="宋体" w:hAnsi="宋体" w:cs="宋体"/>
                <w:color w:val="auto"/>
                <w:szCs w:val="21"/>
              </w:rPr>
              <w:t>组织了各个部门开展了危险源的风险识别工作。</w:t>
            </w:r>
          </w:p>
          <w:p>
            <w:pPr>
              <w:spacing w:line="420" w:lineRule="exact"/>
              <w:rPr>
                <w:rFonts w:ascii="宋体" w:hAnsi="宋体" w:cs="宋体"/>
                <w:color w:val="auto"/>
                <w:szCs w:val="21"/>
              </w:rPr>
            </w:pPr>
            <w:r>
              <w:rPr>
                <w:rFonts w:hint="eastAsia" w:ascii="宋体" w:hAnsi="宋体" w:cs="宋体"/>
                <w:color w:val="auto"/>
                <w:szCs w:val="21"/>
              </w:rPr>
              <w:t>查见：《</w:t>
            </w:r>
            <w:r>
              <w:rPr>
                <w:rFonts w:hint="eastAsia" w:ascii="宋体"/>
                <w:bCs/>
                <w:color w:val="auto"/>
                <w:szCs w:val="21"/>
              </w:rPr>
              <w:t>职业安全健康风险</w:t>
            </w:r>
            <w:r>
              <w:rPr>
                <w:rFonts w:hint="eastAsia"/>
                <w:bCs/>
                <w:color w:val="auto"/>
                <w:szCs w:val="21"/>
              </w:rPr>
              <w:t>识别</w:t>
            </w:r>
            <w:r>
              <w:rPr>
                <w:rFonts w:hint="eastAsia" w:ascii="宋体"/>
                <w:bCs/>
                <w:color w:val="auto"/>
                <w:szCs w:val="21"/>
              </w:rPr>
              <w:t>评估表</w:t>
            </w:r>
            <w:r>
              <w:rPr>
                <w:rFonts w:hint="eastAsia" w:ascii="宋体" w:hAnsi="宋体" w:cs="宋体"/>
                <w:color w:val="auto"/>
                <w:szCs w:val="21"/>
              </w:rPr>
              <w:t>》，危险源过程打分和小组评议共评价出公司不可接受风险：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意外伤害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r>
              <w:rPr>
                <w:rFonts w:hint="eastAsia" w:ascii="宋体" w:hAnsi="宋体"/>
                <w:color w:val="auto"/>
                <w:lang w:val="en-US" w:eastAsia="zh-CN"/>
              </w:rPr>
              <w:t>上下班</w:t>
            </w:r>
            <w:r>
              <w:rPr>
                <w:rFonts w:hint="eastAsia" w:ascii="宋体" w:hAnsi="宋体"/>
                <w:color w:val="auto"/>
              </w:rPr>
              <w:t>遭遇交通意外</w:t>
            </w:r>
            <w:r>
              <w:rPr>
                <w:rFonts w:hint="eastAsia" w:ascii="宋体" w:hAnsi="宋体" w:cs="宋体"/>
                <w:color w:val="auto"/>
                <w:szCs w:val="21"/>
              </w:rPr>
              <w:t>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及办公区域打分法确定了2项不可接受风险：（1）线路短路、吸烟引发火灾；（2）</w:t>
            </w:r>
            <w:r>
              <w:rPr>
                <w:rFonts w:hint="eastAsia" w:ascii="宋体" w:hAnsi="宋体"/>
                <w:color w:val="auto"/>
              </w:rPr>
              <w:t>电线破损、线路老化</w:t>
            </w:r>
            <w:r>
              <w:rPr>
                <w:rFonts w:hint="eastAsia" w:ascii="宋体" w:hAnsi="宋体" w:cs="宋体"/>
                <w:color w:val="auto"/>
                <w:szCs w:val="21"/>
              </w:rPr>
              <w:t>引发触电。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法律法规和其他要求管理程序</w:t>
            </w:r>
            <w:r>
              <w:rPr>
                <w:rFonts w:hint="eastAsia" w:ascii="宋体" w:hAnsi="宋体" w:cs="宋体"/>
                <w:color w:val="auto"/>
                <w:szCs w:val="21"/>
              </w:rPr>
              <w:t>》，查有《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rPr>
              <w:t>抽 ：中华人民共和国环境保护法</w:t>
            </w:r>
            <w:r>
              <w:rPr>
                <w:rFonts w:hint="eastAsia" w:ascii="宋体" w:hAnsi="宋体" w:cs="宋体"/>
                <w:color w:val="auto"/>
                <w:szCs w:val="21"/>
                <w:lang w:val="en-US" w:eastAsia="zh-CN"/>
              </w:rPr>
              <w:t xml:space="preserve"> </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left="0" w:leftChars="0" w:firstLine="518" w:firstLineChars="247"/>
              <w:rPr>
                <w:rFonts w:ascii="宋体" w:hAnsi="宋体" w:cs="宋体"/>
                <w:color w:val="auto"/>
                <w:szCs w:val="21"/>
              </w:rPr>
            </w:pPr>
            <w:r>
              <w:rPr>
                <w:rFonts w:hint="eastAsia" w:ascii="宋体" w:hAnsi="宋体" w:cs="宋体"/>
                <w:color w:val="auto"/>
                <w:szCs w:val="21"/>
              </w:rPr>
              <w:t>污水综合排放标准等。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查见：公司建立有《管理目标、指标及管理方案》，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eastAsia="zh-CN"/>
              </w:rPr>
              <w:t>行政部</w:t>
            </w:r>
            <w:r>
              <w:rPr>
                <w:rFonts w:hint="eastAsia" w:ascii="宋体" w:hAnsi="宋体" w:eastAsia="宋体" w:cs="宋体"/>
                <w:color w:val="auto"/>
                <w:sz w:val="21"/>
                <w:szCs w:val="21"/>
                <w:highlight w:val="none"/>
              </w:rPr>
              <w:t xml:space="preserve">（含财务）环境目标指标：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考核情况（</w:t>
            </w:r>
            <w:r>
              <w:rPr>
                <w:rFonts w:hint="eastAsia" w:ascii="宋体" w:hAnsi="宋体" w:eastAsia="宋体" w:cs="宋体"/>
                <w:color w:val="auto"/>
                <w:sz w:val="21"/>
                <w:szCs w:val="21"/>
                <w:highlight w:val="none"/>
                <w:lang w:eastAsia="zh-CN"/>
              </w:rPr>
              <w:t>2022年1月-3月</w:t>
            </w:r>
            <w:r>
              <w:rPr>
                <w:rFonts w:hint="eastAsia" w:ascii="宋体" w:hAnsi="宋体" w:eastAsia="宋体" w:cs="宋体"/>
                <w:color w:val="auto"/>
                <w:sz w:val="21"/>
                <w:szCs w:val="21"/>
                <w:highlight w:val="none"/>
              </w:rPr>
              <w:t>）</w:t>
            </w:r>
          </w:p>
          <w:p>
            <w:pPr>
              <w:keepNext w:val="0"/>
              <w:keepLines w:val="0"/>
              <w:pageBreakBefore w:val="0"/>
              <w:numPr>
                <w:ilvl w:val="0"/>
                <w:numId w:val="2"/>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固废处置合规率100%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100%</w:t>
            </w:r>
          </w:p>
          <w:p>
            <w:pPr>
              <w:keepNext w:val="0"/>
              <w:keepLines w:val="0"/>
              <w:pageBreakBefore w:val="0"/>
              <w:numPr>
                <w:ilvl w:val="0"/>
                <w:numId w:val="2"/>
              </w:numPr>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火灾发生率为0；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0   </w:t>
            </w:r>
          </w:p>
          <w:p>
            <w:pPr>
              <w:keepNext w:val="0"/>
              <w:keepLines w:val="0"/>
              <w:pageBreakBefore w:val="0"/>
              <w:numPr>
                <w:ilvl w:val="0"/>
                <w:numId w:val="2"/>
              </w:numPr>
              <w:tabs>
                <w:tab w:val="left" w:pos="6292"/>
              </w:tabs>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员工意外伤害为0              </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val="en-US" w:eastAsia="zh-CN"/>
              </w:rPr>
              <w:t>0</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eastAsia="zh-CN"/>
              </w:rPr>
              <w:t>2022年1月-3月</w:t>
            </w:r>
            <w:r>
              <w:rPr>
                <w:rFonts w:hint="eastAsia" w:ascii="宋体" w:hAnsi="宋体" w:eastAsia="宋体" w:cs="宋体"/>
                <w:color w:val="auto"/>
                <w:sz w:val="21"/>
                <w:szCs w:val="21"/>
                <w:highlight w:val="none"/>
              </w:rPr>
              <w:t>的《2022年度目标指标分解及月度汇总》</w:t>
            </w:r>
            <w:r>
              <w:rPr>
                <w:rFonts w:hint="eastAsia" w:ascii="宋体" w:hAnsi="宋体" w:eastAsia="宋体" w:cs="宋体"/>
                <w:color w:val="auto"/>
                <w:sz w:val="21"/>
                <w:szCs w:val="21"/>
                <w:highlight w:val="none"/>
                <w:lang w:val="en-US" w:eastAsia="zh-CN"/>
              </w:rPr>
              <w:t>考核表</w:t>
            </w:r>
            <w:r>
              <w:rPr>
                <w:rFonts w:hint="eastAsia" w:ascii="宋体" w:hAnsi="宋体" w:eastAsia="宋体" w:cs="宋体"/>
                <w:color w:val="auto"/>
                <w:sz w:val="21"/>
                <w:szCs w:val="21"/>
                <w:highlight w:val="none"/>
              </w:rPr>
              <w:t>，考核均完成目标任务。</w:t>
            </w:r>
          </w:p>
          <w:p>
            <w:pPr>
              <w:pStyle w:val="16"/>
              <w:keepNext w:val="0"/>
              <w:keepLines w:val="0"/>
              <w:pageBreakBefore w:val="0"/>
              <w:tabs>
                <w:tab w:val="center" w:pos="3169"/>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查见公司制定的环境管理方案有：1）潜在火灾；2）</w:t>
            </w:r>
            <w:r>
              <w:rPr>
                <w:rFonts w:hint="eastAsia" w:ascii="宋体" w:hAnsi="宋体" w:eastAsia="宋体" w:cs="宋体"/>
                <w:color w:val="auto"/>
                <w:sz w:val="21"/>
                <w:szCs w:val="21"/>
                <w:highlight w:val="none"/>
                <w:lang w:eastAsia="zh-CN"/>
              </w:rPr>
              <w:t>固体废弃物的排放</w:t>
            </w:r>
            <w:r>
              <w:rPr>
                <w:rFonts w:hint="eastAsia" w:ascii="宋体" w:hAnsi="宋体" w:eastAsia="宋体" w:cs="宋体"/>
                <w:color w:val="auto"/>
                <w:sz w:val="21"/>
                <w:szCs w:val="21"/>
                <w:highlight w:val="none"/>
              </w:rPr>
              <w:t>2个管理方案。管理方案内容涉及：目标/指标、管理措施、资金预算、完成日期、责任部门。</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val="en-US" w:eastAsia="zh-CN"/>
              </w:rPr>
              <w:t>潜在火灾的</w:t>
            </w:r>
            <w:r>
              <w:rPr>
                <w:rFonts w:hint="eastAsia" w:ascii="宋体" w:hAnsi="宋体" w:eastAsia="宋体" w:cs="宋体"/>
                <w:color w:val="auto"/>
                <w:sz w:val="21"/>
                <w:szCs w:val="21"/>
                <w:highlight w:val="none"/>
              </w:rPr>
              <w:t>管理方案：</w:t>
            </w:r>
          </w:p>
          <w:p>
            <w:pPr>
              <w:keepNext w:val="0"/>
              <w:keepLines w:val="0"/>
              <w:pageBreakBefore w:val="0"/>
              <w:widowControl/>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环境目标/指标：</w:t>
            </w:r>
            <w:r>
              <w:rPr>
                <w:rFonts w:hint="eastAsia" w:ascii="宋体" w:hAnsi="宋体" w:eastAsia="宋体" w:cs="宋体"/>
                <w:color w:val="auto"/>
                <w:kern w:val="0"/>
                <w:sz w:val="21"/>
                <w:szCs w:val="21"/>
              </w:rPr>
              <w:t>潜在火灾发生率为0</w:t>
            </w:r>
            <w:r>
              <w:rPr>
                <w:rFonts w:hint="eastAsia" w:ascii="宋体" w:hAnsi="宋体" w:eastAsia="宋体" w:cs="宋体"/>
                <w:color w:val="auto"/>
                <w:sz w:val="21"/>
                <w:szCs w:val="21"/>
                <w:highlight w:val="none"/>
              </w:rPr>
              <w:t>；管</w:t>
            </w:r>
            <w:r>
              <w:rPr>
                <w:rFonts w:hint="eastAsia" w:ascii="宋体" w:hAnsi="宋体" w:eastAsia="宋体" w:cs="宋体"/>
                <w:color w:val="auto"/>
                <w:sz w:val="21"/>
                <w:szCs w:val="21"/>
              </w:rPr>
              <w:t>理方案：</w:t>
            </w: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rPr>
              <w:t>按照《防火管理制度》规定执行，并请相关人员参加培训；2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办公现场配置适宜的消防器材，并定期检查；加强对工作人员消防安全的教育和日常服务过程的消防安全检查，及时消除安全隐患。3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易燃材料保存在易于保管的房间并有专人管理，且远离火源；4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定期检查用电设施，发现老化或损坏应及时更换；用电和临时用电遵照公司相关制度执行，严禁私自拉线</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办公现场所有废物垃圾必须即时处理，消除火灾隐患。</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责任部门：各部门；投入资金</w:t>
            </w:r>
            <w:r>
              <w:rPr>
                <w:rFonts w:hint="eastAsia" w:ascii="宋体" w:hAnsi="宋体" w:eastAsia="宋体" w:cs="宋体"/>
                <w:color w:val="auto"/>
                <w:sz w:val="21"/>
                <w:szCs w:val="21"/>
                <w:lang w:val="en-US" w:eastAsia="zh-CN"/>
              </w:rPr>
              <w:t>1000</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持续时间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持续进行</w:t>
            </w:r>
            <w:r>
              <w:rPr>
                <w:rFonts w:hint="eastAsia" w:ascii="宋体" w:hAnsi="宋体" w:eastAsia="宋体" w:cs="宋体"/>
                <w:color w:val="auto"/>
                <w:sz w:val="21"/>
                <w:szCs w:val="21"/>
              </w:rPr>
              <w:t>；检查部门：</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。目标指标管理方案基本适宜，能够完成。</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查见公司制定的职业健康安全重大风险源有：1）</w:t>
            </w:r>
            <w:r>
              <w:rPr>
                <w:rFonts w:hint="eastAsia" w:ascii="宋体" w:hAnsi="宋体" w:eastAsia="宋体" w:cs="宋体"/>
                <w:color w:val="auto"/>
                <w:sz w:val="21"/>
                <w:szCs w:val="21"/>
                <w:lang w:val="en-US" w:eastAsia="zh-CN"/>
              </w:rPr>
              <w:t>潜在</w:t>
            </w:r>
            <w:r>
              <w:rPr>
                <w:rFonts w:hint="eastAsia" w:ascii="宋体" w:hAnsi="宋体" w:eastAsia="宋体" w:cs="宋体"/>
                <w:color w:val="auto"/>
                <w:sz w:val="21"/>
                <w:szCs w:val="21"/>
              </w:rPr>
              <w:t>火灾；2）</w:t>
            </w:r>
            <w:r>
              <w:rPr>
                <w:rFonts w:hint="eastAsia" w:ascii="宋体" w:hAnsi="宋体" w:eastAsia="宋体" w:cs="宋体"/>
                <w:color w:val="auto"/>
                <w:sz w:val="21"/>
                <w:szCs w:val="21"/>
                <w:lang w:val="en-US" w:eastAsia="zh-CN"/>
              </w:rPr>
              <w:t>意外伤害</w:t>
            </w:r>
            <w:r>
              <w:rPr>
                <w:rFonts w:hint="eastAsia" w:ascii="宋体" w:hAnsi="宋体" w:eastAsia="宋体" w:cs="宋体"/>
                <w:color w:val="auto"/>
                <w:sz w:val="21"/>
                <w:szCs w:val="21"/>
              </w:rPr>
              <w:t>2个。</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意外伤害的</w:t>
            </w:r>
            <w:r>
              <w:rPr>
                <w:rFonts w:hint="eastAsia" w:ascii="宋体" w:hAnsi="宋体" w:eastAsia="宋体" w:cs="宋体"/>
                <w:color w:val="auto"/>
                <w:sz w:val="21"/>
                <w:szCs w:val="21"/>
              </w:rPr>
              <w:t>管理方案：目标</w:t>
            </w:r>
            <w:r>
              <w:rPr>
                <w:rFonts w:hint="eastAsia" w:ascii="宋体" w:hAnsi="宋体" w:eastAsia="宋体" w:cs="宋体"/>
                <w:color w:val="auto"/>
                <w:sz w:val="21"/>
                <w:szCs w:val="21"/>
                <w:lang w:val="en-US" w:eastAsia="zh-CN"/>
              </w:rPr>
              <w:t>/指标</w:t>
            </w:r>
            <w:r>
              <w:rPr>
                <w:rFonts w:hint="eastAsia" w:ascii="宋体" w:hAnsi="宋体" w:eastAsia="宋体" w:cs="宋体"/>
                <w:color w:val="auto"/>
                <w:sz w:val="21"/>
                <w:szCs w:val="21"/>
              </w:rPr>
              <w:t>：意外伤害为0；方法措施：</w:t>
            </w:r>
          </w:p>
          <w:p>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1.对员工进行安全教育培训。</w:t>
            </w:r>
          </w:p>
          <w:p>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2.配备药品，发放口罩、手套等劳保用品</w:t>
            </w:r>
          </w:p>
          <w:p>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3.按照安全管理规定进行执行，并请相关人员参加安全教育培训</w:t>
            </w:r>
          </w:p>
          <w:p>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4.定期进行环境安全检查</w:t>
            </w:r>
            <w:r>
              <w:rPr>
                <w:rFonts w:hint="eastAsia" w:ascii="宋体" w:hAnsi="宋体" w:eastAsia="宋体" w:cs="宋体"/>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责任部门：各部门；投入资金</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000元；</w:t>
            </w:r>
            <w:r>
              <w:rPr>
                <w:rFonts w:hint="eastAsia" w:ascii="宋体" w:hAnsi="宋体" w:eastAsia="宋体" w:cs="宋体"/>
                <w:color w:val="auto"/>
                <w:kern w:val="0"/>
                <w:sz w:val="21"/>
                <w:szCs w:val="21"/>
              </w:rPr>
              <w:t>持续时间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持续进行</w:t>
            </w:r>
            <w:r>
              <w:rPr>
                <w:rFonts w:hint="eastAsia" w:ascii="宋体" w:hAnsi="宋体" w:eastAsia="宋体" w:cs="宋体"/>
                <w:color w:val="auto"/>
                <w:sz w:val="21"/>
                <w:szCs w:val="21"/>
              </w:rPr>
              <w:t>；检查部门：</w:t>
            </w:r>
            <w:r>
              <w:rPr>
                <w:rFonts w:hint="eastAsia" w:ascii="宋体" w:hAnsi="宋体" w:eastAsia="宋体" w:cs="宋体"/>
                <w:color w:val="auto"/>
                <w:sz w:val="21"/>
                <w:szCs w:val="21"/>
                <w:lang w:eastAsia="zh-CN"/>
              </w:rPr>
              <w:t>行政部</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pStyle w:val="2"/>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制定的指标和管理方案基本可行。</w:t>
            </w:r>
          </w:p>
        </w:tc>
        <w:tc>
          <w:tcPr>
            <w:tcW w:w="1585" w:type="dxa"/>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auto"/>
                <w:szCs w:val="21"/>
              </w:rPr>
            </w:pPr>
            <w:r>
              <w:rPr>
                <w:rFonts w:hint="eastAsia" w:ascii="宋体" w:hAnsi="宋体" w:eastAsia="宋体" w:cs="Times New Roman"/>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auto"/>
                <w:szCs w:val="21"/>
              </w:rPr>
            </w:pPr>
            <w:r>
              <w:rPr>
                <w:rFonts w:hint="eastAsia" w:ascii="宋体" w:hAnsi="宋体" w:eastAsia="宋体" w:cs="Times New Roman"/>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auto"/>
                <w:szCs w:val="21"/>
              </w:rPr>
            </w:pPr>
            <w:r>
              <w:rPr>
                <w:rFonts w:hint="eastAsia" w:ascii="宋体" w:hAnsi="宋体" w:eastAsia="宋体" w:cs="Times New Roman"/>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auto"/>
                <w:szCs w:val="21"/>
              </w:rPr>
            </w:pPr>
            <w:r>
              <w:rPr>
                <w:rFonts w:hint="eastAsia" w:ascii="宋体" w:hAnsi="宋体" w:eastAsia="宋体" w:cs="Times New Roman"/>
                <w:color w:val="auto"/>
                <w:szCs w:val="2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cs="Times New Roman"/>
                <w:color w:val="auto"/>
                <w:szCs w:val="21"/>
                <w:lang w:eastAsia="zh-CN"/>
              </w:rPr>
              <w:t>固体废弃物的排放</w:t>
            </w:r>
            <w:r>
              <w:rPr>
                <w:rFonts w:hint="eastAsia" w:ascii="宋体" w:hAnsi="宋体" w:eastAsia="宋体" w:cs="Times New Roman"/>
                <w:color w:val="auto"/>
                <w:szCs w:val="21"/>
              </w:rPr>
              <w:t>排放的管控：</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both"/>
              <w:textAlignment w:val="auto"/>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生活垃圾在办公区域集中收集后，交环卫部门统一定期清运；回收固废处理（包括危险固废如墨盒、硒鼓等）作好分类，</w:t>
            </w:r>
            <w:r>
              <w:rPr>
                <w:rFonts w:hint="eastAsia" w:ascii="宋体" w:hAnsi="宋体" w:cs="宋体"/>
                <w:color w:val="auto"/>
                <w:szCs w:val="21"/>
              </w:rPr>
              <w:t>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eastAsia="宋体" w:cs="宋体"/>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rPr>
              <w:t>火灾预防：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szCs w:val="21"/>
              </w:rPr>
              <w:t xml:space="preserve">  张贴防火标识，购买灭火器等消防设施；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szCs w:val="21"/>
              </w:rPr>
              <w:t>组织相关人员进行培训；日常的检查；制定火灾应急预案。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szCs w:val="21"/>
              </w:rPr>
              <w:t>1）意外火灾控制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15</w:t>
            </w:r>
            <w:r>
              <w:rPr>
                <w:rFonts w:hint="eastAsia" w:ascii="宋体" w:hAnsi="宋体" w:eastAsia="宋体" w:cs="宋体"/>
                <w:color w:val="auto"/>
                <w:szCs w:val="21"/>
              </w:rPr>
              <w:t>日对员</w:t>
            </w:r>
            <w:r>
              <w:rPr>
                <w:rFonts w:hint="eastAsia" w:ascii="宋体" w:hAnsi="宋体" w:cs="宋体"/>
                <w:color w:val="auto"/>
                <w:szCs w:val="21"/>
                <w:highlight w:val="none"/>
              </w:rPr>
              <w:t>工</w:t>
            </w:r>
            <w:r>
              <w:rPr>
                <w:rFonts w:hint="eastAsia" w:ascii="宋体" w:hAnsi="宋体" w:cs="宋体"/>
                <w:color w:val="auto"/>
                <w:szCs w:val="21"/>
              </w:rPr>
              <w:t>进行消防应急演练，员工的消防安全意识得到了加强</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Times New Roman" w:hAnsi="Times New Roman" w:eastAsia="宋体" w:cs="Times New Roman"/>
                <w:color w:val="auto"/>
                <w:szCs w:val="21"/>
                <w:highlight w:val="none"/>
                <w:lang w:val="en-US" w:eastAsia="zh-CN"/>
              </w:rPr>
              <w:t>2）</w:t>
            </w:r>
            <w:r>
              <w:rPr>
                <w:rFonts w:hint="eastAsia" w:ascii="宋体" w:hAnsi="宋体" w:cs="宋体"/>
                <w:color w:val="auto"/>
                <w:szCs w:val="21"/>
              </w:rPr>
              <w:t>意外触电防控</w:t>
            </w:r>
          </w:p>
          <w:p>
            <w:pPr>
              <w:keepNext w:val="0"/>
              <w:keepLines w:val="0"/>
              <w:pageBreakBefore w:val="0"/>
              <w:widowControl w:val="0"/>
              <w:tabs>
                <w:tab w:val="left" w:pos="1080"/>
              </w:tabs>
              <w:kinsoku/>
              <w:wordWrap/>
              <w:overflowPunct/>
              <w:topLinePunct w:val="0"/>
              <w:autoSpaceDE/>
              <w:autoSpaceDN/>
              <w:bidi w:val="0"/>
              <w:adjustRightInd/>
              <w:snapToGrid/>
              <w:spacing w:line="288" w:lineRule="auto"/>
              <w:textAlignment w:val="auto"/>
              <w:rPr>
                <w:rFonts w:hint="eastAsia"/>
                <w:color w:val="auto"/>
                <w:lang w:val="en-US" w:eastAsia="zh-CN"/>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auto"/>
                <w:szCs w:val="21"/>
                <w:lang w:val="en-US" w:eastAsia="zh-CN"/>
              </w:rPr>
              <w:t>严禁私拉电线</w:t>
            </w:r>
            <w:r>
              <w:rPr>
                <w:rFonts w:hint="eastAsia" w:ascii="宋体" w:hAnsi="宋体" w:cs="宋体"/>
                <w:color w:val="auto"/>
                <w:szCs w:val="21"/>
              </w:rPr>
              <w:t>，</w:t>
            </w:r>
            <w:r>
              <w:rPr>
                <w:rFonts w:hint="eastAsia" w:ascii="宋体" w:hAnsi="宋体" w:cs="宋体"/>
                <w:color w:val="auto"/>
                <w:szCs w:val="21"/>
                <w:lang w:val="en-US" w:eastAsia="zh-CN"/>
              </w:rPr>
              <w:t>违规用电</w:t>
            </w:r>
            <w:r>
              <w:rPr>
                <w:rFonts w:hint="eastAsia" w:ascii="Times New Roman" w:hAnsi="Times New Roman" w:eastAsia="宋体" w:cs="Times New Roman"/>
                <w:color w:val="auto"/>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查疫情期间控制措施:</w:t>
            </w:r>
            <w:r>
              <w:rPr>
                <w:rFonts w:hint="eastAsia" w:ascii="宋体" w:hAnsi="宋体" w:cs="宋体"/>
                <w:color w:val="auto"/>
                <w:szCs w:val="21"/>
                <w:lang w:val="en-US" w:eastAsia="zh-CN"/>
              </w:rPr>
              <w:t>公司入口处</w:t>
            </w:r>
            <w:r>
              <w:rPr>
                <w:rFonts w:hint="eastAsia" w:ascii="宋体" w:hAnsi="宋体" w:cs="宋体"/>
                <w:color w:val="auto"/>
                <w:szCs w:val="21"/>
              </w:rPr>
              <w:t>配置有测温仪、消毒液、口罩等设施物资</w:t>
            </w:r>
            <w:r>
              <w:rPr>
                <w:rFonts w:hint="eastAsia" w:ascii="宋体" w:hAnsi="宋体" w:cs="宋体"/>
                <w:color w:val="auto"/>
                <w:szCs w:val="21"/>
                <w:lang w:eastAsia="zh-CN"/>
              </w:rPr>
              <w:t>。</w:t>
            </w:r>
            <w:r>
              <w:rPr>
                <w:rFonts w:hint="eastAsia" w:ascii="宋体" w:hAnsi="宋体" w:cs="宋体"/>
                <w:color w:val="auto"/>
                <w:szCs w:val="21"/>
              </w:rPr>
              <w:t>目前公司所在地处于新冠疫情低风险区，公司人员外出办事或服务时严格按客户要求进行防控（如需佩戴口罩和测量体温等）</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textAlignment w:val="auto"/>
              <w:rPr>
                <w:rFonts w:ascii="宋体" w:hAnsi="宋体" w:eastAsia="宋体" w:cs="宋体"/>
                <w:color w:val="auto"/>
                <w:szCs w:val="21"/>
              </w:rPr>
            </w:pPr>
            <w:r>
              <w:rPr>
                <w:rFonts w:hint="eastAsia" w:ascii="宋体" w:hAnsi="宋体" w:eastAsia="宋体" w:cs="宋体"/>
                <w:color w:val="auto"/>
                <w:szCs w:val="21"/>
              </w:rPr>
              <w:t>对相关方施加影响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eastAsia="宋体" w:cs="宋体"/>
                <w:color w:val="auto"/>
                <w:szCs w:val="21"/>
              </w:rPr>
              <w:t>组织对进入场所内的供方送货员、求职及培训人员视情况由受访人提醒，告知相关遵守相应的运行准则，以防止外来人员受到人身伤害或职业健康安危害。</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ascii="宋体" w:hAnsi="宋体" w:cs="宋体"/>
                <w:b w:val="0"/>
                <w:bCs w:val="0"/>
                <w:color w:val="auto"/>
                <w:szCs w:val="21"/>
              </w:rPr>
            </w:pPr>
            <w:r>
              <w:rPr>
                <w:rFonts w:hint="eastAsia" w:ascii="宋体" w:hAnsi="宋体" w:cs="宋体"/>
                <w:b w:val="0"/>
                <w:bCs w:val="0"/>
                <w:color w:val="auto"/>
                <w:szCs w:val="21"/>
              </w:rPr>
              <w:t>查见：《</w:t>
            </w:r>
            <w:r>
              <w:rPr>
                <w:rFonts w:hint="eastAsia" w:ascii="宋体" w:hAnsi="宋体" w:cs="宋体"/>
                <w:b w:val="0"/>
                <w:bCs w:val="0"/>
                <w:color w:val="auto"/>
                <w:szCs w:val="21"/>
                <w:lang w:eastAsia="zh-CN"/>
              </w:rPr>
              <w:t>应急准备和响应控制程序</w:t>
            </w:r>
            <w:r>
              <w:rPr>
                <w:rFonts w:hint="eastAsia" w:ascii="宋体" w:hAnsi="宋体" w:cs="宋体"/>
                <w:b w:val="0"/>
                <w:bCs w:val="0"/>
                <w:color w:val="auto"/>
                <w:szCs w:val="21"/>
              </w:rPr>
              <w:t>》、《火灾</w:t>
            </w:r>
            <w:r>
              <w:rPr>
                <w:rFonts w:hint="eastAsia" w:ascii="宋体" w:hAnsi="宋体" w:cs="宋体"/>
                <w:b w:val="0"/>
                <w:bCs w:val="0"/>
                <w:color w:val="auto"/>
                <w:szCs w:val="21"/>
                <w:lang w:eastAsia="zh-CN"/>
              </w:rPr>
              <w:t>、触电、</w:t>
            </w:r>
            <w:r>
              <w:rPr>
                <w:rFonts w:hint="eastAsia" w:ascii="宋体" w:hAnsi="宋体" w:cs="宋体"/>
                <w:b w:val="0"/>
                <w:bCs w:val="0"/>
                <w:color w:val="auto"/>
                <w:szCs w:val="21"/>
                <w:lang w:val="en-US" w:eastAsia="zh-CN"/>
              </w:rPr>
              <w:t>意外伤害</w:t>
            </w:r>
            <w:r>
              <w:rPr>
                <w:rFonts w:hint="eastAsia" w:ascii="宋体" w:hAnsi="宋体" w:cs="宋体"/>
                <w:b w:val="0"/>
                <w:bCs w:val="0"/>
                <w:color w:val="auto"/>
                <w:szCs w:val="21"/>
              </w:rPr>
              <w:t>应急预案》等。</w:t>
            </w:r>
          </w:p>
          <w:p>
            <w:pPr>
              <w:rPr>
                <w:rFonts w:hint="eastAsia" w:ascii="宋体" w:hAnsi="宋体" w:cs="宋体"/>
                <w:b w:val="0"/>
                <w:bCs w:val="0"/>
                <w:color w:val="auto"/>
                <w:szCs w:val="21"/>
              </w:rPr>
            </w:pPr>
            <w:r>
              <w:rPr>
                <w:rFonts w:hint="eastAsia" w:ascii="宋体" w:hAnsi="宋体" w:cs="宋体"/>
                <w:b w:val="0"/>
                <w:bCs w:val="0"/>
                <w:color w:val="auto"/>
                <w:szCs w:val="21"/>
              </w:rPr>
              <w:t>查见：消防演练实况记录：20</w:t>
            </w:r>
            <w:r>
              <w:rPr>
                <w:rFonts w:hint="eastAsia" w:ascii="宋体" w:hAnsi="宋体" w:cs="宋体"/>
                <w:b w:val="0"/>
                <w:bCs w:val="0"/>
                <w:color w:val="auto"/>
                <w:szCs w:val="21"/>
                <w:lang w:val="en-US" w:eastAsia="zh-CN"/>
              </w:rPr>
              <w:t>22</w:t>
            </w:r>
            <w:r>
              <w:rPr>
                <w:rFonts w:hint="eastAsia" w:ascii="宋体" w:hAnsi="宋体" w:cs="宋体"/>
                <w:b w:val="0"/>
                <w:bCs w:val="0"/>
                <w:color w:val="auto"/>
                <w:szCs w:val="21"/>
              </w:rPr>
              <w:t>.</w:t>
            </w:r>
            <w:r>
              <w:rPr>
                <w:rFonts w:hint="eastAsia" w:ascii="宋体" w:hAnsi="宋体" w:cs="宋体"/>
                <w:b w:val="0"/>
                <w:bCs w:val="0"/>
                <w:color w:val="auto"/>
                <w:szCs w:val="21"/>
                <w:lang w:val="en-US" w:eastAsia="zh-CN"/>
              </w:rPr>
              <w:t>3</w:t>
            </w:r>
            <w:r>
              <w:rPr>
                <w:rFonts w:hint="eastAsia" w:ascii="宋体" w:hAnsi="宋体" w:cs="宋体"/>
                <w:b w:val="0"/>
                <w:bCs w:val="0"/>
                <w:color w:val="auto"/>
                <w:szCs w:val="21"/>
              </w:rPr>
              <w:t>.</w:t>
            </w:r>
            <w:r>
              <w:rPr>
                <w:rFonts w:hint="eastAsia" w:ascii="宋体" w:hAnsi="宋体" w:cs="宋体"/>
                <w:b w:val="0"/>
                <w:bCs w:val="0"/>
                <w:color w:val="auto"/>
                <w:szCs w:val="21"/>
                <w:lang w:val="en-US" w:eastAsia="zh-CN"/>
              </w:rPr>
              <w:t>1</w:t>
            </w:r>
            <w:r>
              <w:rPr>
                <w:rFonts w:hint="eastAsia" w:ascii="宋体" w:hAnsi="宋体" w:cs="宋体"/>
                <w:b w:val="0"/>
                <w:bCs w:val="0"/>
                <w:color w:val="auto"/>
                <w:szCs w:val="21"/>
              </w:rPr>
              <w:t>0，</w:t>
            </w:r>
            <w:r>
              <w:rPr>
                <w:rFonts w:hint="eastAsia" w:ascii="宋体" w:hAnsi="宋体" w:cs="宋体"/>
                <w:b w:val="0"/>
                <w:bCs w:val="0"/>
                <w:color w:val="auto"/>
                <w:szCs w:val="21"/>
                <w:lang w:eastAsia="zh-CN"/>
              </w:rPr>
              <w:t>行政部</w:t>
            </w:r>
            <w:r>
              <w:rPr>
                <w:rFonts w:hint="eastAsia" w:ascii="宋体" w:hAnsi="宋体" w:cs="宋体"/>
                <w:b w:val="0"/>
                <w:bCs w:val="0"/>
                <w:color w:val="auto"/>
                <w:szCs w:val="21"/>
              </w:rPr>
              <w:t>组织</w:t>
            </w:r>
            <w:r>
              <w:rPr>
                <w:rFonts w:hint="eastAsia" w:ascii="宋体" w:hAnsi="宋体" w:cs="宋体"/>
                <w:b w:val="0"/>
                <w:bCs w:val="0"/>
                <w:color w:val="auto"/>
                <w:szCs w:val="21"/>
                <w:lang w:val="en-US" w:eastAsia="zh-CN"/>
              </w:rPr>
              <w:t>供销部</w:t>
            </w:r>
            <w:r>
              <w:rPr>
                <w:rFonts w:hint="eastAsia" w:ascii="宋体" w:hAnsi="宋体" w:cs="宋体"/>
                <w:b w:val="0"/>
                <w:bCs w:val="0"/>
                <w:color w:val="auto"/>
                <w:szCs w:val="21"/>
              </w:rPr>
              <w:t>、财务部等部门，在公司内部组织了消防演练。</w:t>
            </w:r>
          </w:p>
          <w:p>
            <w:pPr>
              <w:spacing w:line="400" w:lineRule="exact"/>
              <w:rPr>
                <w:rFonts w:ascii="宋体" w:hAnsi="宋体" w:cs="宋体"/>
                <w:b w:val="0"/>
                <w:bCs w:val="0"/>
                <w:color w:val="auto"/>
                <w:szCs w:val="21"/>
              </w:rPr>
            </w:pPr>
            <w:r>
              <w:rPr>
                <w:rFonts w:hint="eastAsia" w:ascii="宋体" w:hAnsi="宋体" w:cs="宋体"/>
                <w:b w:val="0"/>
                <w:bCs w:val="0"/>
                <w:color w:val="auto"/>
                <w:szCs w:val="21"/>
              </w:rPr>
              <w:t>演练的内容是模仿发生火情，</w:t>
            </w:r>
            <w:r>
              <w:rPr>
                <w:rFonts w:hint="eastAsia" w:ascii="宋体" w:hAnsi="宋体" w:cs="宋体"/>
                <w:b w:val="0"/>
                <w:bCs w:val="0"/>
                <w:color w:val="auto"/>
                <w:szCs w:val="21"/>
                <w:lang w:val="en-US" w:eastAsia="zh-CN"/>
              </w:rPr>
              <w:t>各</w:t>
            </w:r>
            <w:r>
              <w:rPr>
                <w:rFonts w:hint="eastAsia" w:ascii="宋体" w:hAnsi="宋体" w:cs="宋体"/>
                <w:b w:val="0"/>
                <w:bCs w:val="0"/>
                <w:color w:val="auto"/>
                <w:szCs w:val="21"/>
              </w:rPr>
              <w:t>部</w:t>
            </w:r>
            <w:r>
              <w:rPr>
                <w:rFonts w:hint="eastAsia" w:ascii="宋体" w:hAnsi="宋体" w:cs="宋体"/>
                <w:b w:val="0"/>
                <w:bCs w:val="0"/>
                <w:color w:val="auto"/>
                <w:szCs w:val="21"/>
                <w:lang w:val="en-US" w:eastAsia="zh-CN"/>
              </w:rPr>
              <w:t>门</w:t>
            </w:r>
            <w:r>
              <w:rPr>
                <w:rFonts w:hint="eastAsia" w:ascii="宋体" w:hAnsi="宋体" w:cs="宋体"/>
                <w:b w:val="0"/>
                <w:bCs w:val="0"/>
                <w:color w:val="auto"/>
                <w:szCs w:val="21"/>
              </w:rPr>
              <w:t>及公司领导按照“应急预案”规定的情况进行灭火</w:t>
            </w:r>
            <w:r>
              <w:rPr>
                <w:rFonts w:hint="eastAsia" w:ascii="宋体" w:hAnsi="宋体"/>
                <w:b w:val="0"/>
                <w:bCs w:val="0"/>
                <w:color w:val="auto"/>
                <w:szCs w:val="21"/>
              </w:rPr>
              <w:t>。</w:t>
            </w:r>
          </w:p>
          <w:p>
            <w:pPr>
              <w:rPr>
                <w:rFonts w:hint="eastAsia" w:ascii="宋体" w:hAnsi="宋体" w:eastAsia="宋体" w:cs="宋体"/>
                <w:b w:val="0"/>
                <w:bCs w:val="0"/>
                <w:color w:val="auto"/>
                <w:szCs w:val="21"/>
              </w:rPr>
            </w:pPr>
            <w:r>
              <w:rPr>
                <w:rFonts w:hint="eastAsia" w:ascii="宋体" w:hAnsi="宋体" w:cs="宋体"/>
                <w:b w:val="0"/>
                <w:bCs w:val="0"/>
                <w:color w:val="auto"/>
                <w:szCs w:val="21"/>
              </w:rPr>
              <w:t>查，现场能</w:t>
            </w:r>
            <w:r>
              <w:rPr>
                <w:rFonts w:hint="eastAsia" w:ascii="宋体" w:hAnsi="宋体" w:eastAsia="宋体" w:cs="宋体"/>
                <w:b w:val="0"/>
                <w:bCs w:val="0"/>
                <w:color w:val="auto"/>
                <w:szCs w:val="21"/>
              </w:rPr>
              <w:t>提供以上演练记录及总结报告。通过演练，检验了公司应对突发事件的能力，有效降低事故危害，减少事故损失，确保公司安全、健康、有序的发展等。提供有演练后应急预案的可行性评价。</w:t>
            </w:r>
          </w:p>
          <w:p>
            <w:pPr>
              <w:rPr>
                <w:rFonts w:hint="eastAsia" w:ascii="宋体" w:hAnsi="宋体" w:eastAsia="宋体" w:cs="宋体"/>
                <w:b w:val="0"/>
                <w:bCs w:val="0"/>
                <w:color w:val="auto"/>
                <w:szCs w:val="21"/>
              </w:rPr>
            </w:pPr>
            <w:r>
              <w:rPr>
                <w:rFonts w:hint="eastAsia" w:ascii="宋体" w:hAnsi="宋体" w:cs="宋体"/>
                <w:b w:val="0"/>
                <w:bCs w:val="0"/>
                <w:color w:val="auto"/>
                <w:szCs w:val="21"/>
              </w:rPr>
              <w:t>应急预案的评审</w:t>
            </w:r>
            <w:r>
              <w:rPr>
                <w:rFonts w:hint="eastAsia" w:ascii="宋体" w:hAnsi="宋体" w:cs="宋体"/>
                <w:b w:val="0"/>
                <w:bCs w:val="0"/>
                <w:color w:val="auto"/>
                <w:szCs w:val="21"/>
                <w:lang w:val="en-US" w:eastAsia="zh-CN"/>
              </w:rPr>
              <w:t>结论：</w:t>
            </w:r>
            <w:r>
              <w:rPr>
                <w:rFonts w:hint="eastAsia"/>
                <w:b w:val="0"/>
                <w:bCs w:val="0"/>
                <w:color w:val="auto"/>
              </w:rPr>
              <w:t>火灾应急预案和应急准备及响应程序符合实际、内容充分、规定有效，经评审无需修定。</w:t>
            </w:r>
          </w:p>
          <w:p>
            <w:pPr>
              <w:spacing w:line="400" w:lineRule="exact"/>
              <w:rPr>
                <w:rFonts w:ascii="宋体" w:hAnsi="宋体" w:cs="宋体"/>
                <w:b w:val="0"/>
                <w:bCs w:val="0"/>
                <w:color w:val="auto"/>
                <w:szCs w:val="21"/>
              </w:rPr>
            </w:pPr>
            <w:r>
              <w:rPr>
                <w:rFonts w:hint="eastAsia" w:ascii="宋体" w:hAnsi="宋体" w:eastAsia="宋体" w:cs="宋体"/>
                <w:b w:val="0"/>
                <w:bCs w:val="0"/>
                <w:color w:val="auto"/>
                <w:szCs w:val="21"/>
              </w:rPr>
              <w:t>查公司应急管理</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公司办公区域按要求配置有充足的灭火器，均为有效状态。上次审核发现的不符合得到不效整改，无类似情况出现</w:t>
            </w:r>
            <w:r>
              <w:rPr>
                <w:rFonts w:hint="eastAsia" w:ascii="宋体" w:hAnsi="宋体" w:eastAsia="宋体" w:cs="宋体"/>
                <w:b w:val="0"/>
                <w:bCs w:val="0"/>
                <w:color w:val="auto"/>
                <w:szCs w:val="21"/>
              </w:rPr>
              <w:t>。</w:t>
            </w:r>
          </w:p>
        </w:tc>
        <w:tc>
          <w:tcPr>
            <w:tcW w:w="1585" w:type="dxa"/>
          </w:tcPr>
          <w:p>
            <w:pPr>
              <w:pStyle w:val="2"/>
              <w:rPr>
                <w:rFonts w:hint="default" w:eastAsia="宋体"/>
                <w:b w:val="0"/>
                <w:bCs w:val="0"/>
                <w:color w:val="auto"/>
                <w:lang w:val="en-US" w:eastAsia="zh-CN"/>
              </w:rPr>
            </w:pPr>
            <w:r>
              <w:rPr>
                <w:rFonts w:hint="eastAsia"/>
                <w:b w:val="0"/>
                <w:bCs w:val="0"/>
                <w:color w:val="auto"/>
                <w:lang w:val="en-US" w:eastAsia="zh-CN"/>
              </w:rPr>
              <w:t>符合</w:t>
            </w:r>
          </w:p>
          <w:p>
            <w:pPr>
              <w:pStyle w:val="2"/>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color w:val="auto"/>
              </w:rPr>
              <w:t>绩效监测与合规性评价管理程序</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eastAsia" w:ascii="宋体" w:hAnsi="宋体" w:eastAsia="宋体" w:cs="宋体"/>
                <w:color w:val="auto"/>
                <w:szCs w:val="21"/>
                <w:highlight w:val="none"/>
                <w:lang w:val="en-US" w:eastAsia="zh-CN"/>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w:t>
            </w:r>
            <w:r>
              <w:rPr>
                <w:rFonts w:hint="eastAsia" w:ascii="宋体" w:hAnsi="宋体" w:cs="宋体"/>
                <w:color w:val="auto"/>
                <w:szCs w:val="21"/>
                <w:highlight w:val="none"/>
              </w:rPr>
              <w:t>对公司销售办公场所的环境方面、安全消防方面、办公室产生的危险废弃物处理、生活垃圾处理、消防器材保养和检查等进行检查。提供有202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月份的安全环境运行检查月报记录。</w:t>
            </w:r>
            <w:r>
              <w:rPr>
                <w:rFonts w:hint="eastAsia" w:ascii="宋体" w:hAnsi="宋体" w:cs="宋体"/>
                <w:color w:val="auto"/>
                <w:szCs w:val="21"/>
                <w:highlight w:val="none"/>
                <w:lang w:val="en-US" w:eastAsia="zh-CN"/>
              </w:rPr>
              <w:t>检查人：席雨</w:t>
            </w:r>
            <w:r>
              <w:rPr>
                <w:rFonts w:hint="eastAsia" w:ascii="宋体" w:hAnsi="宋体" w:cs="宋体"/>
                <w:color w:val="auto"/>
                <w:szCs w:val="21"/>
                <w:highlight w:val="none"/>
              </w:rPr>
              <w:t>，检查结论：合格</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职工健康体检报告</w:t>
            </w:r>
          </w:p>
          <w:p>
            <w:pPr>
              <w:pStyle w:val="2"/>
              <w:rPr>
                <w:color w:val="auto"/>
                <w:highlight w:val="none"/>
              </w:rPr>
            </w:pPr>
            <w:r>
              <w:rPr>
                <w:rFonts w:hint="eastAsia" w:ascii="宋体" w:hAnsi="宋体" w:cs="宋体"/>
                <w:color w:val="auto"/>
                <w:sz w:val="21"/>
                <w:szCs w:val="21"/>
                <w:highlight w:val="none"/>
                <w:lang w:bidi="ar"/>
              </w:rPr>
              <w:t>公司</w:t>
            </w:r>
            <w:r>
              <w:rPr>
                <w:rFonts w:hint="eastAsia" w:ascii="宋体" w:hAnsi="宋体" w:cs="宋体"/>
                <w:color w:val="auto"/>
                <w:sz w:val="21"/>
                <w:szCs w:val="21"/>
                <w:highlight w:val="none"/>
                <w:lang w:val="en-US" w:eastAsia="zh-CN" w:bidi="ar"/>
              </w:rPr>
              <w:t>销售服务</w:t>
            </w:r>
            <w:r>
              <w:rPr>
                <w:rFonts w:hint="eastAsia" w:ascii="宋体" w:hAnsi="宋体" w:cs="宋体"/>
                <w:color w:val="auto"/>
                <w:sz w:val="21"/>
                <w:szCs w:val="21"/>
                <w:highlight w:val="none"/>
                <w:lang w:bidi="ar"/>
              </w:rPr>
              <w:t>不涉及需要员工职业健康体检。</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highlight w:val="none"/>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s="宋体"/>
                <w:color w:val="auto"/>
                <w:szCs w:val="21"/>
                <w:lang w:eastAsia="zh-CN"/>
              </w:rPr>
              <w:t>合规性评价管理程序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rPr>
                <w:rFonts w:hint="eastAsia" w:ascii="宋体" w:hAnsi="宋体" w:eastAsia="宋体" w:cs="Times New Roman"/>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w:t>
            </w:r>
            <w:r>
              <w:rPr>
                <w:rFonts w:hint="eastAsia" w:ascii="宋体" w:hAnsi="宋体" w:eastAsia="宋体" w:cs="Times New Roman"/>
                <w:color w:val="auto"/>
                <w:szCs w:val="21"/>
                <w:lang w:eastAsia="zh-CN"/>
              </w:rPr>
              <w:t>部门于202</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eastAsia="zh-CN"/>
              </w:rPr>
              <w:t>年</w:t>
            </w:r>
            <w:r>
              <w:rPr>
                <w:rFonts w:hint="eastAsia" w:ascii="宋体" w:hAnsi="宋体" w:cs="Times New Roman"/>
                <w:color w:val="auto"/>
                <w:szCs w:val="21"/>
                <w:lang w:val="en-US" w:eastAsia="zh-CN"/>
              </w:rPr>
              <w:t>3</w:t>
            </w:r>
            <w:r>
              <w:rPr>
                <w:rFonts w:hint="eastAsia" w:ascii="宋体" w:hAnsi="宋体" w:eastAsia="宋体" w:cs="Times New Roman"/>
                <w:color w:val="auto"/>
                <w:szCs w:val="21"/>
                <w:lang w:eastAsia="zh-CN"/>
              </w:rPr>
              <w:t>月对公司管理和经营活动中涉及</w:t>
            </w:r>
            <w:r>
              <w:rPr>
                <w:rFonts w:hint="eastAsia" w:ascii="宋体" w:hAnsi="宋体"/>
                <w:color w:val="auto"/>
                <w:szCs w:val="21"/>
              </w:rPr>
              <w:t>的重要环境因素、危险源、法律法规进行了评价。</w:t>
            </w:r>
          </w:p>
          <w:p>
            <w:pPr>
              <w:widowControl/>
              <w:spacing w:line="400" w:lineRule="exact"/>
              <w:jc w:val="left"/>
              <w:rPr>
                <w:rFonts w:ascii="宋体" w:hAnsi="宋体" w:cs="宋体"/>
                <w:color w:val="auto"/>
                <w:szCs w:val="21"/>
              </w:rPr>
            </w:pPr>
            <w:r>
              <w:rPr>
                <w:rFonts w:hint="eastAsia" w:ascii="宋体" w:hAnsi="宋体" w:eastAsia="宋体" w:cs="Times New Roman"/>
                <w:b/>
                <w:bCs/>
                <w:color w:val="auto"/>
                <w:szCs w:val="21"/>
              </w:rPr>
              <w:t>查见</w:t>
            </w:r>
            <w:r>
              <w:rPr>
                <w:rFonts w:hint="eastAsia" w:ascii="宋体" w:hAnsi="宋体" w:cs="Times New Roman"/>
                <w:b/>
                <w:bCs/>
                <w:color w:val="auto"/>
                <w:szCs w:val="21"/>
                <w:lang w:val="en-US" w:eastAsia="zh-CN"/>
              </w:rPr>
              <w:t>公司于</w:t>
            </w:r>
            <w:r>
              <w:rPr>
                <w:rFonts w:hint="eastAsia" w:ascii="宋体" w:hAnsi="宋体" w:eastAsia="宋体" w:cs="Times New Roman"/>
                <w:b/>
                <w:bCs/>
                <w:color w:val="auto"/>
                <w:szCs w:val="21"/>
              </w:rPr>
              <w:t>202</w:t>
            </w:r>
            <w:r>
              <w:rPr>
                <w:rFonts w:hint="eastAsia" w:ascii="宋体" w:hAnsi="宋体" w:cs="Times New Roman"/>
                <w:b/>
                <w:bCs/>
                <w:color w:val="auto"/>
                <w:szCs w:val="21"/>
                <w:lang w:val="en-US" w:eastAsia="zh-CN"/>
              </w:rPr>
              <w:t>2</w:t>
            </w:r>
            <w:r>
              <w:rPr>
                <w:rFonts w:hint="eastAsia" w:ascii="宋体" w:hAnsi="宋体" w:eastAsia="宋体" w:cs="Times New Roman"/>
                <w:b/>
                <w:bCs/>
                <w:color w:val="auto"/>
                <w:szCs w:val="21"/>
              </w:rPr>
              <w:t>年</w:t>
            </w:r>
            <w:r>
              <w:rPr>
                <w:rFonts w:hint="eastAsia" w:ascii="宋体" w:hAnsi="宋体" w:cs="Times New Roman"/>
                <w:b/>
                <w:bCs/>
                <w:color w:val="auto"/>
                <w:szCs w:val="21"/>
                <w:lang w:val="en-US" w:eastAsia="zh-CN"/>
              </w:rPr>
              <w:t>3</w:t>
            </w:r>
            <w:r>
              <w:rPr>
                <w:rFonts w:hint="eastAsia" w:ascii="宋体" w:hAnsi="宋体" w:eastAsia="宋体" w:cs="Times New Roman"/>
                <w:b/>
                <w:bCs/>
                <w:color w:val="auto"/>
                <w:szCs w:val="21"/>
              </w:rPr>
              <w:t>月</w:t>
            </w:r>
            <w:r>
              <w:rPr>
                <w:rFonts w:hint="eastAsia" w:ascii="宋体" w:hAnsi="宋体" w:cs="Times New Roman"/>
                <w:b/>
                <w:bCs/>
                <w:color w:val="auto"/>
                <w:szCs w:val="21"/>
                <w:lang w:val="en-US" w:eastAsia="zh-CN"/>
              </w:rPr>
              <w:t>进行了合规性评价</w:t>
            </w:r>
            <w:r>
              <w:rPr>
                <w:rFonts w:hint="eastAsia" w:ascii="宋体" w:hAnsi="宋体" w:eastAsia="宋体" w:cs="Times New Roman"/>
                <w:b/>
                <w:bCs/>
                <w:color w:val="auto"/>
                <w:szCs w:val="21"/>
              </w:rPr>
              <w:t>，未</w:t>
            </w:r>
            <w:r>
              <w:rPr>
                <w:rFonts w:hint="eastAsia" w:ascii="宋体" w:hAnsi="宋体" w:cs="Times New Roman"/>
                <w:b/>
                <w:bCs/>
                <w:color w:val="auto"/>
                <w:szCs w:val="21"/>
                <w:lang w:val="en-US" w:eastAsia="zh-CN"/>
              </w:rPr>
              <w:t>能</w:t>
            </w:r>
            <w:r>
              <w:rPr>
                <w:rFonts w:hint="eastAsia" w:ascii="宋体" w:hAnsi="宋体" w:eastAsia="宋体" w:cs="Times New Roman"/>
                <w:b/>
                <w:bCs/>
                <w:color w:val="auto"/>
                <w:szCs w:val="21"/>
              </w:rPr>
              <w:t>提供合规性评价结论及报告。不符合标准</w:t>
            </w:r>
            <w:r>
              <w:rPr>
                <w:rFonts w:hint="eastAsia" w:ascii="宋体" w:hAnsi="宋体" w:cs="Times New Roman"/>
                <w:b/>
                <w:bCs/>
                <w:color w:val="auto"/>
                <w:szCs w:val="21"/>
                <w:lang w:val="en-US" w:eastAsia="zh-CN"/>
              </w:rPr>
              <w:t>条款</w:t>
            </w:r>
            <w:r>
              <w:rPr>
                <w:rFonts w:hint="eastAsia" w:ascii="宋体" w:hAnsi="宋体" w:eastAsia="宋体" w:cs="Times New Roman"/>
                <w:color w:val="auto"/>
                <w:szCs w:val="21"/>
              </w:rPr>
              <w:t>。</w:t>
            </w:r>
          </w:p>
        </w:tc>
        <w:tc>
          <w:tcPr>
            <w:tcW w:w="1585" w:type="dxa"/>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年《体系审核实施计划》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本次审核为三体系一体化审核。</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审核时间</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202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年</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lang w:eastAsia="zh-CN"/>
              </w:rPr>
              <w:t>月</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lang w:eastAsia="zh-CN"/>
              </w:rPr>
              <w:t>日（</w:t>
            </w:r>
            <w:r>
              <w:rPr>
                <w:rFonts w:hint="eastAsia" w:ascii="宋体" w:hAnsi="宋体" w:eastAsia="宋体" w:cs="Times New Roman"/>
                <w:color w:val="auto"/>
                <w:szCs w:val="21"/>
                <w:lang w:val="en-US" w:eastAsia="zh-CN"/>
              </w:rPr>
              <w:t>上一年度内审时间为：</w:t>
            </w:r>
            <w:r>
              <w:rPr>
                <w:rFonts w:hint="eastAsia" w:ascii="宋体" w:hAnsi="宋体" w:eastAsia="宋体" w:cs="Times New Roman"/>
                <w:color w:val="auto"/>
                <w:szCs w:val="21"/>
              </w:rPr>
              <w:t>20</w:t>
            </w:r>
            <w:r>
              <w:rPr>
                <w:rFonts w:hint="eastAsia" w:ascii="宋体" w:hAnsi="宋体"/>
                <w:color w:val="auto"/>
                <w:szCs w:val="21"/>
              </w:rPr>
              <w:t>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目的</w:t>
            </w:r>
            <w:r>
              <w:rPr>
                <w:rFonts w:hint="eastAsia" w:ascii="宋体" w:hAnsi="宋体" w:eastAsia="宋体" w:cs="宋体"/>
                <w:color w:val="auto"/>
                <w:szCs w:val="21"/>
              </w:rPr>
              <w:t>：检查本公司依据GB/T19001-2016、GB/T24001-2016和ISO45001-2018标准建立的质量、环境和职业健康安全管理体系的符合性和有效性；</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范围：管理手册覆</w:t>
            </w:r>
            <w:r>
              <w:rPr>
                <w:rFonts w:hint="eastAsia" w:ascii="宋体" w:hAnsi="宋体" w:cs="宋体"/>
                <w:color w:val="auto"/>
                <w:szCs w:val="21"/>
              </w:rPr>
              <w:t>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lang w:val="en-US" w:eastAsia="zh-CN"/>
              </w:rPr>
              <w:t>席雨</w:t>
            </w:r>
            <w:r>
              <w:rPr>
                <w:rFonts w:hint="eastAsia"/>
                <w:color w:val="auto"/>
                <w:szCs w:val="21"/>
              </w:rPr>
              <w:t>（组长）、</w:t>
            </w:r>
            <w:r>
              <w:rPr>
                <w:rFonts w:hint="eastAsia" w:ascii="宋体" w:hAnsi="宋体" w:cs="宋体"/>
                <w:color w:val="auto"/>
                <w:lang w:eastAsia="zh-CN"/>
              </w:rPr>
              <w:t>杜红</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行政部</w:t>
            </w:r>
            <w:r>
              <w:rPr>
                <w:rFonts w:hint="eastAsia" w:ascii="宋体" w:hAnsi="宋体" w:cs="宋体"/>
                <w:color w:val="auto"/>
                <w:szCs w:val="21"/>
              </w:rPr>
              <w:t>审核检查表》、《</w:t>
            </w:r>
            <w:r>
              <w:rPr>
                <w:rFonts w:hint="eastAsia" w:ascii="宋体" w:hAnsi="宋体" w:cs="宋体"/>
                <w:color w:val="auto"/>
                <w:szCs w:val="21"/>
                <w:lang w:eastAsia="zh-CN"/>
              </w:rPr>
              <w:t>供销部</w:t>
            </w:r>
            <w:r>
              <w:rPr>
                <w:rFonts w:hint="eastAsia" w:ascii="宋体" w:hAnsi="宋体" w:cs="宋体"/>
                <w:color w:val="auto"/>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w:t>
            </w:r>
            <w:r>
              <w:rPr>
                <w:rFonts w:hint="eastAsia" w:ascii="宋体" w:hAnsi="宋体"/>
                <w:color w:val="auto"/>
                <w:szCs w:val="21"/>
              </w:rPr>
              <w:t>涉及</w:t>
            </w:r>
            <w:r>
              <w:rPr>
                <w:rFonts w:hint="eastAsia" w:ascii="宋体" w:hAnsi="宋体"/>
                <w:color w:val="auto"/>
                <w:szCs w:val="21"/>
                <w:lang w:val="en-US" w:eastAsia="zh-CN"/>
              </w:rPr>
              <w:t>生产部Q8.5.2条款，不符合描述为“</w:t>
            </w:r>
            <w:r>
              <w:rPr>
                <w:rFonts w:hint="eastAsia" w:ascii="Times New Roman" w:hAnsi="Times New Roman" w:eastAsia="宋体" w:cs="Times New Roman"/>
                <w:color w:val="auto"/>
              </w:rPr>
              <w:t>在生产车间半成品储存区有多种型号，未发现物料状态标识</w:t>
            </w:r>
            <w:r>
              <w:rPr>
                <w:rFonts w:hint="eastAsia" w:ascii="宋体" w:hAnsi="宋体"/>
                <w:color w:val="auto"/>
                <w:szCs w:val="21"/>
                <w:lang w:val="en-US" w:eastAsia="zh-CN"/>
              </w:rPr>
              <w:t>”</w:t>
            </w:r>
            <w:r>
              <w:rPr>
                <w:rFonts w:hint="eastAsia" w:ascii="宋体" w:hAnsi="宋体" w:cs="宋体"/>
                <w:color w:val="auto"/>
                <w:szCs w:val="21"/>
                <w:highlight w:val="none"/>
              </w:rPr>
              <w:t>，针对该不符合项，已及时采取纠正措施后，经内审员验证关闭</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s="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w:t>
            </w:r>
            <w:r>
              <w:rPr>
                <w:rFonts w:hint="eastAsia" w:ascii="宋体" w:hAnsi="宋体"/>
                <w:color w:val="auto"/>
                <w:szCs w:val="21"/>
              </w:rPr>
              <w:t>10.2;10.3；</w:t>
            </w:r>
            <w:r>
              <w:rPr>
                <w:rFonts w:hint="eastAsia" w:ascii="宋体" w:hAnsi="宋体"/>
                <w:color w:val="auto"/>
                <w:szCs w:val="21"/>
                <w:lang w:val="en-US" w:eastAsia="zh-CN"/>
              </w:rPr>
              <w:t>0:</w:t>
            </w:r>
            <w:r>
              <w:rPr>
                <w:rFonts w:hint="eastAsia" w:ascii="宋体" w:hAnsi="宋体"/>
                <w:color w:val="auto"/>
                <w:szCs w:val="21"/>
              </w:rPr>
              <w:t>10.1；10.2</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提供有20</w:t>
            </w:r>
            <w:r>
              <w:rPr>
                <w:rFonts w:hint="eastAsia" w:ascii="宋体" w:hAnsi="宋体"/>
                <w:color w:val="auto"/>
                <w:szCs w:val="21"/>
                <w:lang w:val="en-US" w:eastAsia="zh-CN"/>
              </w:rPr>
              <w:t>22</w:t>
            </w:r>
            <w:r>
              <w:rPr>
                <w:rFonts w:hint="eastAsia" w:ascii="宋体" w:hAnsi="宋体"/>
                <w:color w:val="auto"/>
                <w:szCs w:val="21"/>
              </w:rPr>
              <w:t>年度投入环境、职业健康安全管理体系运行资金</w:t>
            </w:r>
            <w:r>
              <w:rPr>
                <w:rFonts w:hint="eastAsia" w:ascii="宋体" w:hAnsi="宋体"/>
                <w:color w:val="auto"/>
                <w:szCs w:val="21"/>
                <w:lang w:val="en-US" w:eastAsia="zh-CN"/>
              </w:rPr>
              <w:t>共1.6</w:t>
            </w:r>
            <w:r>
              <w:rPr>
                <w:rFonts w:hint="eastAsia" w:ascii="宋体" w:hAnsi="宋体"/>
                <w:color w:val="auto"/>
                <w:szCs w:val="21"/>
              </w:rPr>
              <w:t>万元，支出项目有购置灭火器、劳保用品、消防安全培训和演练、固废处理等。</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王容</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席雨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，审核时间：</w:t>
            </w:r>
            <w:r>
              <w:rPr>
                <w:rFonts w:hint="eastAsia"/>
                <w:sz w:val="24"/>
                <w:szCs w:val="24"/>
                <w:lang w:val="en-US" w:eastAsia="zh-CN"/>
              </w:rPr>
              <w:t>2022年4月21日下午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新宋体"/>
                <w:bCs/>
                <w:spacing w:val="10"/>
                <w:kern w:val="2"/>
                <w:sz w:val="21"/>
                <w:szCs w:val="21"/>
                <w:lang w:val="en-US" w:eastAsia="zh-CN" w:bidi="ar-SA"/>
              </w:rPr>
            </w:pPr>
            <w:r>
              <w:rPr>
                <w:rFonts w:hint="eastAsia"/>
                <w:sz w:val="24"/>
                <w:szCs w:val="24"/>
              </w:rPr>
              <w:t>审核条款：</w:t>
            </w:r>
            <w:r>
              <w:rPr>
                <w:rFonts w:hint="eastAsia" w:ascii="宋体" w:hAnsi="宋体" w:eastAsia="宋体" w:cs="新宋体"/>
                <w:sz w:val="21"/>
                <w:szCs w:val="21"/>
              </w:rPr>
              <w:t>EM</w:t>
            </w:r>
            <w:r>
              <w:rPr>
                <w:rFonts w:hint="eastAsia" w:ascii="宋体" w:hAnsi="宋体" w:eastAsia="宋体" w:cs="新宋体"/>
                <w:sz w:val="21"/>
                <w:szCs w:val="21"/>
                <w:lang w:eastAsia="zh-CN"/>
              </w:rPr>
              <w:t>O：</w:t>
            </w:r>
            <w:r>
              <w:rPr>
                <w:rFonts w:hint="eastAsia" w:ascii="宋体" w:hAnsi="宋体" w:eastAsia="宋体" w:cs="新宋体"/>
                <w:bCs/>
                <w:spacing w:val="10"/>
                <w:kern w:val="2"/>
                <w:sz w:val="21"/>
                <w:szCs w:val="21"/>
                <w:lang w:val="en-US" w:eastAsia="zh-CN" w:bidi="ar-SA"/>
              </w:rPr>
              <w:t>5.3组织的角色、职责和权限、6.2目标及其达成的策划、6.1.2环境因素7.4沟通；8.1运行策划和控制；8.2应急准备和响应；</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环境因素、危险源识别和风险评价管理程序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日组织了各</w:t>
            </w:r>
            <w:r>
              <w:rPr>
                <w:rFonts w:hint="eastAsia" w:ascii="宋体" w:hAnsi="宋体" w:cs="宋体"/>
                <w:color w:val="000000" w:themeColor="text1"/>
                <w:szCs w:val="21"/>
              </w:rPr>
              <w:t>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查见：《环境因素调查、评价表》和《重要环境因素清单》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供销</w:t>
            </w:r>
            <w:r>
              <w:rPr>
                <w:rFonts w:hint="eastAsia" w:ascii="宋体" w:hAnsi="宋体" w:cs="宋体"/>
                <w:color w:val="000000" w:themeColor="text1"/>
                <w:szCs w:val="21"/>
                <w:lang w:eastAsia="zh-CN"/>
              </w:rPr>
              <w:t>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w:t>
            </w:r>
            <w:r>
              <w:rPr>
                <w:rFonts w:hint="eastAsia"/>
                <w:color w:val="000000" w:themeColor="text1"/>
              </w:rPr>
              <w:t>固废的排放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共计识别1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项。识别基本清楚、全面。</w:t>
            </w:r>
          </w:p>
        </w:tc>
        <w:tc>
          <w:tcPr>
            <w:tcW w:w="1585"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环境目标：      考核情况（</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w:t>
            </w:r>
            <w:r>
              <w:rPr>
                <w:rFonts w:hint="eastAsia" w:ascii="宋体" w:hAnsi="宋体"/>
                <w:szCs w:val="21"/>
                <w:lang w:val="en-US" w:eastAsia="zh-CN"/>
              </w:rPr>
              <w:t>2</w:t>
            </w:r>
            <w:r>
              <w:rPr>
                <w:rFonts w:hint="eastAsia" w:ascii="宋体" w:hAnsi="宋体"/>
                <w:szCs w:val="21"/>
                <w:lang w:eastAsia="zh-CN"/>
              </w:rPr>
              <w:t>年</w:t>
            </w:r>
            <w:r>
              <w:rPr>
                <w:rFonts w:hint="eastAsia" w:ascii="宋体" w:hAnsi="宋体"/>
                <w:szCs w:val="21"/>
                <w:lang w:val="en-US" w:eastAsia="zh-CN"/>
              </w:rPr>
              <w:t>3</w:t>
            </w:r>
            <w:r>
              <w:rPr>
                <w:rFonts w:hint="eastAsia" w:ascii="宋体" w:hAnsi="宋体"/>
                <w:szCs w:val="21"/>
                <w:lang w:eastAsia="zh-CN"/>
              </w:rPr>
              <w:t>月</w:t>
            </w:r>
            <w:r>
              <w:rPr>
                <w:rFonts w:hint="eastAsia" w:ascii="宋体" w:hAnsi="宋体"/>
                <w:szCs w:val="21"/>
              </w:rPr>
              <w:t>）</w:t>
            </w:r>
          </w:p>
          <w:p>
            <w:pPr>
              <w:widowControl/>
              <w:jc w:val="left"/>
              <w:rPr>
                <w:rFonts w:hint="eastAsia" w:ascii="宋体" w:hAnsi="宋体" w:eastAsia="宋体" w:cs="宋体"/>
                <w:szCs w:val="21"/>
                <w:lang w:eastAsia="zh-CN"/>
              </w:rPr>
            </w:pPr>
            <w:r>
              <w:rPr>
                <w:rFonts w:hint="eastAsia" w:ascii="宋体" w:hAnsi="宋体" w:eastAsia="宋体" w:cs="宋体"/>
                <w:szCs w:val="21"/>
                <w:lang w:eastAsia="zh-CN"/>
              </w:rPr>
              <w:t xml:space="preserve">1)固废合规排放率100％ ；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 xml:space="preserve"> </w:t>
            </w:r>
            <w:r>
              <w:rPr>
                <w:rFonts w:hint="eastAsia" w:ascii="宋体" w:hAnsi="宋体" w:eastAsia="宋体" w:cs="宋体"/>
                <w:szCs w:val="21"/>
                <w:lang w:val="en-US" w:eastAsia="zh-CN"/>
              </w:rPr>
              <w:t xml:space="preserve">           实测：</w:t>
            </w:r>
            <w:r>
              <w:rPr>
                <w:rFonts w:hint="eastAsia" w:ascii="宋体" w:hAnsi="宋体" w:eastAsia="宋体" w:cs="宋体"/>
                <w:szCs w:val="21"/>
                <w:lang w:eastAsia="zh-CN"/>
              </w:rPr>
              <w:t>100%</w:t>
            </w:r>
          </w:p>
          <w:p>
            <w:pPr>
              <w:widowControl/>
              <w:jc w:val="left"/>
              <w:rPr>
                <w:rFonts w:hint="eastAsia" w:ascii="宋体" w:hAnsi="宋体" w:eastAsia="宋体" w:cs="宋体"/>
                <w:szCs w:val="21"/>
                <w:lang w:eastAsia="zh-CN"/>
              </w:rPr>
            </w:pPr>
            <w:r>
              <w:rPr>
                <w:rFonts w:hint="eastAsia" w:ascii="宋体" w:hAnsi="宋体" w:eastAsia="宋体" w:cs="宋体"/>
                <w:szCs w:val="21"/>
                <w:lang w:eastAsia="zh-CN"/>
              </w:rPr>
              <w:t>2)火灾发生为0；                        实测： 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5</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p>
        </w:tc>
        <w:tc>
          <w:tcPr>
            <w:tcW w:w="10004" w:type="dxa"/>
          </w:tcPr>
          <w:p>
            <w:pPr>
              <w:pStyle w:val="8"/>
              <w:spacing w:line="400" w:lineRule="exact"/>
              <w:rPr>
                <w:sz w:val="21"/>
                <w:szCs w:val="21"/>
              </w:rPr>
            </w:pPr>
            <w:r>
              <w:rPr>
                <w:rFonts w:hint="eastAsia"/>
                <w:sz w:val="21"/>
                <w:szCs w:val="21"/>
              </w:rPr>
              <w:t>---《信息</w:t>
            </w:r>
            <w:r>
              <w:rPr>
                <w:rFonts w:hint="eastAsia"/>
                <w:sz w:val="21"/>
                <w:szCs w:val="21"/>
                <w:lang w:eastAsia="zh-CN"/>
              </w:rPr>
              <w:t>沟通</w:t>
            </w:r>
            <w:r>
              <w:rPr>
                <w:rFonts w:hint="eastAsia"/>
                <w:sz w:val="21"/>
                <w:szCs w:val="21"/>
              </w:rPr>
              <w:t>与协商控制程序》规定了公司内外信息交流、协商的对象、方式、记录等。</w:t>
            </w:r>
          </w:p>
          <w:p>
            <w:pPr>
              <w:pStyle w:val="8"/>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pPr>
            <w:r>
              <w:rPr>
                <w:rFonts w:hint="eastAsia"/>
              </w:rPr>
              <w:t>查见：与顾客</w:t>
            </w:r>
            <w:r>
              <w:rPr>
                <w:rFonts w:hint="eastAsia"/>
                <w:lang w:eastAsia="zh-CN"/>
              </w:rPr>
              <w:t>和供应商的</w:t>
            </w:r>
            <w:r>
              <w:rPr>
                <w:rFonts w:hint="eastAsia"/>
              </w:rPr>
              <w:t>沟通信息：</w:t>
            </w:r>
          </w:p>
          <w:p>
            <w:pPr>
              <w:numPr>
                <w:ilvl w:val="0"/>
                <w:numId w:val="4"/>
              </w:numPr>
              <w:spacing w:line="360" w:lineRule="auto"/>
            </w:pPr>
            <w:r>
              <w:rPr>
                <w:rFonts w:hint="eastAsia"/>
              </w:rPr>
              <w:t>与</w:t>
            </w:r>
            <w:r>
              <w:rPr>
                <w:rFonts w:hint="eastAsia"/>
                <w:lang w:val="en-US" w:eastAsia="zh-CN"/>
              </w:rPr>
              <w:t>重庆安盛钾业有限公司2022年2月22日</w:t>
            </w:r>
            <w:r>
              <w:rPr>
                <w:rFonts w:hint="eastAsia"/>
              </w:rPr>
              <w:t>签定的</w:t>
            </w:r>
            <w:r>
              <w:rPr>
                <w:rFonts w:hint="eastAsia"/>
                <w:lang w:val="en-US" w:eastAsia="zh-CN"/>
              </w:rPr>
              <w:t>编织袋</w:t>
            </w:r>
            <w:r>
              <w:rPr>
                <w:rFonts w:hint="eastAsia"/>
              </w:rPr>
              <w:t>销售合同</w:t>
            </w:r>
            <w:r>
              <w:rPr>
                <w:rFonts w:hint="eastAsia"/>
                <w:lang w:eastAsia="zh-CN"/>
              </w:rPr>
              <w:t>，</w:t>
            </w:r>
            <w:r>
              <w:rPr>
                <w:rFonts w:hint="eastAsia"/>
                <w:lang w:val="en-US" w:eastAsia="zh-CN"/>
              </w:rPr>
              <w:t>合同编号：20220224</w:t>
            </w:r>
            <w:r>
              <w:rPr>
                <w:rFonts w:hint="eastAsia"/>
              </w:rPr>
              <w:t>。</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4"/>
              </w:numPr>
              <w:spacing w:line="360" w:lineRule="auto"/>
            </w:pPr>
            <w:r>
              <w:rPr>
                <w:rFonts w:hint="eastAsia"/>
              </w:rPr>
              <w:t>与</w:t>
            </w:r>
            <w:r>
              <w:rPr>
                <w:rFonts w:hint="eastAsia"/>
                <w:lang w:val="en-US" w:eastAsia="zh-CN"/>
              </w:rPr>
              <w:t>重庆洛林商贸有限责任公司2022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日签定的</w:t>
            </w:r>
            <w:r>
              <w:rPr>
                <w:rFonts w:hint="eastAsia"/>
                <w:lang w:val="en-US" w:eastAsia="zh-CN"/>
              </w:rPr>
              <w:t>集装袋销售</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4"/>
              </w:numPr>
              <w:spacing w:line="360" w:lineRule="auto"/>
            </w:pPr>
            <w:r>
              <w:rPr>
                <w:rFonts w:hint="eastAsia"/>
              </w:rPr>
              <w:t>与</w:t>
            </w:r>
            <w:r>
              <w:rPr>
                <w:rFonts w:hint="eastAsia"/>
                <w:lang w:val="en-US" w:eastAsia="zh-CN"/>
              </w:rPr>
              <w:t>重庆鑫富化工有限公司2022</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日签定的</w:t>
            </w:r>
            <w:r>
              <w:rPr>
                <w:rFonts w:hint="eastAsia"/>
                <w:lang w:val="en-US" w:eastAsia="zh-CN"/>
              </w:rPr>
              <w:t>纺织袋采购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pStyle w:val="2"/>
              <w:ind w:firstLine="230" w:firstLineChars="100"/>
              <w:rPr>
                <w:rFonts w:hint="eastAsia"/>
                <w:color w:val="auto"/>
                <w:szCs w:val="21"/>
                <w:highlight w:val="none"/>
                <w:lang w:val="en-US" w:eastAsia="zh-CN"/>
              </w:rPr>
            </w:pPr>
            <w:r>
              <w:rPr>
                <w:rFonts w:hint="eastAsia"/>
                <w:color w:val="auto"/>
                <w:szCs w:val="21"/>
                <w:highlight w:val="none"/>
                <w:lang w:val="en-US" w:eastAsia="zh-CN"/>
              </w:rPr>
              <w:t>.........</w:t>
            </w:r>
          </w:p>
          <w:p>
            <w:pPr>
              <w:pStyle w:val="15"/>
            </w:pP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席雨</w:t>
            </w:r>
            <w:r>
              <w:rPr>
                <w:rFonts w:hint="eastAsia"/>
              </w:rPr>
              <w:t>和职业健康安全事务代表</w:t>
            </w:r>
            <w:r>
              <w:rPr>
                <w:rFonts w:hint="eastAsia"/>
                <w:lang w:val="en-US" w:eastAsia="zh-CN"/>
              </w:rPr>
              <w:t>周红全</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default"/>
                <w:b/>
                <w:sz w:val="20"/>
                <w:lang w:val="en-US" w:eastAsia="zh-CN"/>
              </w:rPr>
            </w:pPr>
            <w:r>
              <w:rPr>
                <w:rFonts w:hint="eastAsia"/>
              </w:rPr>
              <w:t>审核时未发现有客户投诉和环境安全违规情况发生。</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供销</w:t>
            </w:r>
            <w:r>
              <w:rPr>
                <w:rFonts w:hint="eastAsia" w:ascii="宋体" w:hAnsi="宋体" w:cs="宋体"/>
                <w:szCs w:val="21"/>
              </w:rPr>
              <w:t>部实施以下环境安全管理制度：《运行控制程序》、《节约用电用水管理制度》、《固体废弃物管理制度》《消防安全管理制度》、《用电安全管理规定》等。</w:t>
            </w:r>
          </w:p>
          <w:p>
            <w:pPr>
              <w:rPr>
                <w:szCs w:val="21"/>
              </w:rPr>
            </w:pPr>
            <w:r>
              <w:rPr>
                <w:rFonts w:hint="eastAsia" w:ascii="宋体" w:cs="宋体"/>
                <w:szCs w:val="21"/>
              </w:rPr>
              <w:t>据介绍，公司</w:t>
            </w:r>
            <w:r>
              <w:rPr>
                <w:rFonts w:hint="eastAsia"/>
                <w:szCs w:val="21"/>
              </w:rPr>
              <w:t>销售流程图:</w:t>
            </w:r>
          </w:p>
          <w:p>
            <w:pPr>
              <w:spacing w:line="360" w:lineRule="auto"/>
              <w:rPr>
                <w:rFonts w:hint="eastAsia" w:ascii="宋体" w:hAnsi="宋体" w:cs="宋体"/>
                <w:szCs w:val="21"/>
              </w:rPr>
            </w:pPr>
            <w:r>
              <w:rPr>
                <w:rFonts w:hint="eastAsia"/>
                <w:szCs w:val="21"/>
                <w:lang w:eastAsia="zh-CN"/>
              </w:rPr>
              <w:t>签订合同→产品采购→产品交付→款项回收→售后维护</w:t>
            </w:r>
            <w:r>
              <w:rPr>
                <w:rFonts w:hint="eastAsia" w:ascii="宋体" w:hAnsi="宋体" w:cs="宋体"/>
                <w:szCs w:val="21"/>
              </w:rPr>
              <w:t>。</w:t>
            </w:r>
          </w:p>
          <w:p>
            <w:pPr>
              <w:spacing w:line="360" w:lineRule="auto"/>
              <w:rPr>
                <w:rFonts w:hint="eastAsia"/>
                <w:szCs w:val="21"/>
                <w:highlight w:val="none"/>
                <w:lang w:val="en-US" w:eastAsia="zh-CN"/>
              </w:rPr>
            </w:pPr>
            <w:r>
              <w:rPr>
                <w:rFonts w:hint="eastAsia"/>
                <w:lang w:val="en-US" w:eastAsia="zh-CN"/>
              </w:rPr>
              <w:t>公司</w:t>
            </w:r>
            <w:r>
              <w:rPr>
                <w:rFonts w:hint="eastAsia" w:ascii="宋体" w:cs="宋体"/>
                <w:szCs w:val="21"/>
              </w:rPr>
              <w:t>主要销售</w:t>
            </w:r>
            <w:r>
              <w:rPr>
                <w:rFonts w:hint="eastAsia" w:ascii="宋体" w:hAnsi="宋体"/>
                <w:szCs w:val="21"/>
              </w:rPr>
              <w:t>塑料编织袋、集装袋的销售</w:t>
            </w:r>
            <w:r>
              <w:rPr>
                <w:rFonts w:hint="eastAsia"/>
                <w:lang w:eastAsia="zh-CN"/>
              </w:rPr>
              <w:t>。</w:t>
            </w:r>
            <w:r>
              <w:rPr>
                <w:rFonts w:hint="eastAsia"/>
                <w:lang w:val="en-US" w:eastAsia="zh-CN"/>
              </w:rPr>
              <w:t>公司</w:t>
            </w:r>
            <w:r>
              <w:rPr>
                <w:rFonts w:hint="eastAsia"/>
                <w:szCs w:val="21"/>
                <w:highlight w:val="none"/>
                <w:lang w:eastAsia="zh-CN"/>
              </w:rPr>
              <w:t>设有</w:t>
            </w:r>
            <w:r>
              <w:rPr>
                <w:rFonts w:hint="eastAsia"/>
                <w:szCs w:val="21"/>
                <w:highlight w:val="none"/>
                <w:lang w:val="en-US" w:eastAsia="zh-CN"/>
              </w:rPr>
              <w:t>500平方米库房，产品装卸使用</w:t>
            </w:r>
            <w:r>
              <w:rPr>
                <w:rFonts w:hint="eastAsia"/>
                <w:color w:val="auto"/>
                <w:szCs w:val="21"/>
                <w:highlight w:val="none"/>
                <w:lang w:val="en-US" w:eastAsia="zh-CN"/>
              </w:rPr>
              <w:t>人工</w:t>
            </w:r>
            <w:r>
              <w:rPr>
                <w:rFonts w:hint="eastAsia"/>
                <w:szCs w:val="21"/>
                <w:highlight w:val="none"/>
                <w:lang w:val="en-US" w:eastAsia="zh-CN"/>
              </w:rPr>
              <w:t>作业，销售库房配置有灭火器材，现场查看灭火器性能完好。</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销售过程管理：</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废弃物管理：运输过程与物流方签订协议，明确防护，严禁洒落，出现不合格品作回收处理；</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2、相关方告知管理：告知客户，产品的材质性质，以及不合格或报废产品的处理方式。</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查</w:t>
            </w:r>
            <w:r>
              <w:rPr>
                <w:rFonts w:hint="eastAsia" w:ascii="Times New Roman" w:hAnsi="Times New Roman" w:eastAsia="宋体" w:cs="Times New Roman"/>
                <w:szCs w:val="21"/>
                <w:lang w:val="en-US" w:eastAsia="zh-CN"/>
              </w:rPr>
              <w:t>供销</w:t>
            </w:r>
            <w:r>
              <w:rPr>
                <w:rFonts w:hint="eastAsia" w:ascii="Times New Roman" w:hAnsi="Times New Roman" w:eastAsia="宋体" w:cs="Times New Roman"/>
                <w:szCs w:val="21"/>
                <w:lang w:eastAsia="zh-CN"/>
              </w:rPr>
              <w:t>部重要环境因素</w:t>
            </w:r>
            <w:r>
              <w:rPr>
                <w:rFonts w:hint="eastAsia" w:ascii="Times New Roman" w:hAnsi="Times New Roman" w:eastAsia="宋体" w:cs="Times New Roman"/>
                <w:szCs w:val="21"/>
                <w:lang w:val="en-US" w:eastAsia="zh-CN"/>
              </w:rPr>
              <w:t>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潜在火灾；</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固废</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lang w:eastAsia="zh-CN"/>
              </w:rPr>
              <w:t>排放；</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查供销部办公区域环境</w:t>
            </w:r>
            <w:r>
              <w:rPr>
                <w:rFonts w:hint="eastAsia" w:ascii="Times New Roman" w:hAnsi="Times New Roman" w:eastAsia="宋体" w:cs="Times New Roman"/>
                <w:szCs w:val="21"/>
                <w:lang w:val="en-GB" w:eastAsia="zh-CN"/>
              </w:rPr>
              <w:t>运行控制情况：</w:t>
            </w:r>
            <w:r>
              <w:rPr>
                <w:rFonts w:hint="eastAsia" w:ascii="Times New Roman" w:hAnsi="Times New Roman" w:eastAsia="宋体" w:cs="Times New Roman"/>
                <w:szCs w:val="21"/>
                <w:lang w:eastAsia="zh-CN"/>
              </w:rPr>
              <w:t>办公过程使用的电器如：空调、电脑、灯具均符合安全设计要求，使用过程注意安全，预防触电，工作时间平均每天8小时</w:t>
            </w:r>
            <w:r>
              <w:rPr>
                <w:rFonts w:hint="eastAsia" w:ascii="Times New Roman" w:hAnsi="Times New Roman" w:eastAsia="宋体" w:cs="Times New Roman"/>
                <w:szCs w:val="21"/>
                <w:lang w:val="en-US" w:eastAsia="zh-CN"/>
              </w:rPr>
              <w:t>；</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查看：现场未发现大功率电器使用；现场电线有穿管保护，固定布局、现场有禁止吸烟的提醒，办公设备均有接地保护。</w:t>
            </w:r>
          </w:p>
          <w:p>
            <w:pPr>
              <w:spacing w:line="360" w:lineRule="auto"/>
              <w:rPr>
                <w:rFonts w:ascii="宋体" w:hAnsi="宋体"/>
                <w:szCs w:val="21"/>
              </w:rPr>
            </w:pPr>
            <w:r>
              <w:rPr>
                <w:rFonts w:hint="eastAsia" w:ascii="Times New Roman" w:hAnsi="Times New Roman" w:eastAsia="宋体" w:cs="Times New Roman"/>
                <w:szCs w:val="21"/>
                <w:lang w:eastAsia="zh-CN"/>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供销部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w:t>
            </w:r>
            <w:r>
              <w:rPr>
                <w:rFonts w:hint="eastAsia" w:cs="Times New Roman"/>
                <w:szCs w:val="21"/>
                <w:lang w:val="en-US" w:eastAsia="zh-CN"/>
              </w:rPr>
              <w:t>2</w:t>
            </w:r>
            <w:r>
              <w:rPr>
                <w:rFonts w:hint="eastAsia" w:ascii="Times New Roman" w:hAnsi="Times New Roman" w:eastAsia="宋体" w:cs="Times New Roman"/>
                <w:szCs w:val="21"/>
              </w:rPr>
              <w:t>年</w:t>
            </w:r>
            <w:r>
              <w:rPr>
                <w:rFonts w:hint="eastAsia"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日</w:t>
            </w:r>
            <w:r>
              <w:rPr>
                <w:rFonts w:hint="eastAsia" w:ascii="宋体" w:hAnsi="宋体"/>
                <w:color w:val="auto"/>
                <w:szCs w:val="21"/>
                <w:lang w:val="en-US" w:eastAsia="zh-CN"/>
              </w:rPr>
              <w:t>进行了火灾消防演习</w:t>
            </w:r>
            <w:r>
              <w:rPr>
                <w:rFonts w:hint="eastAsia" w:ascii="宋体" w:hAnsi="宋体" w:cs="宋体"/>
                <w:szCs w:val="21"/>
              </w:rPr>
              <w:t>。</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hAnsi="Times New Roman" w:eastAsia="宋体" w:cs="宋体"/>
                <w:szCs w:val="21"/>
              </w:rPr>
              <w:t>查应急准备：</w:t>
            </w:r>
            <w:r>
              <w:rPr>
                <w:rFonts w:hint="eastAsia" w:ascii="宋体" w:hAnsi="Times New Roman" w:eastAsia="宋体" w:cs="宋体"/>
                <w:szCs w:val="21"/>
                <w:lang w:val="en-US" w:eastAsia="zh-CN"/>
              </w:rPr>
              <w:t>办公室及销售库房按规定配置有</w:t>
            </w:r>
            <w:r>
              <w:rPr>
                <w:rFonts w:hint="eastAsia" w:ascii="宋体" w:hAnsi="Times New Roman" w:eastAsia="宋体" w:cs="宋体"/>
                <w:szCs w:val="21"/>
              </w:rPr>
              <w:t>消防器材</w:t>
            </w:r>
            <w:r>
              <w:rPr>
                <w:rFonts w:hint="eastAsia" w:ascii="宋体" w:hAnsi="Times New Roman" w:eastAsia="宋体" w:cs="宋体"/>
                <w:szCs w:val="21"/>
                <w:lang w:val="en-US" w:eastAsia="zh-CN"/>
              </w:rPr>
              <w:t>，且性能良好。</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sz w:val="24"/>
                <w:szCs w:val="24"/>
                <w:lang w:val="en-US" w:eastAsia="zh-CN"/>
              </w:rPr>
              <w:t>王容</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席雨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w:t>
            </w:r>
            <w:r>
              <w:rPr>
                <w:rFonts w:hint="eastAsia"/>
                <w:sz w:val="24"/>
                <w:szCs w:val="24"/>
                <w:lang w:val="en-US" w:eastAsia="zh-CN"/>
              </w:rPr>
              <w:t>4</w:t>
            </w:r>
            <w:r>
              <w:rPr>
                <w:rFonts w:hint="eastAsia"/>
                <w:sz w:val="24"/>
                <w:szCs w:val="24"/>
                <w:lang w:eastAsia="zh-CN"/>
              </w:rPr>
              <w:t>月</w:t>
            </w:r>
            <w:r>
              <w:rPr>
                <w:rFonts w:hint="eastAsia"/>
                <w:sz w:val="24"/>
                <w:szCs w:val="24"/>
                <w:lang w:val="en-US" w:eastAsia="zh-CN"/>
              </w:rPr>
              <w:t>21</w:t>
            </w:r>
            <w:r>
              <w:rPr>
                <w:rFonts w:hint="eastAsia"/>
                <w:sz w:val="24"/>
                <w:szCs w:val="24"/>
                <w:lang w:eastAsia="zh-CN"/>
              </w:rPr>
              <w:t>日</w:t>
            </w:r>
            <w:r>
              <w:rPr>
                <w:rFonts w:hint="eastAsia"/>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新宋体"/>
                <w:sz w:val="21"/>
                <w:szCs w:val="21"/>
                <w:lang w:val="en-US" w:eastAsia="zh-CN"/>
              </w:rPr>
              <w:t>OHOMO</w:t>
            </w:r>
            <w:r>
              <w:rPr>
                <w:rFonts w:hint="eastAsia" w:ascii="宋体" w:hAnsi="宋体" w:eastAsia="宋体" w:cs="新宋体"/>
                <w:sz w:val="21"/>
                <w:szCs w:val="21"/>
              </w:rPr>
              <w:t>：</w:t>
            </w:r>
            <w:r>
              <w:rPr>
                <w:rFonts w:hint="eastAsia" w:ascii="宋体" w:hAnsi="宋体" w:eastAsia="宋体" w:cs="新宋体"/>
                <w:bCs/>
                <w:spacing w:val="10"/>
                <w:kern w:val="2"/>
                <w:sz w:val="21"/>
                <w:szCs w:val="21"/>
                <w:lang w:val="en-US" w:eastAsia="zh-CN" w:bidi="ar-SA"/>
              </w:rPr>
              <w:t>5.3组织的角色、职责和权限；6.2质量目标及其实现的策划；6.1.2危险源辨识和职业安全风险评价；7.4信息和沟通；8.1运行策划和控制；8.2应急准备和响应；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eastAsia="zh-CN"/>
              </w:rPr>
              <w:t>O</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供销部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供销部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经过辨识与评审形成了</w:t>
            </w:r>
            <w:r>
              <w:rPr>
                <w:rFonts w:hint="eastAsia"/>
                <w:szCs w:val="21"/>
              </w:rPr>
              <w:t>《</w:t>
            </w:r>
            <w:r>
              <w:rPr>
                <w:rFonts w:hint="eastAsia"/>
              </w:rPr>
              <w:t>环境因素、危险源识别和风险评价管理程序</w:t>
            </w:r>
            <w:r>
              <w:rPr>
                <w:rFonts w:hint="eastAsia"/>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jc w:val="left"/>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lang w:val="en-US" w:eastAsia="zh-CN"/>
              </w:rPr>
              <w:t>业务洽谈或出差</w:t>
            </w:r>
            <w:r>
              <w:rPr>
                <w:rFonts w:hint="eastAsia" w:ascii="宋体" w:hAnsi="宋体"/>
              </w:rPr>
              <w:t>遭遇交通意外</w:t>
            </w:r>
            <w:r>
              <w:rPr>
                <w:rFonts w:hint="eastAsia" w:ascii="宋体" w:hAnsi="宋体"/>
                <w:lang w:val="en-US" w:eastAsia="zh-CN"/>
              </w:rPr>
              <w:t>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bookmarkStart w:id="3" w:name="_GoBack"/>
            <w:bookmarkEnd w:id="3"/>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供销部</w:t>
            </w:r>
            <w:r>
              <w:rPr>
                <w:rFonts w:hint="eastAsia" w:ascii="宋体" w:hAnsi="宋体"/>
                <w:szCs w:val="21"/>
              </w:rPr>
              <w:t>职业健康安全目标：      考核情况（</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月-2021年</w:t>
            </w:r>
            <w:r>
              <w:rPr>
                <w:rFonts w:hint="eastAsia" w:ascii="宋体" w:hAnsi="宋体"/>
                <w:szCs w:val="21"/>
                <w:lang w:val="en-US" w:eastAsia="zh-CN"/>
              </w:rPr>
              <w:t>3</w:t>
            </w:r>
            <w:r>
              <w:rPr>
                <w:rFonts w:hint="eastAsia" w:ascii="宋体" w:hAnsi="宋体"/>
                <w:szCs w:val="21"/>
                <w:lang w:eastAsia="zh-CN"/>
              </w:rPr>
              <w:t>月、</w:t>
            </w:r>
            <w:r>
              <w:rPr>
                <w:rFonts w:hint="eastAsia" w:ascii="宋体" w:hAnsi="宋体"/>
                <w:szCs w:val="21"/>
                <w:lang w:val="en-US" w:eastAsia="zh-CN"/>
              </w:rPr>
              <w:t>考核频次：次/月</w:t>
            </w:r>
            <w:r>
              <w:rPr>
                <w:rFonts w:hint="eastAsia" w:ascii="宋体" w:hAnsi="宋体"/>
                <w:szCs w:val="21"/>
              </w:rPr>
              <w:t>）</w:t>
            </w:r>
          </w:p>
          <w:p>
            <w:pPr>
              <w:spacing w:line="400" w:lineRule="exact"/>
              <w:rPr>
                <w:rFonts w:hint="eastAsia" w:ascii="宋体" w:hAnsi="宋体" w:eastAsia="宋体" w:cs="Arial"/>
                <w:iCs/>
                <w:szCs w:val="21"/>
                <w:lang w:eastAsia="zh-CN"/>
              </w:rPr>
            </w:pPr>
            <w:r>
              <w:rPr>
                <w:rFonts w:hint="eastAsia" w:ascii="宋体" w:hAnsi="宋体" w:eastAsia="宋体" w:cs="Arial"/>
                <w:iCs/>
                <w:szCs w:val="21"/>
                <w:lang w:eastAsia="zh-CN"/>
              </w:rPr>
              <w:t>1)火灾发生为</w:t>
            </w:r>
            <w:r>
              <w:rPr>
                <w:rFonts w:hint="eastAsia" w:ascii="宋体" w:hAnsi="宋体" w:cs="Arial"/>
                <w:iCs/>
                <w:szCs w:val="21"/>
                <w:lang w:val="en-US" w:eastAsia="zh-CN"/>
              </w:rPr>
              <w:t>零</w:t>
            </w:r>
            <w:r>
              <w:rPr>
                <w:rFonts w:hint="eastAsia" w:ascii="宋体" w:hAnsi="宋体" w:eastAsia="宋体" w:cs="Arial"/>
                <w:iCs/>
                <w:szCs w:val="21"/>
                <w:lang w:eastAsia="zh-CN"/>
              </w:rPr>
              <w:t>；                        实测</w:t>
            </w:r>
            <w:r>
              <w:rPr>
                <w:rFonts w:hint="eastAsia" w:ascii="宋体" w:hAnsi="宋体" w:cs="Arial"/>
                <w:iCs/>
                <w:szCs w:val="21"/>
                <w:lang w:eastAsia="zh-CN"/>
              </w:rPr>
              <w:t>：</w:t>
            </w:r>
            <w:r>
              <w:rPr>
                <w:rFonts w:hint="eastAsia" w:ascii="宋体" w:hAnsi="宋体" w:eastAsia="宋体" w:cs="Arial"/>
                <w:iCs/>
                <w:szCs w:val="21"/>
                <w:lang w:eastAsia="zh-CN"/>
              </w:rPr>
              <w:t>零</w:t>
            </w:r>
          </w:p>
          <w:p>
            <w:pPr>
              <w:spacing w:line="400" w:lineRule="exact"/>
              <w:rPr>
                <w:rFonts w:hint="eastAsia" w:ascii="宋体" w:hAnsi="宋体" w:eastAsia="宋体" w:cs="Arial"/>
                <w:iCs/>
                <w:szCs w:val="21"/>
                <w:lang w:eastAsia="zh-CN"/>
              </w:rPr>
            </w:pPr>
            <w:r>
              <w:rPr>
                <w:rFonts w:hint="eastAsia" w:ascii="宋体" w:hAnsi="宋体" w:cs="Arial"/>
                <w:iCs/>
                <w:szCs w:val="21"/>
                <w:lang w:val="en-US" w:eastAsia="zh-CN"/>
              </w:rPr>
              <w:t>2</w:t>
            </w:r>
            <w:r>
              <w:rPr>
                <w:rFonts w:hint="eastAsia" w:ascii="宋体" w:hAnsi="宋体" w:eastAsia="宋体" w:cs="Arial"/>
                <w:iCs/>
                <w:szCs w:val="21"/>
                <w:lang w:eastAsia="zh-CN"/>
              </w:rPr>
              <w:t>）员工意外伤害为</w:t>
            </w:r>
            <w:r>
              <w:rPr>
                <w:rFonts w:hint="eastAsia" w:ascii="宋体" w:hAnsi="宋体" w:cs="Arial"/>
                <w:iCs/>
                <w:szCs w:val="21"/>
                <w:lang w:val="en-US" w:eastAsia="zh-CN"/>
              </w:rPr>
              <w:t>零</w:t>
            </w:r>
            <w:r>
              <w:rPr>
                <w:rFonts w:hint="eastAsia" w:ascii="宋体" w:hAnsi="宋体" w:eastAsia="宋体" w:cs="Arial"/>
                <w:iCs/>
                <w:szCs w:val="21"/>
                <w:lang w:eastAsia="zh-CN"/>
              </w:rPr>
              <w:t xml:space="preserve">；               </w:t>
            </w:r>
            <w:r>
              <w:rPr>
                <w:rFonts w:hint="eastAsia" w:ascii="宋体" w:hAnsi="宋体" w:cs="Arial"/>
                <w:iCs/>
                <w:szCs w:val="21"/>
                <w:lang w:val="en-US" w:eastAsia="zh-CN"/>
              </w:rPr>
              <w:t xml:space="preserve">     </w:t>
            </w:r>
            <w:r>
              <w:rPr>
                <w:rFonts w:hint="eastAsia" w:ascii="宋体" w:hAnsi="宋体" w:eastAsia="宋体" w:cs="Arial"/>
                <w:iCs/>
                <w:szCs w:val="21"/>
                <w:lang w:eastAsia="zh-CN"/>
              </w:rPr>
              <w:t>实测：零</w:t>
            </w:r>
          </w:p>
          <w:p>
            <w:pPr>
              <w:spacing w:line="400" w:lineRule="exact"/>
              <w:rPr>
                <w:rFonts w:hint="default"/>
                <w:lang w:val="en-US" w:eastAsia="zh-CN"/>
              </w:rPr>
            </w:pPr>
            <w:r>
              <w:rPr>
                <w:rFonts w:hint="eastAsia" w:ascii="宋体" w:hAnsi="宋体" w:cs="Arial"/>
                <w:iCs/>
                <w:szCs w:val="21"/>
                <w:lang w:val="en-US" w:eastAsia="zh-CN"/>
              </w:rPr>
              <w:t xml:space="preserve">3）触电事故发生次数为零；                </w:t>
            </w:r>
            <w:r>
              <w:rPr>
                <w:rFonts w:hint="eastAsia" w:ascii="宋体" w:hAnsi="宋体" w:eastAsia="宋体" w:cs="Arial"/>
                <w:iCs/>
                <w:szCs w:val="21"/>
                <w:lang w:eastAsia="zh-CN"/>
              </w:rPr>
              <w:t>实测：零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w:t>
            </w:r>
            <w:r>
              <w:rPr>
                <w:rFonts w:hint="eastAsia" w:ascii="宋体" w:hAnsi="宋体" w:cs="宋体"/>
                <w:szCs w:val="21"/>
                <w:lang w:val="en-US" w:eastAsia="zh-CN"/>
              </w:rPr>
              <w:t>3</w:t>
            </w:r>
            <w:r>
              <w:rPr>
                <w:rFonts w:hint="eastAsia" w:ascii="宋体" w:hAnsi="宋体" w:cs="宋体"/>
                <w:szCs w:val="21"/>
                <w:lang w:eastAsia="zh-CN"/>
              </w:rPr>
              <w:t>月供销部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7.4 </w:t>
            </w:r>
          </w:p>
          <w:p>
            <w:pPr>
              <w:rPr>
                <w:rFonts w:ascii="宋体" w:hAnsi="宋体" w:cs="新宋体"/>
                <w:szCs w:val="21"/>
              </w:rPr>
            </w:pPr>
          </w:p>
        </w:tc>
        <w:tc>
          <w:tcPr>
            <w:tcW w:w="10004" w:type="dxa"/>
          </w:tcPr>
          <w:p>
            <w:pPr>
              <w:pStyle w:val="8"/>
              <w:spacing w:line="400" w:lineRule="exact"/>
              <w:rPr>
                <w:sz w:val="21"/>
                <w:szCs w:val="21"/>
              </w:rPr>
            </w:pPr>
            <w:r>
              <w:rPr>
                <w:rFonts w:hint="eastAsia"/>
                <w:sz w:val="21"/>
                <w:szCs w:val="21"/>
              </w:rPr>
              <w:t>---《信息交流和协商沟通管理程序》规定了公司内外信息交流、协商的对象、方式、记录等。</w:t>
            </w:r>
          </w:p>
          <w:p>
            <w:pPr>
              <w:pStyle w:val="8"/>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pPr>
            <w:r>
              <w:rPr>
                <w:rFonts w:hint="eastAsia"/>
              </w:rPr>
              <w:t>查见：与顾客</w:t>
            </w:r>
            <w:r>
              <w:rPr>
                <w:rFonts w:hint="eastAsia"/>
                <w:lang w:eastAsia="zh-CN"/>
              </w:rPr>
              <w:t>和供应商的</w:t>
            </w:r>
            <w:r>
              <w:rPr>
                <w:rFonts w:hint="eastAsia"/>
              </w:rPr>
              <w:t>沟通信息：</w:t>
            </w:r>
          </w:p>
          <w:p>
            <w:pPr>
              <w:numPr>
                <w:ilvl w:val="0"/>
                <w:numId w:val="4"/>
              </w:numPr>
              <w:spacing w:line="360" w:lineRule="auto"/>
            </w:pPr>
            <w:r>
              <w:rPr>
                <w:rFonts w:hint="eastAsia"/>
              </w:rPr>
              <w:t>与</w:t>
            </w:r>
            <w:r>
              <w:rPr>
                <w:rFonts w:hint="eastAsia"/>
                <w:lang w:val="en-US" w:eastAsia="zh-CN"/>
              </w:rPr>
              <w:t>重庆安盛钾业有限公司2022年2月22日</w:t>
            </w:r>
            <w:r>
              <w:rPr>
                <w:rFonts w:hint="eastAsia"/>
              </w:rPr>
              <w:t>签定的</w:t>
            </w:r>
            <w:r>
              <w:rPr>
                <w:rFonts w:hint="eastAsia"/>
                <w:lang w:val="en-US" w:eastAsia="zh-CN"/>
              </w:rPr>
              <w:t>编织袋</w:t>
            </w:r>
            <w:r>
              <w:rPr>
                <w:rFonts w:hint="eastAsia"/>
              </w:rPr>
              <w:t>销售合同</w:t>
            </w:r>
            <w:r>
              <w:rPr>
                <w:rFonts w:hint="eastAsia"/>
                <w:lang w:eastAsia="zh-CN"/>
              </w:rPr>
              <w:t>，</w:t>
            </w:r>
            <w:r>
              <w:rPr>
                <w:rFonts w:hint="eastAsia"/>
                <w:lang w:val="en-US" w:eastAsia="zh-CN"/>
              </w:rPr>
              <w:t>合同编号：20220224</w:t>
            </w:r>
            <w:r>
              <w:rPr>
                <w:rFonts w:hint="eastAsia"/>
              </w:rPr>
              <w:t>。</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4"/>
              </w:numPr>
              <w:spacing w:line="360" w:lineRule="auto"/>
            </w:pPr>
            <w:r>
              <w:rPr>
                <w:rFonts w:hint="eastAsia"/>
              </w:rPr>
              <w:t>与</w:t>
            </w:r>
            <w:r>
              <w:rPr>
                <w:rFonts w:hint="eastAsia"/>
                <w:lang w:val="en-US" w:eastAsia="zh-CN"/>
              </w:rPr>
              <w:t>重庆洛林商贸有限责任公司2022</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日签定的</w:t>
            </w:r>
            <w:r>
              <w:rPr>
                <w:rFonts w:hint="eastAsia"/>
                <w:lang w:val="en-US" w:eastAsia="zh-CN"/>
              </w:rPr>
              <w:t>集装袋销售</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4"/>
              </w:numPr>
              <w:spacing w:line="360" w:lineRule="auto"/>
            </w:pPr>
            <w:r>
              <w:rPr>
                <w:rFonts w:hint="eastAsia"/>
              </w:rPr>
              <w:t>与</w:t>
            </w:r>
            <w:r>
              <w:rPr>
                <w:rFonts w:hint="eastAsia"/>
                <w:lang w:val="en-US" w:eastAsia="zh-CN"/>
              </w:rPr>
              <w:t>重庆鑫富化工有限公司2022</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日签定的</w:t>
            </w:r>
            <w:r>
              <w:rPr>
                <w:rFonts w:hint="eastAsia"/>
                <w:lang w:val="en-US" w:eastAsia="zh-CN"/>
              </w:rPr>
              <w:t>纺织袋采购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spacing w:line="360" w:lineRule="auto"/>
            </w:pPr>
            <w:r>
              <w:rPr>
                <w:rFonts w:hint="eastAsia"/>
              </w:rPr>
              <w:t>........</w:t>
            </w: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val="en-US" w:eastAsia="zh-CN"/>
              </w:rPr>
              <w:t>席雨</w:t>
            </w:r>
            <w:r>
              <w:rPr>
                <w:rFonts w:hint="eastAsia"/>
              </w:rPr>
              <w:t>和职业健康安全事务代表</w:t>
            </w:r>
            <w:r>
              <w:rPr>
                <w:rFonts w:hint="eastAsia"/>
                <w:lang w:val="en-US" w:eastAsia="zh-CN"/>
              </w:rPr>
              <w:t>周红全</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default"/>
                <w:b/>
                <w:sz w:val="20"/>
                <w:lang w:val="en-US" w:eastAsia="zh-CN"/>
              </w:rPr>
            </w:pPr>
            <w:r>
              <w:rPr>
                <w:rFonts w:hint="eastAsia"/>
              </w:rPr>
              <w:t>审核时未发现有客户投诉和环境安全违规情况发生。</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ascii="宋体" w:hAnsi="宋体" w:cs="宋体"/>
                <w:szCs w:val="21"/>
              </w:rPr>
            </w:pPr>
            <w:r>
              <w:rPr>
                <w:rFonts w:hint="eastAsia"/>
                <w:szCs w:val="21"/>
                <w:lang w:eastAsia="zh-CN"/>
              </w:rPr>
              <w:t>签订合同→产品采购→产品交付→款项回收→售后维护</w:t>
            </w:r>
            <w:r>
              <w:rPr>
                <w:rFonts w:hint="eastAsia" w:ascii="宋体" w:hAnsi="宋体" w:cs="宋体"/>
                <w:szCs w:val="21"/>
              </w:rPr>
              <w:t>。</w:t>
            </w:r>
          </w:p>
          <w:p>
            <w:pPr>
              <w:spacing w:line="360" w:lineRule="auto"/>
            </w:pPr>
            <w:r>
              <w:rPr>
                <w:rFonts w:hint="eastAsia"/>
                <w:lang w:val="en-US" w:eastAsia="zh-CN"/>
              </w:rPr>
              <w:t>公司</w:t>
            </w:r>
            <w:r>
              <w:rPr>
                <w:rFonts w:hint="eastAsia" w:ascii="宋体" w:cs="宋体"/>
                <w:szCs w:val="21"/>
              </w:rPr>
              <w:t>主要销售</w:t>
            </w:r>
            <w:r>
              <w:rPr>
                <w:rFonts w:hint="eastAsia" w:ascii="宋体" w:hAnsi="宋体"/>
                <w:szCs w:val="21"/>
              </w:rPr>
              <w:t>塑料编织袋、集装袋的销售</w:t>
            </w:r>
            <w:r>
              <w:rPr>
                <w:rFonts w:hint="eastAsia"/>
                <w:lang w:eastAsia="zh-CN"/>
              </w:rPr>
              <w:t>。</w:t>
            </w:r>
            <w:r>
              <w:rPr>
                <w:rFonts w:hint="eastAsia"/>
                <w:lang w:val="en-US" w:eastAsia="zh-CN"/>
              </w:rPr>
              <w:t>公司</w:t>
            </w:r>
            <w:r>
              <w:rPr>
                <w:rFonts w:hint="eastAsia"/>
                <w:szCs w:val="21"/>
                <w:highlight w:val="none"/>
                <w:lang w:eastAsia="zh-CN"/>
              </w:rPr>
              <w:t>设有</w:t>
            </w:r>
            <w:r>
              <w:rPr>
                <w:rFonts w:hint="eastAsia"/>
                <w:szCs w:val="21"/>
                <w:highlight w:val="none"/>
                <w:lang w:val="en-US" w:eastAsia="zh-CN"/>
              </w:rPr>
              <w:t>500平方米库房，产品装卸使用</w:t>
            </w:r>
            <w:r>
              <w:rPr>
                <w:rFonts w:hint="eastAsia"/>
                <w:color w:val="auto"/>
                <w:szCs w:val="21"/>
                <w:highlight w:val="none"/>
                <w:lang w:val="en-US" w:eastAsia="zh-CN"/>
              </w:rPr>
              <w:t>人工</w:t>
            </w:r>
            <w:r>
              <w:rPr>
                <w:rFonts w:hint="eastAsia"/>
                <w:szCs w:val="21"/>
                <w:highlight w:val="none"/>
                <w:lang w:val="en-US" w:eastAsia="zh-CN"/>
              </w:rPr>
              <w:t>作业，销售库房配置有灭火器材，现场查看灭火器性能完好。</w:t>
            </w:r>
          </w:p>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供销部</w:t>
            </w:r>
            <w:r>
              <w:rPr>
                <w:rFonts w:hint="eastAsia" w:ascii="宋体" w:hAnsi="宋体" w:cs="宋体"/>
                <w:szCs w:val="21"/>
              </w:rPr>
              <w:t>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lang w:val="en-US" w:eastAsia="zh-CN"/>
              </w:rPr>
              <w:t>业务洽谈或出差</w:t>
            </w:r>
            <w:r>
              <w:rPr>
                <w:rFonts w:hint="eastAsia" w:ascii="宋体" w:hAnsi="宋体"/>
              </w:rPr>
              <w:t>遭遇交通意外</w:t>
            </w:r>
            <w:r>
              <w:rPr>
                <w:rFonts w:hint="eastAsia" w:ascii="宋体" w:hAnsi="宋体"/>
                <w:lang w:val="en-US" w:eastAsia="zh-CN"/>
              </w:rPr>
              <w:t>等</w:t>
            </w:r>
            <w:r>
              <w:rPr>
                <w:rFonts w:hint="eastAsia" w:ascii="宋体" w:hAnsi="宋体" w:cs="宋体"/>
                <w:szCs w:val="21"/>
              </w:rPr>
              <w:t>。</w:t>
            </w:r>
          </w:p>
          <w:p>
            <w:pPr>
              <w:ind w:firstLine="420" w:firstLineChars="200"/>
              <w:rPr>
                <w:rFonts w:hint="default" w:ascii="宋体" w:hAnsi="宋体" w:cs="宋体"/>
                <w:color w:val="FF0000"/>
                <w:szCs w:val="21"/>
                <w:lang w:val="en-US"/>
              </w:rPr>
            </w:pPr>
            <w:r>
              <w:rPr>
                <w:rFonts w:hint="eastAsia" w:ascii="宋体" w:hAnsi="宋体" w:cs="宋体"/>
                <w:szCs w:val="21"/>
              </w:rPr>
              <w:t>查</w:t>
            </w:r>
            <w:r>
              <w:rPr>
                <w:rFonts w:hint="eastAsia" w:ascii="宋体" w:hAnsi="宋体" w:cs="宋体"/>
                <w:szCs w:val="21"/>
                <w:lang w:eastAsia="zh-CN"/>
              </w:rPr>
              <w:t>供销部</w:t>
            </w:r>
            <w:r>
              <w:rPr>
                <w:rFonts w:hint="eastAsia" w:ascii="宋体" w:hAnsi="宋体" w:cs="宋体"/>
                <w:szCs w:val="21"/>
              </w:rPr>
              <w:t>办公区域安全</w:t>
            </w:r>
            <w:r>
              <w:rPr>
                <w:rFonts w:hint="eastAsia" w:ascii="宋体" w:hAnsi="宋体" w:cs="宋体"/>
                <w:szCs w:val="21"/>
                <w:lang w:val="en-GB"/>
              </w:rPr>
              <w:t>运行控制情况：办公过程注意节约用电，做到人走灯灭，电脑长时间不用时关机，下班前要关闭电源；</w:t>
            </w:r>
            <w:r>
              <w:rPr>
                <w:rFonts w:hint="eastAsia" w:ascii="宋体" w:hAnsi="宋体" w:cs="宋体"/>
                <w:szCs w:val="21"/>
              </w:rPr>
              <w:t>加强</w:t>
            </w:r>
            <w:r>
              <w:rPr>
                <w:rFonts w:hint="eastAsia" w:ascii="宋体" w:hAnsi="宋体" w:cs="宋体"/>
                <w:szCs w:val="21"/>
                <w:lang w:eastAsia="zh-CN"/>
              </w:rPr>
              <w:t>员工道路</w:t>
            </w:r>
            <w:r>
              <w:rPr>
                <w:rFonts w:hint="eastAsia" w:ascii="宋体" w:hAnsi="宋体" w:cs="宋体"/>
                <w:szCs w:val="21"/>
              </w:rPr>
              <w:t>安全</w:t>
            </w:r>
            <w:r>
              <w:rPr>
                <w:rFonts w:hint="eastAsia" w:ascii="宋体" w:hAnsi="宋体" w:cs="宋体"/>
                <w:szCs w:val="21"/>
                <w:lang w:eastAsia="zh-CN"/>
              </w:rPr>
              <w:t>意识</w:t>
            </w:r>
            <w:r>
              <w:rPr>
                <w:rFonts w:hint="eastAsia" w:ascii="宋体" w:hAnsi="宋体" w:cs="宋体"/>
                <w:szCs w:val="21"/>
              </w:rPr>
              <w:t>教育，提高安全防护意识；</w:t>
            </w:r>
            <w:r>
              <w:rPr>
                <w:rFonts w:hint="eastAsia" w:ascii="宋体" w:hAnsi="宋体" w:cs="宋体"/>
                <w:szCs w:val="21"/>
                <w:lang w:eastAsia="zh-CN"/>
              </w:rPr>
              <w:t>车辆定期保养，不带病出车、疲劳驾驶</w:t>
            </w:r>
            <w:r>
              <w:rPr>
                <w:rFonts w:hint="eastAsia" w:ascii="宋体" w:hAnsi="宋体" w:cs="宋体"/>
                <w:szCs w:val="21"/>
                <w:lang w:val="en-US" w:eastAsia="zh-CN"/>
              </w:rPr>
              <w:t>；注意</w:t>
            </w:r>
            <w:r>
              <w:rPr>
                <w:rFonts w:hint="eastAsia" w:ascii="宋体" w:hAnsi="宋体" w:cs="宋体"/>
                <w:szCs w:val="21"/>
                <w:lang w:eastAsia="zh-CN"/>
              </w:rPr>
              <w:t>高温天气</w:t>
            </w:r>
            <w:r>
              <w:rPr>
                <w:rFonts w:hint="eastAsia" w:ascii="宋体" w:hAnsi="宋体" w:cs="宋体"/>
                <w:szCs w:val="21"/>
                <w:lang w:val="en-US" w:eastAsia="zh-CN"/>
              </w:rPr>
              <w:t>的防暑工作等；</w:t>
            </w:r>
          </w:p>
          <w:p>
            <w:pPr>
              <w:rPr>
                <w:rFonts w:hint="eastAsia" w:ascii="宋体" w:hAnsi="宋体" w:eastAsia="宋体" w:cs="宋体"/>
                <w:bCs w:val="0"/>
                <w:spacing w:val="0"/>
                <w:kern w:val="2"/>
                <w:sz w:val="21"/>
                <w:szCs w:val="21"/>
                <w:lang w:val="en-GB" w:eastAsia="zh-CN" w:bidi="ar-SA"/>
              </w:rPr>
            </w:pPr>
            <w:r>
              <w:rPr>
                <w:rFonts w:hint="eastAsia" w:ascii="宋体" w:hAnsi="宋体" w:eastAsia="宋体" w:cs="宋体"/>
                <w:bCs w:val="0"/>
                <w:spacing w:val="0"/>
                <w:kern w:val="2"/>
                <w:sz w:val="21"/>
                <w:szCs w:val="21"/>
                <w:lang w:val="en-GB" w:eastAsia="zh-CN" w:bidi="ar-SA"/>
              </w:rPr>
              <w:t>查看：现场未发现大功率电器使用；现场电线有穿管保护，固定布局、现场有禁止吸烟的提醒，办公设备均有接地保护。</w:t>
            </w:r>
          </w:p>
          <w:p>
            <w:pPr>
              <w:ind w:firstLine="210" w:firstLineChars="100"/>
              <w:rPr>
                <w:rFonts w:hint="default" w:ascii="宋体" w:hAnsi="宋体" w:eastAsia="宋体" w:cs="宋体"/>
                <w:bCs w:val="0"/>
                <w:spacing w:val="0"/>
                <w:kern w:val="2"/>
                <w:sz w:val="21"/>
                <w:szCs w:val="21"/>
                <w:lang w:val="en-US" w:eastAsia="zh-CN" w:bidi="ar-SA"/>
              </w:rPr>
            </w:pP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目前公司所在地处于新冠疫情低风险区，公司人员外出办事或服务时严格按客户要求进行防控（如提供核酸检测，需佩戴口罩和测量体温等措施），</w:t>
            </w:r>
            <w:r>
              <w:rPr>
                <w:rFonts w:hint="eastAsia" w:ascii="宋体" w:hAnsi="宋体" w:eastAsia="宋体" w:cs="宋体"/>
                <w:bCs w:val="0"/>
                <w:spacing w:val="0"/>
                <w:kern w:val="2"/>
                <w:sz w:val="21"/>
                <w:szCs w:val="21"/>
                <w:lang w:val="en-US" w:eastAsia="zh-CN" w:bidi="ar-SA"/>
              </w:rPr>
              <w:t>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eastAsia="zh-CN"/>
              </w:rPr>
              <w:t>O</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供销部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w:t>
            </w:r>
            <w:r>
              <w:rPr>
                <w:rFonts w:hint="eastAsia" w:cs="Times New Roman"/>
                <w:szCs w:val="21"/>
                <w:lang w:val="en-US" w:eastAsia="zh-CN"/>
              </w:rPr>
              <w:t>2</w:t>
            </w:r>
            <w:r>
              <w:rPr>
                <w:rFonts w:hint="eastAsia" w:ascii="Times New Roman" w:hAnsi="Times New Roman" w:eastAsia="宋体" w:cs="Times New Roman"/>
                <w:szCs w:val="21"/>
              </w:rPr>
              <w:t>年</w:t>
            </w:r>
            <w:r>
              <w:rPr>
                <w:rFonts w:hint="eastAsia" w:cs="Times New Roman"/>
                <w:szCs w:val="21"/>
                <w:lang w:val="en-US" w:eastAsia="zh-CN"/>
              </w:rPr>
              <w:t>3</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日</w:t>
            </w:r>
            <w:r>
              <w:rPr>
                <w:rFonts w:hint="eastAsia" w:ascii="宋体" w:hAnsi="宋体"/>
                <w:color w:val="auto"/>
                <w:szCs w:val="21"/>
                <w:lang w:val="en-US" w:eastAsia="zh-CN"/>
              </w:rPr>
              <w:t>进行了火灾消防演习</w:t>
            </w:r>
            <w:r>
              <w:rPr>
                <w:rFonts w:hint="eastAsia" w:ascii="宋体" w:hAnsi="宋体" w:cs="宋体"/>
                <w:szCs w:val="21"/>
              </w:rPr>
              <w:t>。</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hAnsi="Times New Roman" w:eastAsia="宋体" w:cs="宋体"/>
                <w:szCs w:val="21"/>
              </w:rPr>
              <w:t>查应急准备：</w:t>
            </w:r>
            <w:r>
              <w:rPr>
                <w:rFonts w:hint="eastAsia" w:ascii="宋体" w:hAnsi="Times New Roman" w:eastAsia="宋体" w:cs="宋体"/>
                <w:szCs w:val="21"/>
                <w:lang w:val="en-US" w:eastAsia="zh-CN"/>
              </w:rPr>
              <w:t>办公室及销售库房按规定配置有</w:t>
            </w:r>
            <w:r>
              <w:rPr>
                <w:rFonts w:hint="eastAsia" w:ascii="宋体" w:hAnsi="Times New Roman" w:eastAsia="宋体" w:cs="宋体"/>
                <w:szCs w:val="21"/>
              </w:rPr>
              <w:t>消防器材</w:t>
            </w:r>
            <w:r>
              <w:rPr>
                <w:rFonts w:hint="eastAsia" w:ascii="宋体" w:hAnsi="Times New Roman" w:eastAsia="宋体" w:cs="宋体"/>
                <w:szCs w:val="21"/>
                <w:lang w:val="en-US" w:eastAsia="zh-CN"/>
              </w:rPr>
              <w:t>，且性能良好。</w:t>
            </w:r>
          </w:p>
        </w:tc>
        <w:tc>
          <w:tcPr>
            <w:tcW w:w="15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
      <w:pPr>
        <w:rPr>
          <w:color w:val="auto"/>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 xml:space="preserve">Beijing International </w:t>
    </w:r>
    <w:r>
      <w:rPr>
        <w:rStyle w:val="14"/>
        <w:rFonts w:hint="eastAsia"/>
        <w:w w:val="90"/>
      </w:rPr>
      <w:t>O</w:t>
    </w:r>
    <w:r>
      <w:rPr>
        <w:rStyle w:val="14"/>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8DF"/>
    <w:multiLevelType w:val="singleLevel"/>
    <w:tmpl w:val="AE0888DF"/>
    <w:lvl w:ilvl="0" w:tentative="0">
      <w:start w:val="1"/>
      <w:numFmt w:val="decimal"/>
      <w:suff w:val="nothing"/>
      <w:lvlText w:val="%1）"/>
      <w:lvlJc w:val="left"/>
    </w:lvl>
  </w:abstractNum>
  <w:abstractNum w:abstractNumId="1">
    <w:nsid w:val="AE5B79C8"/>
    <w:multiLevelType w:val="singleLevel"/>
    <w:tmpl w:val="AE5B79C8"/>
    <w:lvl w:ilvl="0" w:tentative="0">
      <w:start w:val="1"/>
      <w:numFmt w:val="decimal"/>
      <w:suff w:val="space"/>
      <w:lvlText w:val="%1)"/>
      <w:lvlJc w:val="left"/>
    </w:lvl>
  </w:abstractNum>
  <w:abstractNum w:abstractNumId="2">
    <w:nsid w:val="55FCAE42"/>
    <w:multiLevelType w:val="singleLevel"/>
    <w:tmpl w:val="55FCAE42"/>
    <w:lvl w:ilvl="0" w:tentative="0">
      <w:start w:val="1"/>
      <w:numFmt w:val="decimal"/>
      <w:suff w:val="nothing"/>
      <w:lvlText w:val="%1、"/>
      <w:lvlJc w:val="left"/>
    </w:lvl>
  </w:abstractNum>
  <w:abstractNum w:abstractNumId="3">
    <w:nsid w:val="6183762B"/>
    <w:multiLevelType w:val="singleLevel"/>
    <w:tmpl w:val="6183762B"/>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7F6EEF"/>
    <w:rsid w:val="31B269F5"/>
    <w:rsid w:val="37806FDA"/>
    <w:rsid w:val="3A622985"/>
    <w:rsid w:val="46EA3B77"/>
    <w:rsid w:val="4A5D7178"/>
    <w:rsid w:val="4EA07161"/>
    <w:rsid w:val="50A93354"/>
    <w:rsid w:val="575D6B3A"/>
    <w:rsid w:val="591A6ACF"/>
    <w:rsid w:val="5D753EAF"/>
    <w:rsid w:val="5DA052A8"/>
    <w:rsid w:val="6C4F13D0"/>
    <w:rsid w:val="70C861A3"/>
    <w:rsid w:val="793B3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cs="宋体"/>
      <w:szCs w:val="21"/>
      <w:lang w:val="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2022-04-23T02:11:32Z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