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34" w:rsidRDefault="00ED1E8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23534" w:rsidRDefault="00ED1E8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23534" w:rsidRDefault="0032353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353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3534" w:rsidRPr="00625D2F" w:rsidRDefault="00A917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 w:rsidRPr="00625D2F">
              <w:rPr>
                <w:b/>
                <w:sz w:val="22"/>
                <w:szCs w:val="22"/>
              </w:rPr>
              <w:t>广宗</w:t>
            </w:r>
            <w:proofErr w:type="gramStart"/>
            <w:r w:rsidRPr="00625D2F">
              <w:rPr>
                <w:b/>
                <w:sz w:val="22"/>
                <w:szCs w:val="22"/>
              </w:rPr>
              <w:t>县童枫儿童</w:t>
            </w:r>
            <w:proofErr w:type="gramEnd"/>
            <w:r w:rsidRPr="00625D2F">
              <w:rPr>
                <w:b/>
                <w:sz w:val="22"/>
                <w:szCs w:val="22"/>
              </w:rPr>
              <w:t>玩具有限公司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3534" w:rsidRDefault="00ED1E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3534" w:rsidRDefault="00A917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22.05.02</w:t>
            </w:r>
            <w:bookmarkEnd w:id="3"/>
          </w:p>
        </w:tc>
      </w:tr>
      <w:tr w:rsidR="0032353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3534" w:rsidRDefault="00A91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3534" w:rsidRDefault="00A91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22.05.02</w:t>
            </w:r>
          </w:p>
        </w:tc>
        <w:tc>
          <w:tcPr>
            <w:tcW w:w="1719" w:type="dxa"/>
            <w:gridSpan w:val="2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3534" w:rsidRDefault="00A91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32353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3534" w:rsidRDefault="00ED1E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3534" w:rsidRDefault="00A917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353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23534" w:rsidRDefault="00CC456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车架组装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轮毂组装</w:t>
            </w:r>
            <w:r w:rsidR="005E393C">
              <w:rPr>
                <w:rFonts w:hint="eastAsia"/>
                <w:b/>
                <w:sz w:val="20"/>
              </w:rPr>
              <w:t>及矫正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车轮组装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 w:rsidR="00660310">
              <w:rPr>
                <w:rFonts w:hint="eastAsia"/>
                <w:b/>
                <w:sz w:val="20"/>
              </w:rPr>
              <w:t>链条组装</w:t>
            </w:r>
            <w:r w:rsidR="00660310"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车把组装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 w:rsidR="00660310">
              <w:rPr>
                <w:rFonts w:hint="eastAsia"/>
                <w:b/>
                <w:sz w:val="20"/>
              </w:rPr>
              <w:t>车把与前叉组装</w:t>
            </w:r>
            <w:r w:rsidR="00660310" w:rsidRPr="00CC4565">
              <w:rPr>
                <w:rFonts w:hint="eastAsia"/>
                <w:b/>
                <w:sz w:val="20"/>
              </w:rPr>
              <w:t>→</w:t>
            </w:r>
            <w:r w:rsidR="005E393C">
              <w:rPr>
                <w:rFonts w:hint="eastAsia"/>
                <w:b/>
                <w:sz w:val="20"/>
              </w:rPr>
              <w:t>闸线组装及调试</w:t>
            </w:r>
            <w:r w:rsidR="005E393C"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鞍座组装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脚蹬组装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其他附件组装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检验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包装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入库</w:t>
            </w:r>
            <w:r w:rsidRPr="00CC4565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32353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23534" w:rsidRDefault="005E393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关键过程是组装过程和轮毂矫正过程</w:t>
            </w:r>
            <w:r>
              <w:rPr>
                <w:rFonts w:hint="eastAsia"/>
                <w:b/>
                <w:sz w:val="20"/>
              </w:rPr>
              <w:t>，</w:t>
            </w:r>
            <w:r w:rsidR="000F2E8E">
              <w:rPr>
                <w:rFonts w:hint="eastAsia"/>
                <w:b/>
                <w:sz w:val="20"/>
              </w:rPr>
              <w:t>无需要确认的过程。</w:t>
            </w:r>
          </w:p>
          <w:p w:rsidR="000F2E8E" w:rsidRDefault="000F2E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主要控制装配精度、零件的正确性、牢固性。</w:t>
            </w:r>
          </w:p>
        </w:tc>
      </w:tr>
      <w:tr w:rsidR="0032353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23534" w:rsidRDefault="00660310" w:rsidP="00625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60310"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 14746-2006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儿童自行车的安全要求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GB/T 3566-1993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自行车</w:t>
            </w:r>
            <w:r w:rsidRPr="00660310">
              <w:rPr>
                <w:rFonts w:hint="eastAsia"/>
                <w:b/>
                <w:sz w:val="20"/>
              </w:rPr>
              <w:t xml:space="preserve"> </w:t>
            </w:r>
            <w:r w:rsidRPr="00660310">
              <w:rPr>
                <w:rFonts w:hint="eastAsia"/>
                <w:b/>
                <w:sz w:val="20"/>
              </w:rPr>
              <w:t>装配要求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32353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23534" w:rsidRDefault="000343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性能检验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有型式检验要求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3235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3534" w:rsidRDefault="00323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35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3534" w:rsidRDefault="001D60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D60D7">
              <w:rPr>
                <w:b/>
                <w:sz w:val="20"/>
              </w:rPr>
              <w:drawing>
                <wp:anchor distT="0" distB="0" distL="114300" distR="114300" simplePos="0" relativeHeight="251660288" behindDoc="1" locked="0" layoutInCell="1" allowOverlap="1" wp14:anchorId="04B75B56" wp14:editId="0937A5A6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20320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0D7">
              <w:rPr>
                <w:b/>
                <w:sz w:val="20"/>
              </w:rPr>
              <w:drawing>
                <wp:anchor distT="0" distB="0" distL="114300" distR="114300" simplePos="0" relativeHeight="251659264" behindDoc="1" locked="0" layoutInCell="1" allowOverlap="1" wp14:anchorId="564C8A6D" wp14:editId="5167586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601345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3534" w:rsidRDefault="00625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  <w:tr w:rsidR="003235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3534" w:rsidRDefault="00323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bookmarkStart w:id="4" w:name="_GoBack"/>
            <w:bookmarkEnd w:id="4"/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3534" w:rsidRDefault="00625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</w:tbl>
    <w:p w:rsidR="00323534" w:rsidRDefault="00323534">
      <w:pPr>
        <w:snapToGrid w:val="0"/>
        <w:rPr>
          <w:rFonts w:ascii="宋体"/>
          <w:b/>
          <w:sz w:val="22"/>
          <w:szCs w:val="22"/>
        </w:rPr>
      </w:pPr>
    </w:p>
    <w:p w:rsidR="00323534" w:rsidRDefault="00ED1E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23534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85" w:rsidRDefault="00ED1E85">
      <w:r>
        <w:separator/>
      </w:r>
    </w:p>
  </w:endnote>
  <w:endnote w:type="continuationSeparator" w:id="0">
    <w:p w:rsidR="00ED1E85" w:rsidRDefault="00ED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85" w:rsidRDefault="00ED1E85">
      <w:r>
        <w:separator/>
      </w:r>
    </w:p>
  </w:footnote>
  <w:footnote w:type="continuationSeparator" w:id="0">
    <w:p w:rsidR="00ED1E85" w:rsidRDefault="00ED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34" w:rsidRDefault="00ED1E85" w:rsidP="00CC456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B1FBD87" wp14:editId="6BB6D0E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3534" w:rsidRDefault="00ED1E85" w:rsidP="00CC456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23534" w:rsidRDefault="00ED1E85" w:rsidP="00CC456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323534" w:rsidRDefault="00323534">
    <w:pPr>
      <w:pStyle w:val="a5"/>
    </w:pPr>
  </w:p>
  <w:p w:rsidR="00323534" w:rsidRDefault="00323534" w:rsidP="00CC456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23534"/>
    <w:rsid w:val="0003439B"/>
    <w:rsid w:val="000F2E8E"/>
    <w:rsid w:val="001D60D7"/>
    <w:rsid w:val="00323534"/>
    <w:rsid w:val="005E393C"/>
    <w:rsid w:val="00625D2F"/>
    <w:rsid w:val="00660310"/>
    <w:rsid w:val="00A917E8"/>
    <w:rsid w:val="00CC4565"/>
    <w:rsid w:val="00ED1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dcterms:created xsi:type="dcterms:W3CDTF">2015-06-17T11:40:00Z</dcterms:created>
  <dcterms:modified xsi:type="dcterms:W3CDTF">2022-04-16T02:41:00Z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