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64" w:rsidRDefault="00616D64" w:rsidP="00616D6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16D64" w:rsidRDefault="00616D64" w:rsidP="00616D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16D64" w:rsidRDefault="00616D64" w:rsidP="00616D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16D64" w:rsidTr="0046157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16D64" w:rsidRPr="00625D2F" w:rsidRDefault="00616D64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 w:rsidRPr="00625D2F">
              <w:rPr>
                <w:b/>
                <w:sz w:val="22"/>
                <w:szCs w:val="22"/>
              </w:rPr>
              <w:t>广宗</w:t>
            </w:r>
            <w:proofErr w:type="gramStart"/>
            <w:r w:rsidRPr="00625D2F">
              <w:rPr>
                <w:b/>
                <w:sz w:val="22"/>
                <w:szCs w:val="22"/>
              </w:rPr>
              <w:t>县童枫儿童</w:t>
            </w:r>
            <w:proofErr w:type="gramEnd"/>
            <w:r w:rsidRPr="00625D2F">
              <w:rPr>
                <w:b/>
                <w:sz w:val="22"/>
                <w:szCs w:val="22"/>
              </w:rPr>
              <w:t>玩具有限公司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16D64" w:rsidRDefault="00616D64" w:rsidP="004615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22.05.02</w:t>
            </w:r>
            <w:bookmarkEnd w:id="3"/>
          </w:p>
        </w:tc>
      </w:tr>
      <w:tr w:rsidR="00616D64" w:rsidTr="0046157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22.05.02</w:t>
            </w:r>
          </w:p>
        </w:tc>
        <w:tc>
          <w:tcPr>
            <w:tcW w:w="1719" w:type="dxa"/>
            <w:gridSpan w:val="2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616D64" w:rsidTr="0046157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16D64" w:rsidRDefault="00616D64" w:rsidP="0046157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16D64" w:rsidRDefault="00616D64" w:rsidP="004615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6D64" w:rsidTr="0046157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16D64" w:rsidRDefault="00616D64" w:rsidP="0046157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车架组装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轮毂组装及矫正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车轮组装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链条组装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车把组装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车把与前叉组装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闸线组装及调试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鞍座组装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脚蹬组装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其他附件组装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检验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包装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入库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16D64" w:rsidTr="0046157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16D64" w:rsidRDefault="00616D64" w:rsidP="0046157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关键过程是组装过程和轮毂矫正过程</w:t>
            </w:r>
            <w:r>
              <w:rPr>
                <w:rFonts w:hint="eastAsia"/>
                <w:b/>
                <w:sz w:val="20"/>
              </w:rPr>
              <w:t>，无需要确认的过程。</w:t>
            </w:r>
          </w:p>
          <w:p w:rsidR="00616D64" w:rsidRDefault="00616D64" w:rsidP="0046157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主要控制装配精度、零件的正确性、牢固性。</w:t>
            </w:r>
          </w:p>
        </w:tc>
      </w:tr>
      <w:tr w:rsidR="00616D64" w:rsidTr="0046157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60310"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 14746-2006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儿童自行车的安全要求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GB/T 3566-1993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自行车</w:t>
            </w:r>
            <w:r w:rsidRPr="00660310">
              <w:rPr>
                <w:rFonts w:hint="eastAsia"/>
                <w:b/>
                <w:sz w:val="20"/>
              </w:rPr>
              <w:t xml:space="preserve"> </w:t>
            </w:r>
            <w:r w:rsidRPr="00660310">
              <w:rPr>
                <w:rFonts w:hint="eastAsia"/>
                <w:b/>
                <w:sz w:val="20"/>
              </w:rPr>
              <w:t>装配要求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616D64" w:rsidTr="0046157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性能检验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有型式检验要求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16D64" w:rsidTr="0046157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16D64" w:rsidTr="0046157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D60D7">
              <w:rPr>
                <w:b/>
                <w:sz w:val="20"/>
              </w:rPr>
              <w:drawing>
                <wp:anchor distT="0" distB="0" distL="114300" distR="114300" simplePos="0" relativeHeight="251660288" behindDoc="1" locked="0" layoutInCell="1" allowOverlap="1" wp14:anchorId="0FC6B7C4" wp14:editId="558481C4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20320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0D7">
              <w:rPr>
                <w:b/>
                <w:sz w:val="20"/>
              </w:rPr>
              <w:drawing>
                <wp:anchor distT="0" distB="0" distL="114300" distR="114300" simplePos="0" relativeHeight="251659264" behindDoc="1" locked="0" layoutInCell="1" allowOverlap="1" wp14:anchorId="57731272" wp14:editId="74977BDF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601345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16D64" w:rsidRDefault="00616D64" w:rsidP="00616D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</w:t>
            </w:r>
            <w:r>
              <w:rPr>
                <w:rFonts w:hint="eastAsia"/>
                <w:b/>
                <w:sz w:val="20"/>
              </w:rPr>
              <w:t>8</w:t>
            </w:r>
          </w:p>
        </w:tc>
      </w:tr>
      <w:tr w:rsidR="00616D64" w:rsidTr="0046157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16D64" w:rsidRDefault="00616D64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16D64" w:rsidRDefault="00616D64" w:rsidP="00616D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</w:t>
            </w:r>
            <w:r>
              <w:rPr>
                <w:rFonts w:hint="eastAsia"/>
                <w:b/>
                <w:sz w:val="20"/>
              </w:rPr>
              <w:t>8</w:t>
            </w:r>
            <w:bookmarkStart w:id="4" w:name="_GoBack"/>
            <w:bookmarkEnd w:id="4"/>
          </w:p>
        </w:tc>
      </w:tr>
    </w:tbl>
    <w:p w:rsidR="00616D64" w:rsidRDefault="00616D64" w:rsidP="00616D64">
      <w:pPr>
        <w:snapToGrid w:val="0"/>
        <w:rPr>
          <w:rFonts w:ascii="宋体"/>
          <w:b/>
          <w:sz w:val="22"/>
          <w:szCs w:val="22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16D64" w:rsidRDefault="00616D64" w:rsidP="00616D6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D5F9A" w:rsidRPr="00616D64" w:rsidRDefault="00AD5F9A" w:rsidP="00616D64"/>
    <w:sectPr w:rsidR="00AD5F9A" w:rsidRPr="00616D64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AA" w:rsidRDefault="005E49AA">
      <w:r>
        <w:separator/>
      </w:r>
    </w:p>
  </w:endnote>
  <w:endnote w:type="continuationSeparator" w:id="0">
    <w:p w:rsidR="005E49AA" w:rsidRDefault="005E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AA" w:rsidRDefault="005E49AA">
      <w:r>
        <w:separator/>
      </w:r>
    </w:p>
  </w:footnote>
  <w:footnote w:type="continuationSeparator" w:id="0">
    <w:p w:rsidR="005E49AA" w:rsidRDefault="005E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9A" w:rsidRDefault="005E49AA" w:rsidP="00616D6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5F9A" w:rsidRDefault="005E49AA" w:rsidP="00616D6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D5F9A" w:rsidRDefault="005E49AA" w:rsidP="00616D6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AD5F9A" w:rsidRDefault="00AD5F9A">
    <w:pPr>
      <w:pStyle w:val="a5"/>
    </w:pPr>
  </w:p>
  <w:p w:rsidR="00AD5F9A" w:rsidRDefault="00AD5F9A" w:rsidP="00616D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D5F9A"/>
    <w:rsid w:val="005E49AA"/>
    <w:rsid w:val="00616D64"/>
    <w:rsid w:val="00AD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2022-04-16T02:42:00Z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