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0282-2022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德州众凯石油科技有限公司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2022年04月20日 上午至2022年04月21日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  <w:color w:val="FF0000"/>
                <w:lang w:val="en-US" w:eastAsia="zh-CN"/>
              </w:rPr>
              <w:t>租赁合同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远程审核（疫情期间）申请书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德州当地疫情防控政策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bookmarkStart w:id="3" w:name="_GoBack" w:colFirst="3" w:colLast="5"/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认证信息变更申请书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bookmarkEnd w:id="3"/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64D07"/>
    <w:rsid w:val="2BAC1E16"/>
    <w:rsid w:val="34430F81"/>
    <w:rsid w:val="37826121"/>
    <w:rsid w:val="3ADC3D9A"/>
    <w:rsid w:val="3E8C6276"/>
    <w:rsid w:val="42455CB6"/>
    <w:rsid w:val="42FC76D0"/>
    <w:rsid w:val="43D96C76"/>
    <w:rsid w:val="4A657908"/>
    <w:rsid w:val="6AE23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2022-04-22T07:11:22Z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F2CE0CDF5F9C479A965E2844869CEE85</vt:lpwstr>
  </property>
</Properties>
</file>