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0296-2022-EnMs</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美的集团武汉暖通设备有限公司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周涛</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91420100MA49MFPF5F</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r>
              <w:rPr>
                <w:rFonts w:hint="eastAsia"/>
                <w:sz w:val="22"/>
                <w:szCs w:val="22"/>
                <w:lang w:eastAsia="zh-CN"/>
              </w:rPr>
              <w:t>☑</w:t>
            </w:r>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lang w:eastAsia="zh-CN"/>
              </w:rPr>
              <w:t>☑</w:t>
            </w:r>
            <w:r>
              <w:rPr>
                <w:rFonts w:hint="eastAsia"/>
                <w:sz w:val="22"/>
                <w:szCs w:val="22"/>
                <w:lang w:val="en-US" w:eastAsia="zh-CN"/>
              </w:rPr>
              <w:t xml:space="preserve"> </w:t>
            </w:r>
            <w:r>
              <w:rPr>
                <w:rFonts w:hint="eastAsia" w:eastAsia="宋体"/>
                <w:sz w:val="22"/>
                <w:szCs w:val="22"/>
                <w:lang w:val="de-DE"/>
              </w:rPr>
              <w:t>RB/T</w:t>
            </w:r>
            <w:r>
              <w:rPr>
                <w:rFonts w:hint="eastAsia" w:eastAsia="宋体"/>
                <w:sz w:val="22"/>
                <w:szCs w:val="22"/>
                <w:lang w:val="en-US" w:eastAsia="zh-CN"/>
              </w:rPr>
              <w:t xml:space="preserve"> 119-2015</w:t>
            </w:r>
            <w:r>
              <w:rPr>
                <w:rFonts w:hint="eastAsia" w:eastAsia="宋体"/>
                <w:sz w:val="22"/>
                <w:szCs w:val="22"/>
                <w:lang w:val="de-DE"/>
              </w:rPr>
              <w:t xml:space="preserve"> </w:t>
            </w:r>
            <w:r>
              <w:rPr>
                <w:rFonts w:hint="eastAsia" w:eastAsia="宋体"/>
                <w:sz w:val="22"/>
                <w:szCs w:val="22"/>
                <w:lang w:val="en-US" w:eastAsia="zh-CN"/>
              </w:rPr>
              <w:t>能源管理体系 机械制造企业认证要求</w:t>
            </w:r>
            <w:r>
              <w:rPr>
                <w:rFonts w:hint="eastAsia" w:eastAsia="宋体"/>
                <w:sz w:val="22"/>
                <w:szCs w:val="22"/>
              </w:rPr>
              <w:t xml:space="preserve"> </w:t>
            </w:r>
            <w:r>
              <w:rPr>
                <w:rFonts w:hint="eastAsia"/>
                <w:sz w:val="22"/>
                <w:szCs w:val="22"/>
              </w:rPr>
              <w:t xml:space="preserve">                   </w:t>
            </w:r>
          </w:p>
          <w:p>
            <w:pPr>
              <w:snapToGrid w:val="0"/>
              <w:spacing w:line="0" w:lineRule="atLeast"/>
              <w:jc w:val="left"/>
              <w:rPr>
                <w:sz w:val="22"/>
                <w:szCs w:val="22"/>
              </w:rPr>
            </w:pPr>
            <w:bookmarkStart w:id="9" w:name="F勾选"/>
            <w:r>
              <w:rPr>
                <w:rFonts w:hint="eastAsia"/>
                <w:sz w:val="22"/>
                <w:szCs w:val="22"/>
              </w:rPr>
              <w:t>□</w:t>
            </w:r>
            <w:bookmarkEnd w:id="9"/>
            <w:r>
              <w:rPr>
                <w:rFonts w:hint="eastAsia"/>
                <w:sz w:val="22"/>
                <w:szCs w:val="22"/>
              </w:rPr>
              <w:t>ISO 22000-2018</w:t>
            </w:r>
          </w:p>
          <w:p>
            <w:pPr>
              <w:snapToGrid w:val="0"/>
              <w:spacing w:line="0" w:lineRule="atLeast"/>
              <w:jc w:val="left"/>
              <w:rPr>
                <w:sz w:val="22"/>
                <w:szCs w:val="22"/>
              </w:rPr>
            </w:pPr>
            <w:bookmarkStart w:id="10" w:name="H勾选"/>
            <w:r>
              <w:rPr>
                <w:rFonts w:hint="eastAsia"/>
                <w:sz w:val="22"/>
                <w:szCs w:val="22"/>
              </w:rPr>
              <w:t>□</w:t>
            </w:r>
            <w:bookmarkEnd w:id="10"/>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1" w:name="体系人数"/>
            <w:r>
              <w:rPr>
                <w:sz w:val="22"/>
                <w:szCs w:val="22"/>
              </w:rPr>
              <w:t>450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2" w:name="初审"/>
            <w:r>
              <w:rPr>
                <w:rFonts w:hint="eastAsia"/>
                <w:b/>
                <w:color w:val="000000" w:themeColor="text1"/>
                <w:spacing w:val="-2"/>
                <w:sz w:val="21"/>
                <w:szCs w:val="21"/>
              </w:rPr>
              <w:t>■</w:t>
            </w:r>
            <w:bookmarkEnd w:id="12"/>
            <w:r>
              <w:rPr>
                <w:rFonts w:hint="eastAsia"/>
                <w:b/>
                <w:color w:val="000000" w:themeColor="text1"/>
                <w:spacing w:val="-2"/>
                <w:sz w:val="21"/>
                <w:szCs w:val="21"/>
              </w:rPr>
              <w:t>初次认证</w:t>
            </w:r>
            <w:bookmarkStart w:id="13" w:name="监督勾选"/>
            <w:r>
              <w:rPr>
                <w:rFonts w:hint="eastAsia"/>
                <w:b/>
                <w:color w:val="000000" w:themeColor="text1"/>
                <w:spacing w:val="-2"/>
                <w:sz w:val="21"/>
                <w:szCs w:val="21"/>
              </w:rPr>
              <w:t>□</w:t>
            </w:r>
            <w:bookmarkEnd w:id="13"/>
            <w:r>
              <w:rPr>
                <w:rFonts w:hint="eastAsia"/>
                <w:b/>
                <w:color w:val="000000" w:themeColor="text1"/>
                <w:spacing w:val="-2"/>
                <w:sz w:val="21"/>
                <w:szCs w:val="21"/>
              </w:rPr>
              <w:t>监督审核</w:t>
            </w:r>
            <w:bookmarkStart w:id="14" w:name="再认证勾选"/>
            <w:r>
              <w:rPr>
                <w:rFonts w:hint="eastAsia"/>
                <w:b/>
                <w:color w:val="000000" w:themeColor="text1"/>
                <w:spacing w:val="-2"/>
                <w:sz w:val="21"/>
                <w:szCs w:val="21"/>
              </w:rPr>
              <w:t>□</w:t>
            </w:r>
            <w:bookmarkEnd w:id="14"/>
            <w:r>
              <w:rPr>
                <w:rFonts w:hint="eastAsia"/>
                <w:b/>
                <w:color w:val="000000" w:themeColor="text1"/>
                <w:spacing w:val="-2"/>
                <w:sz w:val="21"/>
                <w:szCs w:val="21"/>
              </w:rPr>
              <w:t>再认证</w:t>
            </w:r>
            <w:bookmarkStart w:id="15" w:name="特殊审核勾选"/>
            <w:r>
              <w:rPr>
                <w:rFonts w:hint="eastAsia"/>
                <w:b/>
                <w:color w:val="000000" w:themeColor="text1"/>
                <w:spacing w:val="-2"/>
                <w:sz w:val="21"/>
                <w:szCs w:val="21"/>
              </w:rPr>
              <w:t>□</w:t>
            </w:r>
            <w:bookmarkEnd w:id="15"/>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eastAsia="zh-CN"/>
              </w:rPr>
              <w:t>☑</w:t>
            </w:r>
            <w:r>
              <w:rPr>
                <w:rFonts w:hint="eastAsia"/>
                <w:b/>
                <w:color w:val="000000" w:themeColor="text1"/>
                <w:sz w:val="22"/>
                <w:szCs w:val="22"/>
              </w:rPr>
              <w:t>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6" w:name="组织名称Add1"/>
            <w:r>
              <w:rPr>
                <w:rFonts w:hint="eastAsia"/>
                <w:sz w:val="22"/>
                <w:szCs w:val="22"/>
              </w:rPr>
              <w:t>美的集团武汉暖通设备有限公司</w:t>
            </w:r>
            <w:bookmarkEnd w:id="16"/>
          </w:p>
        </w:tc>
        <w:tc>
          <w:tcPr>
            <w:tcW w:w="5013" w:type="dxa"/>
            <w:gridSpan w:val="4"/>
            <w:vMerge w:val="restart"/>
          </w:tcPr>
          <w:p>
            <w:pPr>
              <w:snapToGrid w:val="0"/>
              <w:spacing w:line="0" w:lineRule="atLeast"/>
              <w:jc w:val="left"/>
              <w:rPr>
                <w:sz w:val="22"/>
                <w:szCs w:val="22"/>
              </w:rPr>
            </w:pPr>
            <w:bookmarkStart w:id="17" w:name="审核范围"/>
            <w:r>
              <w:rPr>
                <w:sz w:val="22"/>
                <w:szCs w:val="22"/>
              </w:rPr>
              <w:t>地暖设备、通风设备制造及销售所涉及的能源管理活动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8" w:name="注册地址"/>
            <w:r>
              <w:rPr>
                <w:rFonts w:hint="eastAsia"/>
                <w:sz w:val="22"/>
                <w:szCs w:val="22"/>
                <w:lang w:val="en-GB"/>
              </w:rPr>
              <w:t>武汉经济技术开发区43MD地块</w:t>
            </w:r>
            <w:bookmarkEnd w:id="18"/>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r>
              <w:rPr>
                <w:rFonts w:hint="eastAsia"/>
                <w:sz w:val="22"/>
                <w:szCs w:val="22"/>
                <w:lang w:val="en-GB"/>
              </w:rPr>
              <w:t>武汉经济技术开发区43MD地块</w:t>
            </w:r>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r>
              <w:rPr>
                <w:rFonts w:hint="eastAsia" w:ascii="宋体" w:hAnsi="宋体"/>
                <w:sz w:val="21"/>
                <w:lang w:val="en-US" w:eastAsia="zh-CN"/>
              </w:rPr>
              <w:drawing>
                <wp:anchor distT="0" distB="0" distL="114300" distR="114300" simplePos="0" relativeHeight="251659264" behindDoc="0" locked="0" layoutInCell="1" allowOverlap="1">
                  <wp:simplePos x="0" y="0"/>
                  <wp:positionH relativeFrom="column">
                    <wp:posOffset>210820</wp:posOffset>
                  </wp:positionH>
                  <wp:positionV relativeFrom="paragraph">
                    <wp:posOffset>107950</wp:posOffset>
                  </wp:positionV>
                  <wp:extent cx="640715" cy="313690"/>
                  <wp:effectExtent l="0" t="0" r="6985" b="3810"/>
                  <wp:wrapSquare wrapText="bothSides"/>
                  <wp:docPr id="1" name="图片 2" descr="0e01075ba2fecce7a326c4f9b0d15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0e01075ba2fecce7a326c4f9b0d154f"/>
                          <pic:cNvPicPr>
                            <a:picLocks noChangeAspect="1"/>
                          </pic:cNvPicPr>
                        </pic:nvPicPr>
                        <pic:blipFill>
                          <a:blip r:embed="rId5"/>
                          <a:stretch>
                            <a:fillRect/>
                          </a:stretch>
                        </pic:blipFill>
                        <pic:spPr>
                          <a:xfrm>
                            <a:off x="0" y="0"/>
                            <a:ext cx="640715" cy="313690"/>
                          </a:xfrm>
                          <a:prstGeom prst="rect">
                            <a:avLst/>
                          </a:prstGeom>
                          <a:noFill/>
                          <a:ln>
                            <a:noFill/>
                          </a:ln>
                        </pic:spPr>
                      </pic:pic>
                    </a:graphicData>
                  </a:graphic>
                </wp:anchor>
              </w:drawing>
            </w:r>
          </w:p>
        </w:tc>
      </w:tr>
    </w:tbl>
    <w:p>
      <w:pPr>
        <w:snapToGrid w:val="0"/>
        <w:spacing w:line="0" w:lineRule="atLeast"/>
        <w:jc w:val="center"/>
        <w:rPr>
          <w:szCs w:val="24"/>
        </w:rPr>
      </w:pPr>
    </w:p>
    <w:p>
      <w:pPr>
        <w:snapToGrid w:val="0"/>
        <w:spacing w:line="0" w:lineRule="atLeast"/>
        <w:rPr>
          <w:rFonts w:hint="eastAsia"/>
        </w:rPr>
      </w:pPr>
    </w:p>
    <w:p>
      <w:pPr>
        <w:snapToGrid w:val="0"/>
        <w:spacing w:line="0" w:lineRule="atLeast"/>
        <w:rPr>
          <w:rFonts w:hint="eastAsia"/>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6"/>
              <w:spacing w:before="0" w:after="0"/>
              <w:jc w:val="left"/>
              <w:rPr>
                <w:rFonts w:cs="Arial"/>
                <w:b/>
                <w:bCs/>
                <w:sz w:val="22"/>
                <w:szCs w:val="22"/>
              </w:rPr>
            </w:pPr>
            <w:r>
              <w:rPr>
                <w:rFonts w:hint="eastAsia" w:cs="Arial"/>
                <w:b/>
                <w:bCs/>
                <w:sz w:val="22"/>
                <w:szCs w:val="22"/>
              </w:rPr>
              <w:t>公司名称 - 总部</w:t>
            </w:r>
          </w:p>
          <w:p>
            <w:pPr>
              <w:pStyle w:val="16"/>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HQ</w:t>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6"/>
              <w:spacing w:before="0" w:after="0"/>
              <w:jc w:val="left"/>
              <w:rPr>
                <w:rFonts w:cs="Arial"/>
                <w:b/>
                <w:bCs/>
                <w:sz w:val="22"/>
                <w:szCs w:val="22"/>
              </w:rPr>
            </w:pPr>
            <w:r>
              <w:rPr>
                <w:rFonts w:hint="eastAsia" w:cs="Arial"/>
                <w:b/>
                <w:bCs/>
                <w:sz w:val="22"/>
                <w:szCs w:val="22"/>
              </w:rPr>
              <w:t>注册地址：</w:t>
            </w:r>
          </w:p>
          <w:p>
            <w:pPr>
              <w:pStyle w:val="16"/>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6"/>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2"/>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2"/>
        <w:spacing w:line="400" w:lineRule="exact"/>
        <w:ind w:firstLine="0"/>
        <w:rPr>
          <w:b/>
          <w:color w:val="000000" w:themeColor="text1"/>
          <w:sz w:val="22"/>
          <w:szCs w:val="22"/>
        </w:rPr>
      </w:pPr>
      <w:r>
        <w:rPr>
          <w:rFonts w:hint="eastAsia"/>
          <w:b/>
          <w:color w:val="000000" w:themeColor="text1"/>
          <w:sz w:val="22"/>
          <w:szCs w:val="22"/>
        </w:rPr>
        <w:t>获证组织名称：</w:t>
      </w:r>
      <w:bookmarkStart w:id="19" w:name="组织名称Add2"/>
      <w:r>
        <w:rPr>
          <w:rFonts w:hint="eastAsia"/>
          <w:b/>
          <w:color w:val="000000" w:themeColor="text1"/>
          <w:sz w:val="22"/>
          <w:szCs w:val="22"/>
        </w:rPr>
        <w:t>美的集团武汉暖通设备有限公司</w:t>
      </w:r>
      <w:bookmarkEnd w:id="19"/>
      <w:r>
        <w:rPr>
          <w:rFonts w:hint="eastAsia"/>
          <w:b/>
          <w:color w:val="000000" w:themeColor="text1"/>
          <w:sz w:val="22"/>
          <w:szCs w:val="22"/>
          <w:lang w:val="en-US" w:eastAsia="zh-CN"/>
        </w:rPr>
        <w:t xml:space="preserve">          </w:t>
      </w:r>
      <w:r>
        <w:rPr>
          <w:rFonts w:hint="eastAsia"/>
          <w:b/>
          <w:color w:val="000000" w:themeColor="text1"/>
          <w:sz w:val="22"/>
          <w:szCs w:val="22"/>
        </w:rPr>
        <w:t>证书注册号：</w:t>
      </w:r>
      <w:bookmarkStart w:id="20" w:name="证书编号Add1"/>
      <w:bookmarkEnd w:id="20"/>
    </w:p>
    <w:p>
      <w:pPr>
        <w:pStyle w:val="2"/>
        <w:spacing w:line="400" w:lineRule="exact"/>
        <w:ind w:firstLine="0"/>
        <w:rPr>
          <w:b/>
          <w:color w:val="000000" w:themeColor="text1"/>
          <w:sz w:val="22"/>
          <w:szCs w:val="22"/>
        </w:rPr>
      </w:pPr>
      <w:r>
        <w:rPr>
          <w:rFonts w:hint="eastAsia"/>
          <w:b/>
          <w:color w:val="000000" w:themeColor="text1"/>
          <w:sz w:val="22"/>
          <w:szCs w:val="22"/>
        </w:rPr>
        <w:t>获证组织地址：</w:t>
      </w:r>
      <w:bookmarkStart w:id="21" w:name="生产地址"/>
      <w:r>
        <w:rPr>
          <w:b/>
          <w:color w:val="000000" w:themeColor="text1"/>
          <w:sz w:val="22"/>
          <w:szCs w:val="22"/>
        </w:rPr>
        <w:t>武汉经济技术开发区43MD地块</w:t>
      </w:r>
      <w:bookmarkEnd w:id="21"/>
    </w:p>
    <w:p>
      <w:pPr>
        <w:pStyle w:val="2"/>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2"/>
        <w:spacing w:line="400" w:lineRule="exact"/>
        <w:ind w:firstLine="1546" w:firstLineChars="700"/>
        <w:rPr>
          <w:b/>
          <w:color w:val="000000" w:themeColor="text1"/>
          <w:sz w:val="22"/>
          <w:szCs w:val="22"/>
        </w:rPr>
      </w:pPr>
      <w:r>
        <w:rPr>
          <w:rFonts w:hint="eastAsia"/>
          <w:b/>
          <w:color w:val="000000" w:themeColor="text1"/>
          <w:sz w:val="22"/>
          <w:szCs w:val="22"/>
        </w:rPr>
        <w:t>&amp;</w:t>
      </w:r>
      <w:r>
        <w:rPr>
          <w:rFonts w:hint="eastAsia" w:ascii="宋体" w:hAnsi="宋体"/>
          <w:b/>
          <w:sz w:val="21"/>
          <w:szCs w:val="21"/>
          <w:lang w:val="de-DE"/>
        </w:rPr>
        <w:t>RB/T</w:t>
      </w:r>
      <w:r>
        <w:rPr>
          <w:rFonts w:hint="eastAsia" w:ascii="宋体" w:hAnsi="宋体"/>
          <w:b/>
          <w:sz w:val="21"/>
          <w:szCs w:val="21"/>
          <w:lang w:val="en-US" w:eastAsia="zh-CN"/>
        </w:rPr>
        <w:t xml:space="preserve"> 119-2015</w:t>
      </w:r>
      <w:r>
        <w:rPr>
          <w:rFonts w:hint="eastAsia" w:ascii="宋体" w:hAnsi="宋体"/>
          <w:b/>
          <w:sz w:val="21"/>
          <w:szCs w:val="21"/>
          <w:lang w:val="de-DE"/>
        </w:rPr>
        <w:t xml:space="preserve"> </w:t>
      </w:r>
      <w:r>
        <w:rPr>
          <w:rFonts w:hint="eastAsia" w:ascii="宋体" w:hAnsi="宋体"/>
          <w:b/>
          <w:sz w:val="21"/>
          <w:szCs w:val="21"/>
          <w:lang w:val="en-US" w:eastAsia="zh-CN"/>
        </w:rPr>
        <w:t>能源管理体系 机械制造企业认证要求</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能源数据</w:t>
            </w:r>
          </w:p>
        </w:tc>
        <w:tc>
          <w:tcPr>
            <w:tcW w:w="28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初次审核</w:t>
            </w:r>
          </w:p>
          <w:p>
            <w:pPr>
              <w:pStyle w:val="2"/>
              <w:spacing w:line="400" w:lineRule="exact"/>
              <w:ind w:firstLine="0"/>
              <w:rPr>
                <w:sz w:val="20"/>
                <w:szCs w:val="22"/>
              </w:rPr>
            </w:pPr>
            <w:r>
              <w:rPr>
                <w:rFonts w:hint="eastAsia"/>
                <w:sz w:val="20"/>
                <w:szCs w:val="22"/>
                <w:u w:val="single"/>
              </w:rPr>
              <w:t>20</w:t>
            </w:r>
            <w:r>
              <w:rPr>
                <w:rFonts w:hint="eastAsia"/>
                <w:sz w:val="20"/>
                <w:szCs w:val="22"/>
                <w:u w:val="single"/>
                <w:lang w:val="en-US" w:eastAsia="zh-CN"/>
              </w:rPr>
              <w:t>22</w:t>
            </w:r>
            <w:r>
              <w:rPr>
                <w:rFonts w:hint="eastAsia"/>
                <w:sz w:val="20"/>
                <w:szCs w:val="22"/>
              </w:rPr>
              <w:t>年</w:t>
            </w:r>
            <w:r>
              <w:rPr>
                <w:rFonts w:hint="eastAsia"/>
                <w:sz w:val="20"/>
                <w:szCs w:val="22"/>
                <w:u w:val="single"/>
                <w:lang w:val="en-US" w:eastAsia="zh-CN"/>
              </w:rPr>
              <w:t>05</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lang w:val="en-US" w:eastAsia="zh-CN"/>
              </w:rPr>
              <w:t>22</w:t>
            </w:r>
            <w:r>
              <w:rPr>
                <w:rFonts w:hint="eastAsia"/>
                <w:sz w:val="20"/>
                <w:szCs w:val="22"/>
                <w:u w:val="single"/>
              </w:rPr>
              <w:t>~</w:t>
            </w:r>
            <w:r>
              <w:rPr>
                <w:rFonts w:hint="eastAsia"/>
                <w:sz w:val="20"/>
                <w:szCs w:val="22"/>
                <w:u w:val="single"/>
                <w:lang w:val="en-US" w:eastAsia="zh-CN"/>
              </w:rPr>
              <w:t>24</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07</w:t>
            </w:r>
            <w:r>
              <w:rPr>
                <w:rFonts w:hint="eastAsia"/>
                <w:sz w:val="20"/>
                <w:szCs w:val="22"/>
              </w:rPr>
              <w:t>月</w:t>
            </w:r>
            <w:r>
              <w:rPr>
                <w:rFonts w:hint="eastAsia"/>
                <w:sz w:val="20"/>
                <w:szCs w:val="22"/>
                <w:lang w:val="en-US" w:eastAsia="zh-CN"/>
              </w:rPr>
              <w:t>01日</w:t>
            </w:r>
            <w:r>
              <w:rPr>
                <w:rFonts w:hint="eastAsia"/>
                <w:sz w:val="20"/>
                <w:szCs w:val="22"/>
              </w:rPr>
              <w:t>至</w:t>
            </w: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12</w:t>
            </w:r>
            <w:r>
              <w:rPr>
                <w:rFonts w:hint="eastAsia"/>
                <w:sz w:val="20"/>
                <w:szCs w:val="22"/>
              </w:rPr>
              <w:t>月</w:t>
            </w:r>
            <w:r>
              <w:rPr>
                <w:rFonts w:hint="eastAsia"/>
                <w:sz w:val="20"/>
                <w:szCs w:val="22"/>
                <w:u w:val="single"/>
                <w:lang w:val="en-US" w:eastAsia="zh-CN"/>
              </w:rPr>
              <w:t>31</w:t>
            </w:r>
            <w:r>
              <w:rPr>
                <w:rFonts w:hint="eastAsia"/>
                <w:sz w:val="20"/>
                <w:szCs w:val="22"/>
              </w:rPr>
              <w:t>日</w:t>
            </w:r>
          </w:p>
        </w:tc>
        <w:tc>
          <w:tcPr>
            <w:tcW w:w="2835" w:type="dxa"/>
            <w:vMerge w:val="restart"/>
            <w:vAlign w:val="center"/>
          </w:tcPr>
          <w:p>
            <w:pPr>
              <w:keepNext w:val="0"/>
              <w:keepLines w:val="0"/>
              <w:widowControl/>
              <w:suppressLineNumbers w:val="0"/>
              <w:jc w:val="both"/>
              <w:textAlignment w:val="center"/>
              <w:rPr>
                <w:rFonts w:hint="eastAsia"/>
                <w:b/>
                <w:color w:val="000000" w:themeColor="text1"/>
                <w:sz w:val="22"/>
                <w:szCs w:val="22"/>
                <w:lang w:eastAsia="zh-CN"/>
              </w:rPr>
            </w:pPr>
            <w:r>
              <w:rPr>
                <w:rFonts w:hint="eastAsia" w:ascii="微软雅黑" w:hAnsi="微软雅黑" w:eastAsia="微软雅黑" w:cs="微软雅黑"/>
                <w:i w:val="0"/>
                <w:iCs w:val="0"/>
                <w:color w:val="000000"/>
                <w:kern w:val="2"/>
                <w:sz w:val="22"/>
                <w:szCs w:val="22"/>
                <w:u w:val="none"/>
                <w:lang w:val="en-US" w:eastAsia="zh-CN" w:bidi="ar-SA"/>
              </w:rPr>
              <w:t>边界：</w:t>
            </w:r>
            <w:r>
              <w:rPr>
                <w:rFonts w:hint="eastAsia" w:ascii="微软雅黑" w:hAnsi="微软雅黑" w:eastAsia="微软雅黑" w:cs="微软雅黑"/>
                <w:b w:val="0"/>
                <w:bCs w:val="0"/>
                <w:i w:val="0"/>
                <w:iCs w:val="0"/>
                <w:color w:val="000000"/>
                <w:kern w:val="2"/>
                <w:sz w:val="22"/>
                <w:szCs w:val="22"/>
                <w:u w:val="none"/>
                <w:lang w:val="en-US" w:eastAsia="zh-CN" w:bidi="ar-SA"/>
              </w:rPr>
              <w:t>位于</w:t>
            </w:r>
            <w:r>
              <w:rPr>
                <w:b w:val="0"/>
                <w:bCs w:val="0"/>
                <w:color w:val="000000" w:themeColor="text1"/>
                <w:sz w:val="22"/>
                <w:szCs w:val="22"/>
              </w:rPr>
              <w:t>武汉经济技术开发区43MD地块</w:t>
            </w:r>
            <w:r>
              <w:rPr>
                <w:rFonts w:hint="eastAsia"/>
                <w:b w:val="0"/>
                <w:bCs w:val="0"/>
                <w:color w:val="000000" w:themeColor="text1"/>
                <w:sz w:val="22"/>
                <w:szCs w:val="22"/>
                <w:lang w:val="en-US" w:eastAsia="zh-CN"/>
              </w:rPr>
              <w:t>的</w:t>
            </w:r>
            <w:r>
              <w:rPr>
                <w:rFonts w:hint="eastAsia"/>
                <w:b w:val="0"/>
                <w:bCs w:val="0"/>
                <w:color w:val="000000" w:themeColor="text1"/>
                <w:sz w:val="22"/>
                <w:szCs w:val="22"/>
              </w:rPr>
              <w:t>美的集团武汉暖通设备有限公司</w:t>
            </w:r>
            <w:r>
              <w:rPr>
                <w:rFonts w:hint="eastAsia"/>
                <w:b w:val="0"/>
                <w:bCs w:val="0"/>
                <w:color w:val="000000" w:themeColor="text1"/>
                <w:sz w:val="22"/>
                <w:szCs w:val="22"/>
                <w:lang w:eastAsia="zh-CN"/>
              </w:rPr>
              <w:t>；</w:t>
            </w:r>
          </w:p>
          <w:p>
            <w:pPr>
              <w:keepNext w:val="0"/>
              <w:keepLines w:val="0"/>
              <w:widowControl/>
              <w:suppressLineNumbers w:val="0"/>
              <w:jc w:val="both"/>
              <w:textAlignment w:val="center"/>
              <w:rPr>
                <w:rFonts w:hint="eastAsia" w:ascii="微软雅黑" w:hAnsi="微软雅黑" w:eastAsia="微软雅黑" w:cs="微软雅黑"/>
                <w:b w:val="0"/>
                <w:bCs w:val="0"/>
                <w:i w:val="0"/>
                <w:iCs w:val="0"/>
                <w:color w:val="000000"/>
                <w:kern w:val="2"/>
                <w:sz w:val="22"/>
                <w:szCs w:val="22"/>
                <w:u w:val="none"/>
                <w:lang w:val="en-US" w:eastAsia="zh-CN" w:bidi="ar-SA"/>
              </w:rPr>
            </w:pPr>
            <w:r>
              <w:rPr>
                <w:rFonts w:hint="eastAsia"/>
                <w:b/>
                <w:color w:val="000000" w:themeColor="text1"/>
                <w:sz w:val="22"/>
                <w:szCs w:val="22"/>
                <w:lang w:val="en-US" w:eastAsia="zh-CN"/>
              </w:rPr>
              <w:t>主要用能系统：</w:t>
            </w:r>
            <w:r>
              <w:rPr>
                <w:rFonts w:hint="eastAsia"/>
                <w:b w:val="0"/>
                <w:bCs w:val="0"/>
                <w:color w:val="000000" w:themeColor="text1"/>
                <w:sz w:val="22"/>
                <w:szCs w:val="22"/>
                <w:lang w:val="en-US" w:eastAsia="zh-CN"/>
              </w:rPr>
              <w:t>生产系统（电子分厂、总装分厂）、供电系统、供风系统；</w:t>
            </w:r>
          </w:p>
          <w:p>
            <w:pPr>
              <w:keepNext w:val="0"/>
              <w:keepLines w:val="0"/>
              <w:widowControl/>
              <w:suppressLineNumbers w:val="0"/>
              <w:jc w:val="both"/>
              <w:textAlignment w:val="center"/>
              <w:rPr>
                <w:rFonts w:hint="default"/>
                <w:b/>
                <w:color w:val="000000" w:themeColor="text1"/>
                <w:sz w:val="22"/>
                <w:szCs w:val="22"/>
                <w:lang w:val="en-US" w:eastAsia="zh-CN"/>
              </w:rPr>
            </w:pPr>
            <w:r>
              <w:rPr>
                <w:rFonts w:hint="eastAsia"/>
                <w:b/>
                <w:color w:val="000000" w:themeColor="text1"/>
                <w:sz w:val="22"/>
                <w:szCs w:val="22"/>
                <w:lang w:val="en-US" w:eastAsia="zh-CN"/>
              </w:rPr>
              <w:t>主要用能部门：</w:t>
            </w:r>
            <w:r>
              <w:rPr>
                <w:rFonts w:hint="eastAsia"/>
                <w:b w:val="0"/>
                <w:bCs w:val="0"/>
                <w:color w:val="000000" w:themeColor="text1"/>
                <w:sz w:val="22"/>
                <w:szCs w:val="22"/>
                <w:lang w:val="en-US" w:eastAsia="zh-CN"/>
              </w:rPr>
              <w:t>工程部、生产部、管理部、智能物流部、财务部、品质部。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rFonts w:hint="default" w:ascii="Times New Roman" w:hAnsi="Times New Roman" w:eastAsia="宋体" w:cs="Times New Roman"/>
                <w:b w:val="0"/>
                <w:bCs w:val="0"/>
                <w:color w:val="000000" w:themeColor="text1"/>
                <w:kern w:val="2"/>
                <w:sz w:val="22"/>
                <w:szCs w:val="22"/>
                <w:lang w:val="en-US" w:eastAsia="zh-CN" w:bidi="ar-SA"/>
              </w:rPr>
            </w:pPr>
            <w:r>
              <w:rPr>
                <w:rFonts w:hint="eastAsia"/>
                <w:b/>
                <w:bCs/>
                <w:sz w:val="20"/>
              </w:rPr>
              <w:t>产量：</w:t>
            </w:r>
            <w:r>
              <w:rPr>
                <w:rFonts w:hint="eastAsia" w:ascii="Times New Roman" w:hAnsi="Times New Roman" w:eastAsia="宋体" w:cs="Times New Roman"/>
                <w:b w:val="0"/>
                <w:bCs w:val="0"/>
                <w:color w:val="000000" w:themeColor="text1"/>
                <w:kern w:val="2"/>
                <w:sz w:val="22"/>
                <w:szCs w:val="22"/>
                <w:lang w:val="en-US" w:eastAsia="zh-CN" w:bidi="ar-SA"/>
              </w:rPr>
              <w:t>127万套</w:t>
            </w:r>
            <w:bookmarkStart w:id="22" w:name="_GoBack"/>
            <w:bookmarkEnd w:id="22"/>
          </w:p>
          <w:p>
            <w:pPr>
              <w:pStyle w:val="2"/>
              <w:spacing w:line="320" w:lineRule="exact"/>
              <w:ind w:firstLine="0"/>
              <w:rPr>
                <w:rFonts w:hint="default" w:ascii="宋体" w:hAnsi="宋体" w:eastAsia="宋体"/>
                <w:b/>
                <w:color w:val="000000" w:themeColor="text1"/>
                <w:szCs w:val="24"/>
                <w:lang w:val="en-US" w:eastAsia="zh-CN"/>
              </w:rPr>
            </w:pPr>
            <w:r>
              <w:rPr>
                <w:rFonts w:hint="eastAsia"/>
                <w:b/>
                <w:bCs/>
                <w:sz w:val="20"/>
              </w:rPr>
              <w:t>产值（万元）：</w:t>
            </w:r>
            <w:r>
              <w:rPr>
                <w:rFonts w:hint="eastAsia" w:ascii="Times New Roman" w:hAnsi="Times New Roman" w:eastAsia="宋体" w:cs="Times New Roman"/>
                <w:b w:val="0"/>
                <w:bCs w:val="0"/>
                <w:color w:val="000000" w:themeColor="text1"/>
                <w:kern w:val="2"/>
                <w:sz w:val="22"/>
                <w:szCs w:val="22"/>
                <w:lang w:val="en-US" w:eastAsia="zh-CN" w:bidi="ar-SA"/>
              </w:rPr>
              <w:t>155192.88</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9"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rFonts w:ascii="宋体" w:hAnsi="宋体"/>
                <w:b/>
                <w:color w:val="000000" w:themeColor="text1"/>
                <w:szCs w:val="24"/>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r>
              <w:rPr>
                <w:rFonts w:hint="eastAsia" w:ascii="Times New Roman" w:hAnsi="Times New Roman" w:eastAsia="宋体" w:cs="Times New Roman"/>
                <w:b w:val="0"/>
                <w:bCs w:val="0"/>
                <w:color w:val="000000" w:themeColor="text1"/>
                <w:kern w:val="2"/>
                <w:sz w:val="22"/>
                <w:szCs w:val="22"/>
                <w:lang w:val="en-US" w:eastAsia="zh-CN" w:bidi="ar-SA"/>
              </w:rPr>
              <w:t>1207.64808</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tcPr>
          <w:p>
            <w:pPr>
              <w:pStyle w:val="2"/>
              <w:spacing w:line="400" w:lineRule="exact"/>
              <w:ind w:firstLine="0"/>
              <w:rPr>
                <w:sz w:val="20"/>
                <w:szCs w:val="22"/>
              </w:rPr>
            </w:pPr>
          </w:p>
        </w:tc>
        <w:tc>
          <w:tcPr>
            <w:tcW w:w="4735" w:type="dxa"/>
          </w:tcPr>
          <w:p>
            <w:pPr>
              <w:keepNext w:val="0"/>
              <w:keepLines w:val="0"/>
              <w:widowControl/>
              <w:suppressLineNumbers w:val="0"/>
              <w:jc w:val="both"/>
              <w:textAlignment w:val="center"/>
              <w:rPr>
                <w:rFonts w:hint="default"/>
                <w:b w:val="0"/>
                <w:bCs w:val="0"/>
                <w:color w:val="000000" w:themeColor="text1"/>
                <w:sz w:val="22"/>
                <w:szCs w:val="22"/>
                <w:lang w:val="en-US" w:eastAsia="zh-CN"/>
              </w:rPr>
            </w:pPr>
            <w:r>
              <w:rPr>
                <w:rFonts w:hint="eastAsia"/>
                <w:b/>
                <w:bCs/>
                <w:sz w:val="20"/>
                <w:szCs w:val="22"/>
              </w:rPr>
              <w:t>单位能耗：</w:t>
            </w:r>
            <w:r>
              <w:rPr>
                <w:rFonts w:hint="eastAsia"/>
                <w:b w:val="0"/>
                <w:bCs w:val="0"/>
                <w:color w:val="000000" w:themeColor="text1"/>
                <w:sz w:val="22"/>
                <w:szCs w:val="22"/>
                <w:lang w:val="en-US" w:eastAsia="zh-CN"/>
              </w:rPr>
              <w:t>单位产值综合能耗：7.78kgce/万元</w:t>
            </w:r>
          </w:p>
          <w:p>
            <w:pPr>
              <w:keepNext w:val="0"/>
              <w:keepLines w:val="0"/>
              <w:widowControl/>
              <w:suppressLineNumbers w:val="0"/>
              <w:jc w:val="both"/>
              <w:textAlignment w:val="center"/>
              <w:rPr>
                <w:rFonts w:hint="default" w:ascii="宋体" w:hAnsi="宋体" w:eastAsia="宋体"/>
                <w:b/>
                <w:color w:val="000000" w:themeColor="text1"/>
                <w:szCs w:val="24"/>
                <w:lang w:val="en-US" w:eastAsia="zh-CN"/>
              </w:rPr>
            </w:pPr>
            <w:r>
              <w:rPr>
                <w:rFonts w:hint="eastAsia"/>
                <w:b w:val="0"/>
                <w:bCs w:val="0"/>
                <w:color w:val="000000" w:themeColor="text1"/>
                <w:sz w:val="22"/>
                <w:szCs w:val="22"/>
                <w:lang w:val="en-US" w:eastAsia="zh-CN"/>
              </w:rPr>
              <w:t xml:space="preserve">         单位产品综合能耗：9509.04kgce/万套</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9"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第一次监督审核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9"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第二次监督审核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3"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bl>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4AA55DC1"/>
    <w:rsid w:val="78684A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5</TotalTime>
  <ScaleCrop>false</ScaleCrop>
  <LinksUpToDate>false</LinksUpToDate>
  <CharactersWithSpaces>2588</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开门大吉～ISO认证服务</cp:lastModifiedBy>
  <cp:lastPrinted>2019-05-13T03:13:00Z</cp:lastPrinted>
  <dcterms:modified xsi:type="dcterms:W3CDTF">2022-05-23T09:59:21Z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2052-11.1.0.11411</vt:lpwstr>
  </property>
</Properties>
</file>