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浙江华艺盛纺织股份有限公司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O：04.02.00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1、胚布生产：纱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整经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 xml:space="preserve">织造 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坯布</w:t>
            </w:r>
          </w:p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2、围巾、丝巾生产：坯布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前处理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2道清洗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染色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烘干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拉幅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开剪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缝边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检验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成品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印染过程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过程控制参数：配料颜色，在自动化设备上</w:t>
            </w:r>
            <w:r>
              <w:rPr>
                <w:rFonts w:hint="eastAsia"/>
                <w:sz w:val="24"/>
              </w:rPr>
              <w:t>一次性输入</w:t>
            </w:r>
            <w:r>
              <w:rPr>
                <w:rFonts w:hint="eastAsia"/>
                <w:sz w:val="24"/>
                <w:lang w:val="en-US" w:eastAsia="zh-CN"/>
              </w:rPr>
              <w:t>参数：</w:t>
            </w:r>
            <w:r>
              <w:rPr>
                <w:rFonts w:hint="eastAsia"/>
                <w:sz w:val="24"/>
              </w:rPr>
              <w:t>米数、条数、位移量、条宽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倒轴时控制参数：</w:t>
            </w:r>
            <w:r>
              <w:rPr>
                <w:rFonts w:hint="eastAsia"/>
                <w:sz w:val="24"/>
              </w:rPr>
              <w:t>经轴的质量和张力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速度等。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民法典、质量法、标准化法、计量法；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FZ/T 43026-2013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GB/T 18885-2020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FZ/T 81012-2016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GB/T 9994-2018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GB/T 16604—2017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等产品相关标准；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按相关标准进行出厂检验和型式检验。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144145</wp:posOffset>
                  </wp:positionV>
                  <wp:extent cx="640080" cy="462915"/>
                  <wp:effectExtent l="0" t="0" r="0" b="10160"/>
                  <wp:wrapNone/>
                  <wp:docPr id="1" name="图片 1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158115</wp:posOffset>
                  </wp:positionV>
                  <wp:extent cx="640080" cy="462915"/>
                  <wp:effectExtent l="0" t="0" r="0" b="10160"/>
                  <wp:wrapNone/>
                  <wp:docPr id="4" name="图片 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浙江华艺盛纺织股份有限公司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O：04.02.00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1、胚布生产：纱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整经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 xml:space="preserve">织造 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坯布</w:t>
            </w:r>
          </w:p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2、围巾、丝巾生产：坯布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前处理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2道清洗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染色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烘干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拉幅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开剪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缝边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检验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成品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废水：印染过程产生废水，经废水处理池统一实施排入管网； 按当地要求废水实时监测；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设备运行噪声：加强设备保养，关闭门窗；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固废：危险固废统一收集放置危险废物仓库，统一交有资质单位处置；包装桶由有资质供方回收；  一般固废环卫所处置；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废气：主要为印染过程产生的蒸汽； 可无组织排放；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环境保护法、危险化学品安全管理条例、国家危险废物名录、GB8978-1996污水综合排放标准、GB4287-2012</w:t>
            </w: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t>《纺织染整工业水污染物排放标准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按当地政府要求频次实施环境监测。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133985</wp:posOffset>
                  </wp:positionV>
                  <wp:extent cx="640080" cy="462915"/>
                  <wp:effectExtent l="0" t="0" r="0" b="10160"/>
                  <wp:wrapNone/>
                  <wp:docPr id="5" name="图片 5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109855</wp:posOffset>
                  </wp:positionV>
                  <wp:extent cx="640080" cy="462915"/>
                  <wp:effectExtent l="0" t="0" r="0" b="10160"/>
                  <wp:wrapNone/>
                  <wp:docPr id="6" name="图片 6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浙江华艺盛纺织股份有限公司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O：04.02.00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1、胚布生产：纱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整经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 xml:space="preserve">织造 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坯布</w:t>
            </w:r>
          </w:p>
          <w:p>
            <w:pPr>
              <w:spacing w:line="280" w:lineRule="exact"/>
              <w:ind w:left="480" w:left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2、围巾、丝巾生产：坯布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前处理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2道清洗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染色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脱水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烘干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拉幅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开剪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缝边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检验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成品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消防安全：加强日常检查； 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噪声：加强设备保养，现场告知信息，要求员工佩戴耳塞； 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车间印染的危害废气：加强日常通风，佩戴口罩； 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机械用电等安全：加强日常检查； 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危险化学品管理：独立设置仓库，进出登记，统一收集包装物； 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特种设备：设备维护保养，及时检验；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</w:rPr>
              <w:t>安全生产法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消防法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国家职业卫生标准管理办法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职业健康检查管理办法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</w:rPr>
              <w:t>GBZ2.1-2019</w:t>
            </w:r>
            <w:r>
              <w:rPr>
                <w:rFonts w:hint="eastAsia" w:ascii="宋体" w:hAnsi="宋体" w:cs="黑体"/>
                <w:lang w:eastAsia="zh-CN"/>
              </w:rPr>
              <w:t>、</w:t>
            </w:r>
            <w:r>
              <w:rPr>
                <w:rFonts w:hint="eastAsia"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</w:rPr>
              <w:t>GBZ2.2-2007</w:t>
            </w:r>
            <w:r>
              <w:rPr>
                <w:rFonts w:hint="eastAsia" w:ascii="宋体" w:hAnsi="宋体" w:cs="黑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监测频次按当地政府要求及实际控制水平，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167640</wp:posOffset>
                  </wp:positionV>
                  <wp:extent cx="640080" cy="462915"/>
                  <wp:effectExtent l="0" t="0" r="0" b="10160"/>
                  <wp:wrapNone/>
                  <wp:docPr id="7" name="图片 7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128270</wp:posOffset>
                  </wp:positionV>
                  <wp:extent cx="640080" cy="462915"/>
                  <wp:effectExtent l="0" t="0" r="0" b="10160"/>
                  <wp:wrapNone/>
                  <wp:docPr id="8" name="图片 8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2022-4-16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AF891"/>
    <w:multiLevelType w:val="singleLevel"/>
    <w:tmpl w:val="3ECAF8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56B3CE"/>
    <w:multiLevelType w:val="singleLevel"/>
    <w:tmpl w:val="7956B3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9AD0CFC"/>
    <w:rsid w:val="4EB801CD"/>
    <w:rsid w:val="4EC316E2"/>
    <w:rsid w:val="4FC2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11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1469</Characters>
  <Lines>2</Lines>
  <Paragraphs>1</Paragraphs>
  <TotalTime>0</TotalTime>
  <ScaleCrop>false</ScaleCrop>
  <LinksUpToDate>false</LinksUpToDate>
  <CharactersWithSpaces>1500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2022-04-17T05:43:07Z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