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ascii="Times New Roman" w:hAnsi="Times New Roman" w:eastAsia="宋体" w:cs="Times New Roman"/>
                <w:b/>
                <w:sz w:val="22"/>
                <w:szCs w:val="22"/>
              </w:rPr>
              <w:t>什邡市远通光学仪器有限公司</w:t>
            </w:r>
            <w:bookmarkEnd w:id="0"/>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0255-2020-Q-2022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b/>
                <w:bCs/>
                <w:kern w:val="2"/>
                <w:sz w:val="21"/>
                <w:szCs w:val="21"/>
                <w:lang w:val="en-US" w:eastAsia="zh-CN" w:bidi="ar-SA"/>
              </w:rPr>
            </w:pPr>
            <w:r>
              <w:rPr>
                <w:b/>
                <w:bCs/>
                <w:sz w:val="21"/>
                <w:szCs w:val="21"/>
                <w:lang w:val="de-DE"/>
              </w:rPr>
              <w:t>杨珍全</w:t>
            </w:r>
          </w:p>
        </w:tc>
        <w:tc>
          <w:tcPr>
            <w:tcW w:w="1184" w:type="dxa"/>
            <w:vAlign w:val="center"/>
          </w:tcPr>
          <w:p>
            <w:pPr>
              <w:jc w:val="center"/>
              <w:rPr>
                <w:rFonts w:ascii="Times New Roman" w:hAnsi="Times New Roman" w:eastAsia="宋体" w:cs="Times New Roman"/>
                <w:b/>
                <w:bCs/>
                <w:kern w:val="2"/>
                <w:sz w:val="21"/>
                <w:szCs w:val="21"/>
                <w:lang w:val="de-DE" w:eastAsia="zh-CN" w:bidi="ar-SA"/>
              </w:rPr>
            </w:pPr>
            <w:r>
              <w:rPr>
                <w:b/>
                <w:bCs/>
                <w:sz w:val="21"/>
                <w:szCs w:val="21"/>
              </w:rPr>
              <w:t>组长</w:t>
            </w:r>
          </w:p>
        </w:tc>
        <w:tc>
          <w:tcPr>
            <w:tcW w:w="5595" w:type="dxa"/>
            <w:gridSpan w:val="3"/>
            <w:vAlign w:val="center"/>
          </w:tcPr>
          <w:p>
            <w:pPr>
              <w:snapToGrid w:val="0"/>
              <w:spacing w:line="320" w:lineRule="exact"/>
              <w:ind w:left="1309" w:leftChars="0"/>
              <w:rPr>
                <w:rFonts w:ascii="Times New Roman" w:hAnsi="Times New Roman" w:eastAsia="宋体" w:cs="Times New Roman"/>
                <w:b/>
                <w:bCs/>
                <w:kern w:val="2"/>
                <w:sz w:val="21"/>
                <w:szCs w:val="21"/>
                <w:highlight w:val="yellow"/>
                <w:lang w:val="en-US" w:eastAsia="zh-CN" w:bidi="ar-SA"/>
              </w:rPr>
            </w:pPr>
            <w:r>
              <w:rPr>
                <w:b/>
                <w:bCs/>
                <w:sz w:val="21"/>
                <w:szCs w:val="21"/>
                <w:lang w:val="de-DE"/>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b/>
                <w:kern w:val="2"/>
                <w:sz w:val="22"/>
                <w:szCs w:val="22"/>
                <w:highlight w:val="yellow"/>
                <w:lang w:val="en-US" w:eastAsia="zh-CN" w:bidi="ar-SA"/>
              </w:rPr>
            </w:pPr>
          </w:p>
        </w:tc>
        <w:tc>
          <w:tcPr>
            <w:tcW w:w="1184" w:type="dxa"/>
            <w:vAlign w:val="center"/>
          </w:tcPr>
          <w:p>
            <w:pPr>
              <w:snapToGrid w:val="0"/>
              <w:spacing w:line="320" w:lineRule="exact"/>
              <w:ind w:left="572" w:leftChars="0"/>
              <w:rPr>
                <w:rFonts w:ascii="Times New Roman" w:hAnsi="Times New Roman" w:eastAsia="宋体" w:cs="Times New Roman"/>
                <w:b/>
                <w:kern w:val="2"/>
                <w:sz w:val="22"/>
                <w:szCs w:val="22"/>
                <w:highlight w:val="yellow"/>
                <w:lang w:val="en-US" w:eastAsia="zh-CN" w:bidi="ar-SA"/>
              </w:rPr>
            </w:pPr>
          </w:p>
        </w:tc>
        <w:tc>
          <w:tcPr>
            <w:tcW w:w="5595" w:type="dxa"/>
            <w:gridSpan w:val="3"/>
            <w:vAlign w:val="center"/>
          </w:tcPr>
          <w:p>
            <w:pPr>
              <w:snapToGrid w:val="0"/>
              <w:spacing w:line="320" w:lineRule="exact"/>
              <w:ind w:left="1309" w:leftChars="0"/>
              <w:rPr>
                <w:rFonts w:ascii="Times New Roman" w:hAnsi="Times New Roman" w:eastAsia="宋体" w:cs="Times New Roman"/>
                <w:b/>
                <w:kern w:val="2"/>
                <w:sz w:val="22"/>
                <w:szCs w:val="22"/>
                <w:highlight w:val="yellow"/>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b/>
                <w:kern w:val="2"/>
                <w:sz w:val="22"/>
                <w:szCs w:val="22"/>
                <w:highlight w:val="yellow"/>
                <w:lang w:val="en-US" w:eastAsia="zh-CN" w:bidi="ar-SA"/>
              </w:rPr>
            </w:pPr>
          </w:p>
        </w:tc>
        <w:tc>
          <w:tcPr>
            <w:tcW w:w="1184" w:type="dxa"/>
            <w:vAlign w:val="center"/>
          </w:tcPr>
          <w:p>
            <w:pPr>
              <w:snapToGrid w:val="0"/>
              <w:spacing w:line="320" w:lineRule="exact"/>
              <w:ind w:firstLine="110" w:firstLineChars="50"/>
              <w:rPr>
                <w:rFonts w:ascii="Times New Roman" w:hAnsi="Times New Roman" w:eastAsia="宋体" w:cs="Times New Roman"/>
                <w:b/>
                <w:kern w:val="2"/>
                <w:sz w:val="22"/>
                <w:szCs w:val="22"/>
                <w:highlight w:val="yellow"/>
                <w:lang w:val="en-US" w:eastAsia="zh-CN" w:bidi="ar-SA"/>
              </w:rPr>
            </w:pPr>
          </w:p>
        </w:tc>
        <w:tc>
          <w:tcPr>
            <w:tcW w:w="5595" w:type="dxa"/>
            <w:gridSpan w:val="3"/>
            <w:vAlign w:val="center"/>
          </w:tcPr>
          <w:p>
            <w:pPr>
              <w:snapToGrid w:val="0"/>
              <w:spacing w:line="320" w:lineRule="exact"/>
              <w:ind w:firstLine="110" w:firstLineChars="50"/>
              <w:rPr>
                <w:rFonts w:ascii="Times New Roman" w:hAnsi="Times New Roman" w:eastAsia="宋体" w:cs="Times New Roman"/>
                <w:b/>
                <w:kern w:val="2"/>
                <w:sz w:val="22"/>
                <w:szCs w:val="22"/>
                <w:highlight w:val="yellow"/>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b/>
                <w:kern w:val="2"/>
                <w:sz w:val="22"/>
                <w:szCs w:val="22"/>
                <w:highlight w:val="yellow"/>
                <w:lang w:val="en-US" w:eastAsia="zh-CN" w:bidi="ar-SA"/>
              </w:rPr>
            </w:pPr>
          </w:p>
        </w:tc>
        <w:tc>
          <w:tcPr>
            <w:tcW w:w="1184" w:type="dxa"/>
            <w:vAlign w:val="center"/>
          </w:tcPr>
          <w:p>
            <w:pPr>
              <w:snapToGrid w:val="0"/>
              <w:spacing w:line="320" w:lineRule="exact"/>
              <w:ind w:firstLine="110" w:firstLineChars="50"/>
              <w:rPr>
                <w:rFonts w:ascii="Times New Roman" w:hAnsi="Times New Roman" w:eastAsia="宋体" w:cs="Times New Roman"/>
                <w:b/>
                <w:kern w:val="2"/>
                <w:sz w:val="22"/>
                <w:szCs w:val="22"/>
                <w:highlight w:val="yellow"/>
                <w:lang w:val="en-US" w:eastAsia="zh-CN" w:bidi="ar-SA"/>
              </w:rPr>
            </w:pPr>
          </w:p>
        </w:tc>
        <w:tc>
          <w:tcPr>
            <w:tcW w:w="5595" w:type="dxa"/>
            <w:gridSpan w:val="3"/>
            <w:vAlign w:val="center"/>
          </w:tcPr>
          <w:p>
            <w:pPr>
              <w:snapToGrid w:val="0"/>
              <w:spacing w:line="320" w:lineRule="exact"/>
              <w:ind w:firstLine="110" w:firstLineChars="50"/>
              <w:rPr>
                <w:rFonts w:ascii="Times New Roman" w:hAnsi="Times New Roman" w:eastAsia="宋体" w:cs="Times New Roman"/>
                <w:b/>
                <w:kern w:val="2"/>
                <w:sz w:val="22"/>
                <w:szCs w:val="22"/>
                <w:highlight w:val="yellow"/>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ascii="Times New Roman" w:hAnsi="Times New Roman" w:eastAsia="宋体" w:cs="Times New Roman"/>
                <w:b/>
                <w:sz w:val="22"/>
                <w:szCs w:val="22"/>
                <w:lang w:val="en-US" w:eastAsia="zh-CN"/>
              </w:rPr>
              <w:t>远程</w:t>
            </w:r>
            <w:r>
              <w:rPr>
                <w:rFonts w:hint="eastAsia"/>
                <w:b/>
                <w:sz w:val="22"/>
                <w:szCs w:val="22"/>
              </w:rPr>
              <w:t>审核开始日期</w:t>
            </w:r>
            <w:r>
              <w:rPr>
                <w:rFonts w:hint="eastAsia"/>
                <w:sz w:val="20"/>
              </w:rPr>
              <w:t>：</w:t>
            </w:r>
            <w:r>
              <w:rPr>
                <w:rFonts w:hint="eastAsia"/>
                <w:b/>
                <w:sz w:val="22"/>
                <w:szCs w:val="22"/>
                <w:lang w:val="en-US" w:eastAsia="zh-CN"/>
              </w:rPr>
              <w:t>2022年4月16日上午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ascii="Times New Roman" w:hAnsi="Times New Roman" w:eastAsia="宋体" w:cs="Times New Roman"/>
                <w:b/>
                <w:sz w:val="22"/>
                <w:szCs w:val="22"/>
                <w:lang w:val="en-US" w:eastAsia="zh-CN"/>
              </w:rPr>
              <w:t>远程</w:t>
            </w:r>
            <w:r>
              <w:rPr>
                <w:rFonts w:hint="eastAsia"/>
                <w:b/>
                <w:sz w:val="22"/>
                <w:szCs w:val="22"/>
              </w:rPr>
              <w:t>审核结束日期</w:t>
            </w:r>
            <w:r>
              <w:rPr>
                <w:rFonts w:hint="eastAsia"/>
                <w:sz w:val="20"/>
              </w:rPr>
              <w:t>：</w:t>
            </w:r>
            <w:r>
              <w:rPr>
                <w:rFonts w:hint="eastAsia"/>
                <w:b/>
                <w:sz w:val="22"/>
                <w:szCs w:val="22"/>
                <w:lang w:val="en-US" w:eastAsia="zh-CN"/>
              </w:rPr>
              <w:t>2021年4月16日下午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ascii="Times New Roman" w:hAnsi="Times New Roman" w:eastAsia="宋体" w:cs="Times New Roman"/>
                <w:kern w:val="2"/>
                <w:sz w:val="22"/>
                <w:szCs w:val="22"/>
                <w:lang w:val="en-US" w:eastAsia="zh-CN" w:bidi="ar-SA"/>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ascii="Times New Roman" w:hAnsi="Times New Roman" w:eastAsia="宋体" w:cs="Times New Roman"/>
                <w:b/>
                <w:kern w:val="2"/>
                <w:sz w:val="22"/>
                <w:szCs w:val="22"/>
                <w:lang w:val="en-US" w:eastAsia="zh-CN" w:bidi="ar-SA"/>
              </w:rPr>
            </w:pPr>
            <w:r>
              <w:rPr>
                <w:rFonts w:hint="eastAsia"/>
                <w:b/>
                <w:sz w:val="22"/>
                <w:szCs w:val="22"/>
              </w:rPr>
              <w:t>日期</w:t>
            </w:r>
            <w:r>
              <w:rPr>
                <w:rFonts w:hint="eastAsia"/>
                <w:sz w:val="20"/>
              </w:rPr>
              <w:t>：</w:t>
            </w:r>
            <w:r>
              <w:rPr>
                <w:rFonts w:hint="eastAsia"/>
                <w:b/>
                <w:sz w:val="22"/>
                <w:szCs w:val="22"/>
                <w:lang w:val="en-US" w:eastAsia="zh-CN"/>
              </w:rPr>
              <w:t>2022年4月16日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1E28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2022-04-14T03:32:22Z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