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2" w:type="dxa"/>
            <w:vAlign w:val="center"/>
          </w:tcPr>
          <w:p>
            <w:pPr>
              <w:rPr>
                <w:rFonts w:hint="default"/>
                <w:sz w:val="24"/>
                <w:szCs w:val="24"/>
                <w:lang w:val="en-US"/>
              </w:rPr>
            </w:pPr>
            <w:r>
              <w:rPr>
                <w:rFonts w:hint="eastAsia" w:ascii="宋体" w:hAnsi="宋体" w:cs="宋体"/>
                <w:color w:val="000000"/>
                <w:sz w:val="24"/>
                <w:szCs w:val="24"/>
                <w:lang w:val="en-US" w:eastAsia="zh-CN"/>
              </w:rPr>
              <w:t xml:space="preserve">受审核部门：管理层 ，  </w:t>
            </w:r>
            <w:r>
              <w:rPr>
                <w:rFonts w:hint="eastAsia" w:ascii="宋体" w:hAnsi="宋体" w:cs="宋体"/>
                <w:color w:val="000000"/>
                <w:sz w:val="24"/>
                <w:szCs w:val="24"/>
              </w:rPr>
              <w:t xml:space="preserve"> 主管领导</w:t>
            </w:r>
            <w:r>
              <w:rPr>
                <w:rFonts w:hint="eastAsia" w:ascii="宋体" w:hAnsi="宋体" w:cs="宋体"/>
                <w:color w:val="000000"/>
                <w:sz w:val="24"/>
                <w:szCs w:val="24"/>
                <w:lang w:val="en-US" w:eastAsia="zh-CN"/>
              </w:rPr>
              <w:t>:</w:t>
            </w:r>
            <w:r>
              <w:rPr>
                <w:rFonts w:hint="eastAsia"/>
                <w:sz w:val="24"/>
                <w:szCs w:val="24"/>
                <w:lang w:eastAsia="zh-CN"/>
              </w:rPr>
              <w:t>张伟、</w:t>
            </w:r>
            <w:r>
              <w:rPr>
                <w:rFonts w:hint="eastAsia" w:ascii="宋体" w:hAnsi="宋体" w:cs="宋体"/>
                <w:color w:val="000000"/>
                <w:sz w:val="24"/>
                <w:szCs w:val="24"/>
                <w:lang w:eastAsia="zh-CN"/>
              </w:rPr>
              <w:t>康志学（</w:t>
            </w:r>
            <w:r>
              <w:rPr>
                <w:rFonts w:hint="eastAsia" w:ascii="宋体" w:hAnsi="宋体" w:cs="宋体"/>
                <w:color w:val="000000"/>
                <w:sz w:val="24"/>
                <w:szCs w:val="24"/>
                <w:lang w:val="en-US" w:eastAsia="zh-CN"/>
              </w:rPr>
              <w:t>管代），</w:t>
            </w:r>
            <w:r>
              <w:rPr>
                <w:rFonts w:hint="eastAsia" w:ascii="宋体" w:hAnsi="宋体" w:cs="宋体"/>
                <w:color w:val="000000"/>
                <w:sz w:val="24"/>
                <w:szCs w:val="24"/>
              </w:rPr>
              <w:t xml:space="preserve"> 陪同人员：</w:t>
            </w:r>
            <w:r>
              <w:rPr>
                <w:rFonts w:hint="eastAsia"/>
                <w:sz w:val="24"/>
                <w:szCs w:val="24"/>
                <w:lang w:val="en-US" w:eastAsia="zh-CN"/>
              </w:rPr>
              <w:t>侯丹</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2" w:type="dxa"/>
            <w:vAlign w:val="center"/>
          </w:tcPr>
          <w:p>
            <w:pPr>
              <w:spacing w:before="120"/>
              <w:rPr>
                <w:rFonts w:hint="default" w:eastAsia="宋体"/>
                <w:sz w:val="24"/>
                <w:szCs w:val="24"/>
                <w:lang w:val="en-US" w:eastAsia="zh-CN"/>
              </w:rPr>
            </w:pPr>
            <w:r>
              <w:rPr>
                <w:rFonts w:hint="eastAsia" w:ascii="宋体" w:hAnsi="宋体" w:cs="宋体"/>
                <w:color w:val="000000"/>
                <w:sz w:val="24"/>
                <w:szCs w:val="24"/>
              </w:rPr>
              <w:t>审核员：</w:t>
            </w:r>
            <w:r>
              <w:rPr>
                <w:rFonts w:hint="eastAsia" w:ascii="宋体" w:hAnsi="宋体" w:cs="宋体"/>
                <w:color w:val="000000"/>
                <w:sz w:val="24"/>
                <w:szCs w:val="24"/>
                <w:lang w:eastAsia="zh-CN"/>
              </w:rPr>
              <w:t>杨珍全</w:t>
            </w:r>
            <w:r>
              <w:rPr>
                <w:rFonts w:hint="eastAsia" w:ascii="宋体" w:hAnsi="宋体" w:cs="宋体"/>
                <w:color w:val="000000"/>
                <w:sz w:val="24"/>
                <w:szCs w:val="24"/>
                <w:lang w:val="en-US" w:eastAsia="zh-CN"/>
              </w:rPr>
              <w:t xml:space="preserve"> ，  </w:t>
            </w:r>
            <w:r>
              <w:rPr>
                <w:rFonts w:hint="eastAsia" w:ascii="宋体" w:hAnsi="宋体" w:cs="宋体"/>
                <w:color w:val="000000"/>
                <w:sz w:val="24"/>
                <w:szCs w:val="24"/>
              </w:rPr>
              <w:t xml:space="preserve">  审核时间：</w:t>
            </w:r>
            <w:r>
              <w:rPr>
                <w:rFonts w:hint="eastAsia" w:ascii="宋体" w:hAnsi="宋体" w:cs="宋体"/>
                <w:color w:val="000000"/>
                <w:sz w:val="24"/>
                <w:szCs w:val="24"/>
                <w:lang w:eastAsia="zh-CN"/>
              </w:rPr>
              <w:t>202</w:t>
            </w:r>
            <w:r>
              <w:rPr>
                <w:rFonts w:hint="eastAsia" w:ascii="宋体" w:hAnsi="宋体" w:cs="宋体"/>
                <w:color w:val="000000"/>
                <w:sz w:val="24"/>
                <w:szCs w:val="24"/>
                <w:lang w:val="en-US" w:eastAsia="zh-CN"/>
              </w:rPr>
              <w:t>2年4月16日上午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2" w:type="dxa"/>
            <w:vAlign w:val="center"/>
          </w:tcPr>
          <w:p>
            <w:pPr>
              <w:snapToGrid w:val="0"/>
              <w:spacing w:line="240" w:lineRule="exact"/>
              <w:rPr>
                <w:rFonts w:hint="eastAsia" w:ascii="宋体" w:hAnsi="宋体" w:cs="新宋体"/>
                <w:sz w:val="21"/>
                <w:szCs w:val="21"/>
                <w:lang w:eastAsia="zh-CN"/>
              </w:rPr>
            </w:pPr>
            <w:r>
              <w:rPr>
                <w:rFonts w:hint="eastAsia" w:ascii="宋体" w:hAnsi="宋体" w:cs="宋体"/>
                <w:color w:val="000000"/>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 xml:space="preserve"> </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总则；7.1.6组织知识；7.4沟通；9.1.1监测、分析和评价总则；9.3管理评审；10.1改进 总则；10.3持续改进</w:t>
            </w:r>
            <w:r>
              <w:rPr>
                <w:rFonts w:hint="eastAsia" w:ascii="宋体" w:hAnsi="宋体" w:cs="新宋体"/>
                <w:sz w:val="21"/>
                <w:szCs w:val="21"/>
                <w:lang w:eastAsia="zh-CN"/>
              </w:rPr>
              <w:t>；</w:t>
            </w:r>
          </w:p>
          <w:p>
            <w:pPr>
              <w:rPr>
                <w:rFonts w:hint="default"/>
                <w:sz w:val="24"/>
                <w:szCs w:val="24"/>
                <w:lang w:val="en-US"/>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eastAsia="宋体" w:cs="新宋体"/>
                <w:sz w:val="21"/>
                <w:szCs w:val="21"/>
                <w:lang w:val="en-US" w:eastAsia="zh-CN"/>
              </w:rPr>
              <w:t>证书使用情况、</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视频</w:t>
            </w:r>
            <w:r>
              <w:rPr>
                <w:rFonts w:hint="eastAsia" w:ascii="宋体" w:hAnsi="宋体" w:eastAsia="宋体" w:cs="宋体"/>
                <w:color w:val="000000"/>
                <w:szCs w:val="24"/>
              </w:rPr>
              <w:t>询问</w:t>
            </w:r>
            <w:r>
              <w:rPr>
                <w:rFonts w:hint="eastAsia" w:ascii="宋体" w:hAnsi="宋体" w:cs="宋体"/>
                <w:color w:val="000000"/>
                <w:szCs w:val="24"/>
                <w:lang w:val="en-US" w:eastAsia="zh-CN"/>
              </w:rPr>
              <w:t>张伟总经理</w:t>
            </w:r>
            <w:r>
              <w:rPr>
                <w:rFonts w:hint="eastAsia" w:ascii="宋体" w:hAnsi="宋体" w:cs="宋体"/>
                <w:color w:val="000000"/>
                <w:szCs w:val="24"/>
              </w:rPr>
              <w:t>，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tabs>
                <w:tab w:val="center" w:pos="3169"/>
              </w:tabs>
              <w:spacing w:line="240" w:lineRule="auto"/>
              <w:jc w:val="left"/>
              <w:rPr>
                <w:rFonts w:ascii="宋体" w:hAnsi="宋体" w:cs="宋体"/>
                <w:sz w:val="21"/>
                <w:szCs w:val="21"/>
                <w:highlight w:val="none"/>
              </w:rPr>
            </w:pPr>
            <w:r>
              <w:rPr>
                <w:rFonts w:hint="eastAsia" w:ascii="宋体" w:hAnsi="宋体" w:eastAsia="宋体" w:cs="宋体"/>
                <w:color w:val="000000"/>
                <w:szCs w:val="24"/>
                <w:lang w:val="en-US" w:eastAsia="zh-CN"/>
              </w:rPr>
              <w:t>张伟</w:t>
            </w:r>
            <w:r>
              <w:rPr>
                <w:rFonts w:hint="eastAsia" w:ascii="宋体" w:hAnsi="宋体" w:eastAsia="宋体" w:cs="宋体"/>
                <w:color w:val="000000"/>
                <w:szCs w:val="24"/>
              </w:rPr>
              <w:t>总经理</w:t>
            </w:r>
            <w:r>
              <w:rPr>
                <w:rFonts w:hint="eastAsia" w:ascii="宋体" w:hAnsi="宋体" w:eastAsia="宋体" w:cs="宋体"/>
                <w:color w:val="000000"/>
                <w:szCs w:val="24"/>
                <w:lang w:val="en-US" w:eastAsia="zh-CN"/>
              </w:rPr>
              <w:t>介绍</w:t>
            </w:r>
            <w:r>
              <w:rPr>
                <w:rFonts w:hint="eastAsia" w:ascii="宋体" w:hAnsi="宋体" w:cs="宋体"/>
                <w:sz w:val="21"/>
                <w:szCs w:val="21"/>
                <w:highlight w:val="none"/>
              </w:rPr>
              <w:t>公司通过业内展会、同行交流、座谈会、每周工作例会、QQ、微信等进行内外部沟通，并定期进行评审，形成会议记录。</w:t>
            </w:r>
          </w:p>
          <w:p>
            <w:pPr>
              <w:spacing w:line="36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年总过程风险机会识别措施评价表，</w:t>
            </w:r>
            <w:r>
              <w:rPr>
                <w:rFonts w:hint="eastAsia" w:ascii="宋体" w:hAnsi="宋体" w:cs="宋体"/>
                <w:color w:val="000000"/>
                <w:szCs w:val="24"/>
              </w:rPr>
              <w:t>对公司不利的内、外部因素有：市场竞争非常激烈，产品销售利润不断降低、员工成本增加</w:t>
            </w:r>
            <w:r>
              <w:rPr>
                <w:rFonts w:hint="eastAsia" w:ascii="宋体" w:hAnsi="宋体" w:cs="宋体"/>
                <w:color w:val="000000"/>
                <w:szCs w:val="24"/>
                <w:lang w:val="en-US" w:eastAsia="zh-CN"/>
              </w:rPr>
              <w:t>；有利因素：</w:t>
            </w:r>
            <w:r>
              <w:rPr>
                <w:rFonts w:hint="eastAsia" w:ascii="宋体" w:hAnsi="宋体" w:cs="宋体"/>
                <w:color w:val="000000"/>
                <w:szCs w:val="24"/>
              </w:rPr>
              <w:t>人力资源充足。</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240" w:lineRule="auto"/>
              <w:ind w:firstLine="210" w:firstLineChars="100"/>
              <w:jc w:val="left"/>
              <w:rPr>
                <w:rFonts w:hint="eastAsia" w:ascii="宋体" w:hAnsi="宋体" w:cs="宋体"/>
                <w:color w:val="000000"/>
                <w:szCs w:val="24"/>
              </w:rPr>
            </w:pPr>
            <w:r>
              <w:rPr>
                <w:rFonts w:hint="eastAsia" w:ascii="宋体" w:hAnsi="宋体" w:cs="宋体"/>
                <w:color w:val="000000"/>
                <w:szCs w:val="24"/>
              </w:rPr>
              <w:t>监测指标：产品交付合格率、产品交付履约、顾客满意度等。</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r>
              <w:rPr>
                <w:sz w:val="20"/>
              </w:rPr>
              <w:t>望远镜的生产</w:t>
            </w:r>
            <w:r>
              <w:rPr>
                <w:rFonts w:hint="eastAsia" w:ascii="宋体" w:hAnsi="宋体" w:cs="宋体"/>
                <w:color w:val="000000"/>
                <w:sz w:val="21"/>
                <w:szCs w:val="21"/>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360" w:lineRule="auto"/>
              <w:ind w:firstLine="420" w:firstLineChars="200"/>
              <w:rPr>
                <w:rFonts w:hint="eastAsia" w:ascii="宋体" w:hAnsi="宋体" w:eastAsia="宋体"/>
                <w:szCs w:val="21"/>
                <w:lang w:eastAsia="zh-CN"/>
              </w:rPr>
            </w:pPr>
            <w:r>
              <w:rPr>
                <w:rFonts w:hint="eastAsia" w:ascii="宋体" w:hAnsi="宋体" w:eastAsia="宋体" w:cs="宋体"/>
                <w:sz w:val="21"/>
                <w:szCs w:val="21"/>
                <w:highlight w:val="none"/>
              </w:rPr>
              <w:t>---不适用条款：</w:t>
            </w:r>
            <w:r>
              <w:rPr>
                <w:rFonts w:hint="eastAsia" w:ascii="宋体" w:hAnsi="宋体" w:eastAsia="宋体" w:cs="宋体"/>
                <w:sz w:val="21"/>
                <w:szCs w:val="21"/>
                <w:highlight w:val="none"/>
                <w:lang w:val="en-US" w:eastAsia="zh-CN"/>
              </w:rPr>
              <w:t>8.3条款，理由：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注册地址：</w:t>
            </w:r>
            <w:r>
              <w:t>什邡市回澜镇玉皇村十二组</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生产/经营地址：</w:t>
            </w:r>
            <w:r>
              <w:rPr>
                <w:rFonts w:asciiTheme="minorEastAsia" w:hAnsiTheme="minorEastAsia" w:eastAsiaTheme="minorEastAsia"/>
                <w:sz w:val="20"/>
              </w:rPr>
              <w:t>四川省德阳市什邡市工业园沱江西路十一号</w:t>
            </w:r>
            <w:r>
              <w:rPr>
                <w:rFonts w:hint="eastAsia"/>
                <w:sz w:val="21"/>
                <w:szCs w:val="21"/>
                <w:highlight w:val="none"/>
                <w:lang w:eastAsia="zh-CN"/>
              </w:rPr>
              <w:t>，</w:t>
            </w:r>
            <w:r>
              <w:rPr>
                <w:rFonts w:hint="eastAsia"/>
                <w:sz w:val="21"/>
                <w:szCs w:val="21"/>
                <w:highlight w:val="none"/>
                <w:lang w:val="en-US" w:eastAsia="zh-CN"/>
              </w:rPr>
              <w:t>与审核任务一致。</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经现场确认，组校为关键过程。</w:t>
            </w:r>
          </w:p>
          <w:p>
            <w:pPr>
              <w:autoSpaceDE w:val="0"/>
              <w:autoSpaceDN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需确认过程：组校过程。</w:t>
            </w:r>
          </w:p>
          <w:p>
            <w:pPr>
              <w:autoSpaceDE w:val="0"/>
              <w:autoSpaceDN w:val="0"/>
              <w:adjustRightInd w:val="0"/>
              <w:snapToGrid w:val="0"/>
              <w:spacing w:line="240" w:lineRule="auto"/>
              <w:jc w:val="left"/>
              <w:rPr>
                <w:rFonts w:ascii="宋体" w:hAnsi="宋体" w:cs="宋体"/>
                <w:color w:val="000000"/>
                <w:sz w:val="21"/>
                <w:szCs w:val="21"/>
                <w:highlight w:val="none"/>
              </w:rPr>
            </w:pPr>
            <w:r>
              <w:rPr>
                <w:rFonts w:hint="eastAsia" w:ascii="宋体" w:hAnsi="宋体" w:cs="宋体"/>
                <w:sz w:val="21"/>
                <w:szCs w:val="21"/>
                <w:lang w:val="en-US" w:eastAsia="zh-CN"/>
              </w:rPr>
              <w:t>公司</w:t>
            </w:r>
            <w:r>
              <w:rPr>
                <w:rFonts w:hint="eastAsia" w:ascii="宋体" w:hAnsi="宋体" w:cs="宋体"/>
                <w:sz w:val="21"/>
                <w:szCs w:val="21"/>
                <w:lang w:eastAsia="zh-CN"/>
              </w:rPr>
              <w:t>外包过程：</w:t>
            </w:r>
            <w:r>
              <w:rPr>
                <w:rFonts w:hint="eastAsia" w:ascii="宋体" w:hAnsi="宋体" w:cs="宋体"/>
                <w:sz w:val="21"/>
                <w:szCs w:val="21"/>
                <w:lang w:val="en-US" w:eastAsia="zh-CN"/>
              </w:rPr>
              <w:t>无</w:t>
            </w:r>
            <w:r>
              <w:rPr>
                <w:rFonts w:hint="eastAsia" w:ascii="宋体" w:hAnsi="宋体" w:cs="宋体"/>
                <w:sz w:val="21"/>
                <w:szCs w:val="21"/>
                <w:lang w:eastAsia="zh-CN"/>
              </w:rPr>
              <w:t>。</w:t>
            </w:r>
          </w:p>
        </w:tc>
        <w:tc>
          <w:tcPr>
            <w:tcW w:w="1107" w:type="dxa"/>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pacing w:val="-4"/>
                <w:szCs w:val="24"/>
              </w:rPr>
            </w:pPr>
            <w:r>
              <w:rPr>
                <w:rFonts w:hint="eastAsia" w:ascii="宋体" w:hAnsi="宋体" w:cs="宋体"/>
                <w:color w:val="000000"/>
                <w:szCs w:val="24"/>
              </w:rPr>
              <w:t>领导作用和承诺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5.1</w:t>
            </w:r>
          </w:p>
        </w:tc>
        <w:tc>
          <w:tcPr>
            <w:tcW w:w="10482" w:type="dxa"/>
          </w:tcPr>
          <w:p>
            <w:pPr>
              <w:spacing w:line="360" w:lineRule="auto"/>
              <w:ind w:firstLine="420" w:firstLineChars="200"/>
              <w:jc w:val="left"/>
              <w:rPr>
                <w:rFonts w:hint="eastAsia"/>
                <w:lang w:eastAsia="zh-CN"/>
              </w:rPr>
            </w:pPr>
            <w:r>
              <w:rPr>
                <w:rFonts w:hint="eastAsia"/>
              </w:rPr>
              <w:t>总经理：</w:t>
            </w:r>
            <w:r>
              <w:rPr>
                <w:rFonts w:hint="eastAsia"/>
                <w:lang w:val="en-US" w:eastAsia="zh-CN"/>
              </w:rPr>
              <w:t>张伟，</w:t>
            </w:r>
            <w:r>
              <w:rPr>
                <w:rFonts w:hint="eastAsia"/>
              </w:rPr>
              <w:t xml:space="preserve">   </w:t>
            </w:r>
            <w:r>
              <w:rPr>
                <w:rFonts w:hint="eastAsia"/>
                <w:lang w:eastAsia="zh-CN"/>
              </w:rPr>
              <w:t>管理者</w:t>
            </w:r>
            <w:r>
              <w:rPr>
                <w:rFonts w:hint="eastAsia"/>
              </w:rPr>
              <w:t>代表：</w:t>
            </w:r>
            <w:r>
              <w:rPr>
                <w:rFonts w:hint="eastAsia"/>
                <w:lang w:eastAsia="zh-CN"/>
              </w:rPr>
              <w:t>康志学</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vAlign w:val="top"/>
          </w:tcPr>
          <w:p>
            <w:pPr>
              <w:rPr>
                <w:rFonts w:ascii="宋体" w:hAnsi="宋体"/>
                <w:szCs w:val="21"/>
              </w:rPr>
            </w:pPr>
            <w:r>
              <w:rPr>
                <w:rFonts w:hint="eastAsia" w:ascii="宋体" w:hAnsi="宋体" w:eastAsia="宋体" w:cs="宋体"/>
                <w:sz w:val="21"/>
                <w:szCs w:val="21"/>
                <w:highlight w:val="none"/>
                <w:lang w:val="en-US" w:eastAsia="zh-CN"/>
              </w:rPr>
              <w:t>Q</w:t>
            </w:r>
            <w:r>
              <w:rPr>
                <w:rFonts w:hint="eastAsia" w:ascii="宋体" w:hAnsi="宋体" w:eastAsia="宋体" w:cs="宋体"/>
                <w:sz w:val="21"/>
                <w:szCs w:val="21"/>
                <w:highlight w:val="none"/>
              </w:rPr>
              <w:t>5.2</w:t>
            </w:r>
          </w:p>
        </w:tc>
        <w:tc>
          <w:tcPr>
            <w:tcW w:w="1048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vAlign w:val="top"/>
          </w:tcPr>
          <w:p>
            <w:pPr>
              <w:rPr>
                <w:rFonts w:ascii="宋体" w:hAnsi="宋体"/>
                <w:szCs w:val="21"/>
              </w:rPr>
            </w:pPr>
            <w:r>
              <w:rPr>
                <w:rFonts w:hint="eastAsia" w:ascii="宋体" w:hAnsi="宋体" w:eastAsia="宋体" w:cs="宋体"/>
                <w:sz w:val="21"/>
                <w:szCs w:val="21"/>
                <w:highlight w:val="none"/>
                <w:lang w:val="en-US" w:eastAsia="zh-CN"/>
              </w:rPr>
              <w:t>Q5.3</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行政部、生产技术部、市场部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康志学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szCs w:val="21"/>
              </w:rPr>
            </w:pPr>
          </w:p>
        </w:tc>
        <w:tc>
          <w:tcPr>
            <w:tcW w:w="960" w:type="dxa"/>
            <w:vAlign w:val="top"/>
          </w:tcPr>
          <w:p>
            <w:pPr>
              <w:jc w:val="both"/>
              <w:rPr>
                <w:b/>
                <w:szCs w:val="21"/>
              </w:rPr>
            </w:pPr>
            <w:r>
              <w:rPr>
                <w:rFonts w:hint="eastAsia" w:ascii="宋体" w:hAnsi="宋体" w:cs="宋体"/>
                <w:szCs w:val="21"/>
                <w:highlight w:val="none"/>
                <w:lang w:val="en-US" w:eastAsia="zh-CN"/>
              </w:rPr>
              <w:t>Q</w:t>
            </w:r>
            <w:r>
              <w:rPr>
                <w:rFonts w:hint="eastAsia" w:ascii="宋体" w:hAnsi="宋体" w:cs="宋体"/>
                <w:szCs w:val="21"/>
                <w:highlight w:val="none"/>
              </w:rPr>
              <w:t>6.1</w:t>
            </w:r>
            <w:r>
              <w:rPr>
                <w:szCs w:val="21"/>
              </w:rPr>
              <w:t xml:space="preserve"> </w:t>
            </w:r>
          </w:p>
        </w:tc>
        <w:tc>
          <w:tcPr>
            <w:tcW w:w="1048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w:t>
            </w:r>
          </w:p>
          <w:p>
            <w:pPr>
              <w:adjustRightInd w:val="0"/>
              <w:snapToGrid w:val="0"/>
              <w:rPr>
                <w:rFonts w:ascii="宋体" w:hAnsi="宋体"/>
                <w:szCs w:val="21"/>
              </w:rPr>
            </w:pPr>
          </w:p>
        </w:tc>
        <w:tc>
          <w:tcPr>
            <w:tcW w:w="960" w:type="dxa"/>
            <w:vAlign w:val="top"/>
          </w:tcPr>
          <w:p>
            <w:pPr>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Q6.2 </w:t>
            </w:r>
          </w:p>
          <w:p>
            <w:pPr>
              <w:rPr>
                <w:rFonts w:ascii="宋体" w:hAnsi="宋体"/>
                <w:szCs w:val="21"/>
              </w:rPr>
            </w:pPr>
          </w:p>
        </w:tc>
        <w:tc>
          <w:tcPr>
            <w:tcW w:w="10482"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rPr>
              <w:t>顾客满意度≥95%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Cs w:val="21"/>
              </w:rPr>
            </w:pPr>
            <w:r>
              <w:rPr>
                <w:rFonts w:hint="eastAsia" w:ascii="宋体" w:hAnsi="宋体" w:cs="宋体"/>
                <w:szCs w:val="24"/>
              </w:rPr>
              <w:t>变更的策划</w:t>
            </w:r>
          </w:p>
        </w:tc>
        <w:tc>
          <w:tcPr>
            <w:tcW w:w="960" w:type="dxa"/>
            <w:vAlign w:val="top"/>
          </w:tcPr>
          <w:p>
            <w:pPr>
              <w:rPr>
                <w:rFonts w:ascii="宋体" w:hAnsi="宋体"/>
                <w:szCs w:val="21"/>
              </w:rPr>
            </w:pPr>
            <w:r>
              <w:rPr>
                <w:rFonts w:hint="eastAsia" w:ascii="宋体" w:hAnsi="宋体" w:eastAsia="宋体" w:cs="宋体"/>
                <w:szCs w:val="21"/>
                <w:highlight w:val="none"/>
                <w:lang w:val="en-US" w:eastAsia="zh-CN"/>
              </w:rPr>
              <w:t>Q6.3</w:t>
            </w:r>
          </w:p>
        </w:tc>
        <w:tc>
          <w:tcPr>
            <w:tcW w:w="1048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vAlign w:val="top"/>
          </w:tcPr>
          <w:p>
            <w:pPr>
              <w:rPr>
                <w:rFonts w:ascii="宋体" w:hAnsi="宋体" w:cs="宋体"/>
                <w:szCs w:val="21"/>
              </w:rPr>
            </w:pPr>
            <w:r>
              <w:rPr>
                <w:rFonts w:hint="eastAsia" w:ascii="宋体" w:hAnsi="宋体" w:eastAsia="宋体" w:cs="宋体"/>
                <w:szCs w:val="21"/>
                <w:highlight w:val="none"/>
                <w:lang w:val="en-US" w:eastAsia="zh-CN"/>
              </w:rPr>
              <w:t>Q7.1.1</w:t>
            </w: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both"/>
              <w:rPr>
                <w:rFonts w:ascii="宋体" w:hAnsi="宋体" w:eastAsia="宋体" w:cs="宋体"/>
                <w:color w:val="000000"/>
                <w:spacing w:val="-4"/>
                <w:kern w:val="2"/>
                <w:sz w:val="21"/>
                <w:szCs w:val="21"/>
                <w:lang w:val="en-US" w:eastAsia="zh-CN" w:bidi="ar-SA"/>
              </w:rPr>
            </w:pPr>
            <w:r>
              <w:rPr>
                <w:rFonts w:hint="eastAsia" w:ascii="宋体" w:hAnsi="宋体" w:cs="宋体"/>
                <w:szCs w:val="24"/>
              </w:rPr>
              <w:t>组织的知识</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cs="宋体"/>
                <w:szCs w:val="21"/>
                <w:highlight w:val="none"/>
                <w:lang w:val="en-US" w:eastAsia="zh-CN"/>
              </w:rPr>
              <w:t>Q</w:t>
            </w:r>
            <w:r>
              <w:rPr>
                <w:rFonts w:hint="eastAsia" w:ascii="宋体" w:hAnsi="宋体" w:eastAsia="宋体" w:cs="宋体"/>
                <w:szCs w:val="21"/>
                <w:highlight w:val="none"/>
                <w:lang w:val="en-US" w:eastAsia="zh-CN"/>
              </w:rPr>
              <w:t>7.1.6</w:t>
            </w:r>
          </w:p>
        </w:tc>
        <w:tc>
          <w:tcPr>
            <w:tcW w:w="10482"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000000"/>
                <w:kern w:val="2"/>
                <w:sz w:val="21"/>
                <w:szCs w:val="24"/>
                <w:lang w:val="en-US" w:eastAsia="zh-CN" w:bidi="ar-SA"/>
              </w:rPr>
            </w:pPr>
            <w:r>
              <w:rPr>
                <w:rFonts w:hint="eastAsia" w:ascii="宋体" w:hAnsi="宋体" w:cs="宋体"/>
                <w:szCs w:val="24"/>
              </w:rPr>
              <w:t>--公司明确组织知识作为公司的重要资源，按内部文件或外来文件予以受控管理，包括必要的分级保密措施。</w:t>
            </w:r>
          </w:p>
        </w:tc>
        <w:tc>
          <w:tcPr>
            <w:tcW w:w="110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szCs w:val="24"/>
              </w:rPr>
            </w:pPr>
          </w:p>
        </w:tc>
        <w:tc>
          <w:tcPr>
            <w:tcW w:w="960" w:type="dxa"/>
            <w:vAlign w:val="top"/>
          </w:tcPr>
          <w:p>
            <w:pPr>
              <w:rPr>
                <w:b/>
              </w:rPr>
            </w:pPr>
            <w:r>
              <w:rPr>
                <w:rFonts w:hint="eastAsia" w:ascii="宋体" w:hAnsi="宋体" w:cs="宋体"/>
                <w:szCs w:val="21"/>
                <w:highlight w:val="none"/>
                <w:lang w:val="en-US" w:eastAsia="zh-CN"/>
              </w:rPr>
              <w:t>Q7.4</w:t>
            </w: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vAlign w:val="top"/>
          </w:tcPr>
          <w:p>
            <w:pPr>
              <w:rPr>
                <w:b/>
              </w:rPr>
            </w:pPr>
            <w:r>
              <w:rPr>
                <w:rFonts w:hint="eastAsia" w:ascii="宋体" w:hAnsi="宋体" w:cs="宋体"/>
                <w:color w:val="000000"/>
                <w:szCs w:val="24"/>
                <w:lang w:val="en-US" w:eastAsia="zh-CN"/>
              </w:rPr>
              <w:t>Q</w:t>
            </w:r>
            <w:r>
              <w:rPr>
                <w:rFonts w:hint="eastAsia" w:ascii="宋体" w:hAnsi="宋体" w:cs="宋体"/>
                <w:color w:val="000000"/>
                <w:szCs w:val="24"/>
              </w:rPr>
              <w:t>9.1.1</w:t>
            </w:r>
          </w:p>
        </w:tc>
        <w:tc>
          <w:tcPr>
            <w:tcW w:w="10482"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vAlign w:val="top"/>
          </w:tcPr>
          <w:p>
            <w:pPr>
              <w:rPr>
                <w:b/>
              </w:rPr>
            </w:pPr>
            <w:r>
              <w:rPr>
                <w:rFonts w:hint="eastAsia" w:ascii="宋体" w:hAnsi="宋体" w:cs="宋体"/>
                <w:color w:val="000000"/>
                <w:szCs w:val="24"/>
                <w:lang w:val="en-US" w:eastAsia="zh-CN"/>
              </w:rPr>
              <w:t>Q9.3</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rPr>
              <w:t>本次评审时间：</w:t>
            </w:r>
            <w:r>
              <w:rPr>
                <w:rFonts w:hint="eastAsia" w:ascii="Times New Roman" w:hAnsi="Times New Roman" w:cs="Times New Roman"/>
                <w:sz w:val="21"/>
                <w:szCs w:val="21"/>
              </w:rPr>
              <w:t>20</w:t>
            </w:r>
            <w:r>
              <w:rPr>
                <w:rFonts w:hint="eastAsia" w:cs="Times New Roman"/>
                <w:sz w:val="21"/>
                <w:szCs w:val="21"/>
                <w:lang w:val="en-US" w:eastAsia="zh-CN"/>
              </w:rPr>
              <w:t>22</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10</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去年管理评审时间</w:t>
            </w:r>
            <w:r>
              <w:rPr>
                <w:rFonts w:hint="eastAsia" w:ascii="Times New Roman" w:hAnsi="Times New Roman" w:cs="Times New Roman"/>
                <w:sz w:val="21"/>
                <w:szCs w:val="21"/>
              </w:rPr>
              <w:t>20</w:t>
            </w:r>
            <w:r>
              <w:rPr>
                <w:rFonts w:hint="eastAsia" w:cs="Times New Roman"/>
                <w:sz w:val="21"/>
                <w:szCs w:val="21"/>
                <w:lang w:val="en-US" w:eastAsia="zh-CN"/>
              </w:rPr>
              <w:t>21</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15</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时间间隔未超过12月，策划符合标准要求）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总经理张伟</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460" w:lineRule="exact"/>
              <w:rPr>
                <w:rFonts w:hint="eastAsia" w:ascii="宋体" w:hAnsi="宋体" w:cs="宋体"/>
                <w:szCs w:val="21"/>
                <w:lang w:val="en-US" w:eastAsia="zh-CN"/>
              </w:rPr>
            </w:pPr>
            <w:r>
              <w:rPr>
                <w:rFonts w:hint="eastAsia" w:ascii="宋体" w:hAnsi="宋体" w:cs="宋体"/>
                <w:color w:val="000000"/>
                <w:szCs w:val="24"/>
                <w:highlight w:val="none"/>
              </w:rPr>
              <w:t>提出改进需求：</w:t>
            </w:r>
            <w:r>
              <w:rPr>
                <w:rFonts w:hint="eastAsia" w:ascii="宋体" w:hAnsi="宋体" w:cs="宋体"/>
                <w:szCs w:val="21"/>
                <w:lang w:val="en-US" w:eastAsia="zh-CN"/>
              </w:rPr>
              <w:t>加强对产品质量把控的提升。</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eastAsia="zh-CN"/>
              </w:rPr>
              <w:t>抽</w:t>
            </w:r>
            <w:r>
              <w:rPr>
                <w:rFonts w:hint="eastAsia" w:ascii="宋体" w:hAnsi="宋体" w:eastAsia="宋体" w:cs="宋体"/>
                <w:color w:val="000000"/>
                <w:szCs w:val="24"/>
              </w:rPr>
              <w:t xml:space="preserve"> </w:t>
            </w:r>
            <w:r>
              <w:rPr>
                <w:rFonts w:hint="eastAsia" w:ascii="宋体" w:hAnsi="宋体" w:eastAsia="宋体" w:cs="宋体"/>
                <w:color w:val="000000"/>
                <w:szCs w:val="24"/>
                <w:lang w:eastAsia="zh-CN"/>
              </w:rPr>
              <w:t>《</w:t>
            </w:r>
            <w:r>
              <w:rPr>
                <w:rFonts w:hint="eastAsia" w:ascii="宋体" w:hAnsi="宋体" w:eastAsia="宋体" w:cs="宋体"/>
                <w:color w:val="000000"/>
                <w:szCs w:val="24"/>
              </w:rPr>
              <w:t>管理评审改进建议实施计划表</w:t>
            </w:r>
            <w:r>
              <w:rPr>
                <w:rFonts w:hint="eastAsia" w:ascii="宋体" w:hAnsi="宋体" w:eastAsia="宋体" w:cs="宋体"/>
                <w:color w:val="000000"/>
                <w:szCs w:val="24"/>
                <w:lang w:eastAsia="zh-CN"/>
              </w:rPr>
              <w:t>》由</w:t>
            </w:r>
            <w:r>
              <w:rPr>
                <w:rFonts w:hint="eastAsia" w:ascii="宋体" w:hAnsi="宋体" w:eastAsia="宋体" w:cs="宋体"/>
                <w:color w:val="000000"/>
                <w:szCs w:val="24"/>
                <w:lang w:val="en-US" w:eastAsia="zh-CN"/>
              </w:rPr>
              <w:t>行政部</w:t>
            </w:r>
            <w:r>
              <w:rPr>
                <w:rFonts w:hint="eastAsia" w:ascii="宋体" w:hAnsi="宋体" w:eastAsia="宋体" w:cs="宋体"/>
                <w:color w:val="000000"/>
                <w:szCs w:val="24"/>
                <w:lang w:eastAsia="zh-CN"/>
              </w:rPr>
              <w:t>牵头</w:t>
            </w:r>
            <w:r>
              <w:rPr>
                <w:rFonts w:hint="eastAsia" w:ascii="宋体" w:hAnsi="宋体" w:eastAsia="宋体" w:cs="宋体"/>
                <w:color w:val="000000"/>
                <w:szCs w:val="24"/>
                <w:lang w:val="en-US" w:eastAsia="zh-CN"/>
              </w:rPr>
              <w:t>计划</w:t>
            </w:r>
            <w:r>
              <w:rPr>
                <w:rFonts w:hint="eastAsia" w:ascii="宋体" w:hAnsi="宋体" w:eastAsia="宋体" w:cs="宋体"/>
                <w:color w:val="000000"/>
                <w:szCs w:val="24"/>
                <w:lang w:eastAsia="zh-CN"/>
              </w:rPr>
              <w:t>于202</w:t>
            </w:r>
            <w:r>
              <w:rPr>
                <w:rFonts w:hint="eastAsia" w:ascii="宋体" w:hAnsi="宋体" w:eastAsia="宋体" w:cs="宋体"/>
                <w:color w:val="000000"/>
                <w:szCs w:val="24"/>
                <w:lang w:val="en-US" w:eastAsia="zh-CN"/>
              </w:rPr>
              <w:t>2</w:t>
            </w:r>
            <w:r>
              <w:rPr>
                <w:rFonts w:hint="eastAsia" w:ascii="宋体" w:hAnsi="宋体" w:eastAsia="宋体" w:cs="宋体"/>
                <w:color w:val="000000"/>
                <w:szCs w:val="24"/>
                <w:lang w:eastAsia="zh-CN"/>
              </w:rPr>
              <w:t>年</w:t>
            </w:r>
            <w:r>
              <w:rPr>
                <w:rFonts w:hint="eastAsia" w:ascii="宋体" w:hAnsi="宋体" w:eastAsia="宋体" w:cs="宋体"/>
                <w:color w:val="000000"/>
                <w:szCs w:val="24"/>
                <w:lang w:val="en-US" w:eastAsia="zh-CN"/>
              </w:rPr>
              <w:t>10</w:t>
            </w:r>
            <w:r>
              <w:rPr>
                <w:rFonts w:hint="eastAsia" w:ascii="宋体" w:hAnsi="宋体" w:eastAsia="宋体" w:cs="宋体"/>
                <w:color w:val="000000"/>
                <w:szCs w:val="24"/>
                <w:lang w:eastAsia="zh-CN"/>
              </w:rPr>
              <w:t>月</w:t>
            </w:r>
            <w:r>
              <w:rPr>
                <w:rFonts w:hint="eastAsia" w:ascii="宋体" w:hAnsi="宋体" w:eastAsia="宋体" w:cs="宋体"/>
                <w:color w:val="000000"/>
                <w:szCs w:val="24"/>
                <w:lang w:val="en-US" w:eastAsia="zh-CN"/>
              </w:rPr>
              <w:t>30日前实施产品质量意识和工作责任心</w:t>
            </w:r>
            <w:r>
              <w:rPr>
                <w:rFonts w:hint="eastAsia" w:ascii="宋体" w:hAnsi="宋体" w:eastAsia="宋体" w:cs="宋体"/>
                <w:color w:val="000000"/>
                <w:szCs w:val="24"/>
              </w:rPr>
              <w:t>培训</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下次审核时关注。</w:t>
            </w:r>
          </w:p>
          <w:p>
            <w:pPr>
              <w:numPr>
                <w:ilvl w:val="0"/>
                <w:numId w:val="0"/>
              </w:numPr>
              <w:spacing w:line="360" w:lineRule="atLeast"/>
              <w:ind w:leftChars="0"/>
              <w:rPr>
                <w:rFonts w:hint="default" w:ascii="宋体" w:hAnsi="宋体" w:cs="宋体"/>
                <w:color w:val="auto"/>
                <w:sz w:val="21"/>
                <w:szCs w:val="21"/>
                <w:highlight w:val="none"/>
                <w:lang w:val="en-US" w:bidi="ar"/>
              </w:rPr>
            </w:pPr>
            <w:r>
              <w:rPr>
                <w:rFonts w:hint="eastAsia" w:ascii="宋体" w:hAnsi="宋体" w:cs="宋体"/>
                <w:color w:val="auto"/>
                <w:sz w:val="21"/>
                <w:szCs w:val="21"/>
                <w:highlight w:val="none"/>
                <w:lang w:val="en-US" w:eastAsia="zh-CN" w:bidi="ar"/>
              </w:rPr>
              <w:t xml:space="preserve">  查去年2021年度公司管理评审</w:t>
            </w:r>
            <w:r>
              <w:rPr>
                <w:rFonts w:hint="eastAsia" w:ascii="宋体" w:hAnsi="宋体" w:cs="宋体"/>
                <w:color w:val="auto"/>
                <w:sz w:val="21"/>
                <w:szCs w:val="21"/>
                <w:highlight w:val="none"/>
                <w:lang w:bidi="ar"/>
              </w:rPr>
              <w:t>改进的建议</w:t>
            </w:r>
            <w:r>
              <w:rPr>
                <w:rFonts w:hint="eastAsia" w:ascii="宋体" w:hAnsi="宋体" w:cs="宋体"/>
                <w:color w:val="auto"/>
                <w:sz w:val="21"/>
                <w:szCs w:val="21"/>
                <w:highlight w:val="none"/>
                <w:lang w:val="en-US" w:eastAsia="zh-CN" w:bidi="ar"/>
              </w:rPr>
              <w:t>实施情况</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提供有2021年5月28日对</w:t>
            </w:r>
            <w:r>
              <w:rPr>
                <w:rFonts w:hint="eastAsia" w:ascii="宋体" w:hAnsi="宋体" w:cs="宋体"/>
                <w:color w:val="auto"/>
                <w:sz w:val="21"/>
                <w:szCs w:val="21"/>
                <w:highlight w:val="none"/>
                <w:lang w:eastAsia="zh-CN" w:bidi="ar"/>
              </w:rPr>
              <w:t>全体</w:t>
            </w:r>
            <w:r>
              <w:rPr>
                <w:rFonts w:hint="eastAsia" w:ascii="宋体" w:hAnsi="宋体" w:cs="宋体"/>
                <w:color w:val="auto"/>
                <w:sz w:val="21"/>
                <w:szCs w:val="21"/>
                <w:highlight w:val="none"/>
                <w:lang w:val="en-US" w:eastAsia="zh-CN" w:bidi="ar"/>
              </w:rPr>
              <w:t>管理人员进行管理体系</w:t>
            </w:r>
            <w:r>
              <w:rPr>
                <w:rFonts w:hint="eastAsia" w:ascii="宋体" w:hAnsi="宋体" w:cs="宋体"/>
                <w:szCs w:val="21"/>
                <w:highlight w:val="none"/>
                <w:lang w:val="en-US" w:eastAsia="zh-CN"/>
              </w:rPr>
              <w:t>标准条款学习的</w:t>
            </w:r>
            <w:r>
              <w:rPr>
                <w:rFonts w:hint="eastAsia" w:ascii="宋体" w:hAnsi="宋体" w:cs="宋体"/>
                <w:szCs w:val="21"/>
                <w:highlight w:val="none"/>
              </w:rPr>
              <w:t>培训</w:t>
            </w:r>
            <w:r>
              <w:rPr>
                <w:rFonts w:hint="eastAsia" w:ascii="宋体" w:hAnsi="宋体" w:cs="宋体"/>
                <w:color w:val="auto"/>
                <w:sz w:val="21"/>
                <w:szCs w:val="21"/>
                <w:highlight w:val="none"/>
                <w:lang w:val="en-US" w:eastAsia="zh-CN" w:bidi="ar"/>
              </w:rPr>
              <w:t>记录，记录显示按要求进行了专题培训，培训效果良好。</w:t>
            </w:r>
          </w:p>
          <w:p>
            <w:pPr>
              <w:spacing w:line="360" w:lineRule="auto"/>
              <w:ind w:firstLine="210" w:firstLineChars="100"/>
              <w:rPr>
                <w:rFonts w:ascii="宋体" w:hAnsi="宋体" w:cs="宋体"/>
                <w:szCs w:val="24"/>
              </w:rPr>
            </w:pPr>
            <w:r>
              <w:rPr>
                <w:rFonts w:hint="eastAsia" w:ascii="宋体" w:hAnsi="宋体" w:cs="宋体"/>
                <w:color w:val="000000"/>
                <w:szCs w:val="24"/>
                <w:highlight w:val="none"/>
              </w:rPr>
              <w:t>管理评审结论：本公司的质量管理体系，基本上是适宜的、充分的和有效的。</w:t>
            </w:r>
          </w:p>
        </w:tc>
        <w:tc>
          <w:tcPr>
            <w:tcW w:w="1107"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vAlign w:val="top"/>
          </w:tcPr>
          <w:p>
            <w:pPr>
              <w:rPr>
                <w:b/>
              </w:rPr>
            </w:pPr>
            <w:r>
              <w:rPr>
                <w:rFonts w:hint="eastAsia" w:ascii="宋体" w:hAnsi="宋体" w:cs="宋体"/>
                <w:color w:val="000000"/>
                <w:szCs w:val="24"/>
                <w:lang w:val="en-US" w:eastAsia="zh-CN"/>
              </w:rPr>
              <w:t>Q10.1</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程序》、《不合格品</w:t>
            </w:r>
            <w:r>
              <w:rPr>
                <w:rFonts w:hint="eastAsia" w:ascii="宋体" w:hAnsi="宋体" w:cs="宋体"/>
                <w:color w:val="000000"/>
                <w:szCs w:val="24"/>
                <w:lang w:eastAsia="zh-CN"/>
              </w:rPr>
              <w:t>控制</w:t>
            </w:r>
            <w:r>
              <w:rPr>
                <w:rFonts w:hint="eastAsia" w:ascii="宋体" w:hAnsi="宋体" w:cs="宋体"/>
                <w:color w:val="000000"/>
                <w:szCs w:val="24"/>
              </w:rPr>
              <w:t>程序》及《内部审核控制程序》</w:t>
            </w:r>
            <w:r>
              <w:rPr>
                <w:rFonts w:hint="eastAsia" w:ascii="宋体" w:hAnsi="宋体" w:cs="宋体"/>
                <w:color w:val="000000"/>
                <w:szCs w:val="24"/>
                <w:lang w:eastAsia="zh-CN"/>
              </w:rPr>
              <w:t>《</w:t>
            </w:r>
            <w:r>
              <w:rPr>
                <w:rFonts w:hint="eastAsia" w:ascii="宋体" w:hAnsi="宋体" w:cs="宋体"/>
                <w:color w:val="000000"/>
                <w:szCs w:val="24"/>
              </w:rPr>
              <w:t>纠正</w:t>
            </w:r>
            <w:r>
              <w:rPr>
                <w:rFonts w:hint="eastAsia" w:ascii="宋体" w:hAnsi="宋体" w:cs="宋体"/>
                <w:color w:val="000000"/>
                <w:szCs w:val="24"/>
                <w:lang w:eastAsia="zh-CN"/>
              </w:rPr>
              <w:t>、</w:t>
            </w:r>
            <w:r>
              <w:rPr>
                <w:rFonts w:hint="eastAsia" w:ascii="宋体" w:hAnsi="宋体" w:cs="宋体"/>
                <w:color w:val="000000"/>
                <w:szCs w:val="24"/>
              </w:rPr>
              <w:t>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vAlign w:val="top"/>
          </w:tcPr>
          <w:p>
            <w:pPr>
              <w:rPr>
                <w:b/>
              </w:rPr>
            </w:pPr>
            <w:r>
              <w:rPr>
                <w:rFonts w:hint="eastAsia" w:ascii="宋体" w:hAnsi="宋体" w:eastAsia="宋体" w:cs="宋体"/>
                <w:color w:val="000000"/>
                <w:szCs w:val="24"/>
                <w:lang w:val="en-US" w:eastAsia="zh-CN"/>
              </w:rPr>
              <w:t>Q10.3</w:t>
            </w:r>
          </w:p>
        </w:tc>
        <w:tc>
          <w:tcPr>
            <w:tcW w:w="10482"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eastAsia="宋体" w:cs="新宋体"/>
                <w:sz w:val="21"/>
                <w:szCs w:val="21"/>
                <w:lang w:val="en-US" w:eastAsia="zh-CN"/>
              </w:rPr>
              <w:t>证书使用情况、</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960" w:type="dxa"/>
          </w:tcPr>
          <w:p>
            <w:pPr>
              <w:rPr>
                <w:b/>
              </w:rPr>
            </w:pPr>
          </w:p>
        </w:tc>
        <w:tc>
          <w:tcPr>
            <w:tcW w:w="10482"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t>望远镜的生产</w:t>
            </w:r>
            <w:r>
              <w:rPr>
                <w:rFonts w:hint="eastAsia"/>
              </w:rPr>
              <w:t>。</w:t>
            </w:r>
          </w:p>
          <w:p>
            <w:pPr>
              <w:spacing w:line="360" w:lineRule="auto"/>
              <w:ind w:firstLine="420" w:firstLineChars="200"/>
              <w:rPr>
                <w:rFonts w:hint="eastAsia"/>
              </w:rPr>
            </w:pPr>
            <w:r>
              <w:rPr>
                <w:rFonts w:hint="eastAsia"/>
              </w:rPr>
              <w:t>提供营业执照，检查有效，公司严格执行国标及行业要求和法律、法规要求。</w:t>
            </w:r>
          </w:p>
          <w:p>
            <w:pPr>
              <w:spacing w:line="360" w:lineRule="auto"/>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202</w:t>
            </w:r>
            <w:r>
              <w:rPr>
                <w:rFonts w:hint="eastAsia" w:cs="Times New Roman"/>
                <w:color w:val="auto"/>
                <w:kern w:val="2"/>
                <w:sz w:val="21"/>
                <w:szCs w:val="22"/>
                <w:lang w:val="en-US" w:eastAsia="zh-CN" w:bidi="ar-SA"/>
              </w:rPr>
              <w:t>1</w:t>
            </w:r>
            <w:r>
              <w:rPr>
                <w:rFonts w:hint="eastAsia" w:ascii="Times New Roman" w:hAnsi="Times New Roman" w:eastAsia="宋体" w:cs="Times New Roman"/>
                <w:color w:val="auto"/>
                <w:kern w:val="2"/>
                <w:sz w:val="21"/>
                <w:szCs w:val="22"/>
                <w:lang w:val="en-US" w:eastAsia="zh-CN" w:bidi="ar-SA"/>
              </w:rPr>
              <w:t>年</w:t>
            </w:r>
            <w:r>
              <w:rPr>
                <w:rFonts w:hint="eastAsia" w:cs="Times New Roman"/>
                <w:color w:val="auto"/>
                <w:kern w:val="2"/>
                <w:sz w:val="21"/>
                <w:szCs w:val="22"/>
                <w:lang w:val="en-US" w:eastAsia="zh-CN" w:bidi="ar-SA"/>
              </w:rPr>
              <w:t>4</w:t>
            </w:r>
            <w:r>
              <w:rPr>
                <w:rFonts w:hint="eastAsia" w:ascii="Times New Roman" w:hAnsi="Times New Roman" w:eastAsia="宋体" w:cs="Times New Roman"/>
                <w:color w:val="auto"/>
                <w:kern w:val="2"/>
                <w:sz w:val="21"/>
                <w:szCs w:val="22"/>
                <w:lang w:val="en-US" w:eastAsia="zh-CN" w:bidi="ar-SA"/>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该公司在202</w:t>
            </w:r>
            <w:r>
              <w:rPr>
                <w:rFonts w:hint="eastAsia" w:cs="Times New Roman"/>
                <w:color w:val="auto"/>
                <w:kern w:val="2"/>
                <w:sz w:val="21"/>
                <w:szCs w:val="22"/>
                <w:lang w:val="en-US" w:eastAsia="zh-CN" w:bidi="ar-SA"/>
              </w:rPr>
              <w:t>1</w:t>
            </w:r>
            <w:r>
              <w:rPr>
                <w:rFonts w:hint="eastAsia" w:ascii="Times New Roman" w:hAnsi="Times New Roman" w:eastAsia="宋体" w:cs="Times New Roman"/>
                <w:color w:val="auto"/>
                <w:kern w:val="2"/>
                <w:sz w:val="21"/>
                <w:szCs w:val="22"/>
                <w:lang w:val="en-US" w:eastAsia="zh-CN" w:bidi="ar-SA"/>
              </w:rPr>
              <w:t>年</w:t>
            </w:r>
            <w:r>
              <w:rPr>
                <w:rFonts w:hint="eastAsia" w:cs="Times New Roman"/>
                <w:color w:val="auto"/>
                <w:kern w:val="2"/>
                <w:sz w:val="21"/>
                <w:szCs w:val="22"/>
                <w:lang w:val="en-US" w:eastAsia="zh-CN" w:bidi="ar-SA"/>
              </w:rPr>
              <w:t>4</w:t>
            </w:r>
            <w:r>
              <w:rPr>
                <w:rFonts w:hint="eastAsia" w:ascii="Times New Roman" w:hAnsi="Times New Roman" w:eastAsia="宋体" w:cs="Times New Roman"/>
                <w:color w:val="auto"/>
                <w:kern w:val="2"/>
                <w:sz w:val="21"/>
                <w:szCs w:val="22"/>
                <w:lang w:val="en-US" w:eastAsia="zh-CN" w:bidi="ar-SA"/>
              </w:rPr>
              <w:t>月以来，无质量监督抽查情况。</w:t>
            </w:r>
          </w:p>
          <w:p>
            <w:pPr>
              <w:pStyle w:val="15"/>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现场查见认证证书及标识使用情况符合要求。</w:t>
            </w:r>
          </w:p>
          <w:p>
            <w:pPr>
              <w:pStyle w:val="15"/>
              <w:rPr>
                <w:rFonts w:hint="eastAsia"/>
                <w:lang w:eastAsia="zh-CN"/>
              </w:rPr>
            </w:pPr>
            <w:r>
              <w:rPr>
                <w:rFonts w:hint="eastAsia" w:ascii="Times New Roman" w:hAnsi="Times New Roman" w:eastAsia="宋体" w:cs="Times New Roman"/>
                <w:color w:val="auto"/>
                <w:kern w:val="2"/>
                <w:sz w:val="21"/>
                <w:szCs w:val="22"/>
                <w:lang w:val="en-US" w:eastAsia="zh-CN" w:bidi="ar-SA"/>
              </w:rPr>
              <w:t>上次不符合为</w:t>
            </w:r>
            <w:r>
              <w:rPr>
                <w:rFonts w:hint="eastAsia" w:ascii="Times New Roman" w:hAnsi="Times New Roman" w:cs="Times New Roman"/>
                <w:color w:val="auto"/>
                <w:kern w:val="2"/>
                <w:sz w:val="21"/>
                <w:szCs w:val="22"/>
                <w:lang w:val="en-US" w:eastAsia="zh-CN" w:bidi="ar-SA"/>
              </w:rPr>
              <w:t>市场</w:t>
            </w:r>
            <w:r>
              <w:rPr>
                <w:rFonts w:hint="eastAsia" w:ascii="Times New Roman" w:hAnsi="Times New Roman" w:eastAsia="宋体" w:cs="Times New Roman"/>
                <w:color w:val="auto"/>
                <w:kern w:val="2"/>
                <w:sz w:val="21"/>
                <w:szCs w:val="22"/>
                <w:lang w:val="en-US" w:eastAsia="zh-CN" w:bidi="ar-SA"/>
              </w:rPr>
              <w:t>部门</w:t>
            </w:r>
            <w:r>
              <w:rPr>
                <w:rFonts w:hint="eastAsia" w:ascii="Times New Roman" w:hAnsi="Times New Roman" w:cs="Times New Roman"/>
                <w:color w:val="auto"/>
                <w:kern w:val="2"/>
                <w:sz w:val="21"/>
                <w:szCs w:val="22"/>
                <w:lang w:val="en-US" w:eastAsia="zh-CN" w:bidi="ar-SA"/>
              </w:rPr>
              <w:t>Q8.4.1</w:t>
            </w:r>
            <w:r>
              <w:rPr>
                <w:rFonts w:hint="eastAsia" w:ascii="Times New Roman" w:hAnsi="Times New Roman" w:eastAsia="宋体" w:cs="Times New Roman"/>
                <w:color w:val="auto"/>
                <w:kern w:val="2"/>
                <w:sz w:val="21"/>
                <w:szCs w:val="22"/>
                <w:lang w:val="en-US" w:eastAsia="zh-CN" w:bidi="ar-SA"/>
              </w:rPr>
              <w:t>条款，经本次审核验证均整改且无类似不符合情况出现。</w:t>
            </w:r>
          </w:p>
        </w:tc>
        <w:tc>
          <w:tcPr>
            <w:tcW w:w="1107"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452" w:type="dxa"/>
            <w:vAlign w:val="center"/>
          </w:tcPr>
          <w:p>
            <w:pPr>
              <w:spacing w:line="360" w:lineRule="auto"/>
              <w:ind w:firstLine="240" w:firstLineChars="100"/>
              <w:textAlignment w:val="baseline"/>
              <w:rPr>
                <w:rFonts w:hint="default" w:ascii="宋体" w:hAnsi="宋体" w:cs="宋体"/>
                <w:sz w:val="24"/>
                <w:szCs w:val="24"/>
                <w:lang w:val="en-US" w:eastAsia="zh-CN"/>
              </w:rPr>
            </w:pPr>
            <w:r>
              <w:rPr>
                <w:rFonts w:hint="eastAsia" w:ascii="宋体" w:hAnsi="宋体" w:cs="宋体"/>
                <w:sz w:val="24"/>
                <w:szCs w:val="24"/>
              </w:rPr>
              <w:t>受审核部门：</w:t>
            </w:r>
            <w:r>
              <w:rPr>
                <w:rFonts w:hint="eastAsia" w:ascii="宋体" w:hAnsi="宋体" w:cs="宋体"/>
                <w:sz w:val="24"/>
                <w:szCs w:val="24"/>
                <w:lang w:eastAsia="zh-CN"/>
              </w:rPr>
              <w:t>行政部，</w:t>
            </w:r>
            <w:r>
              <w:rPr>
                <w:rFonts w:hint="eastAsia" w:ascii="宋体" w:hAnsi="宋体" w:cs="宋体"/>
                <w:sz w:val="24"/>
                <w:szCs w:val="24"/>
              </w:rPr>
              <w:t xml:space="preserve">  </w:t>
            </w:r>
            <w:r>
              <w:rPr>
                <w:rFonts w:hint="eastAsia" w:ascii="宋体" w:hAnsi="宋体" w:cs="宋体"/>
                <w:sz w:val="24"/>
                <w:szCs w:val="24"/>
                <w:lang w:eastAsia="zh-CN"/>
              </w:rPr>
              <w:t xml:space="preserve"> 主管领导：杨守玉</w:t>
            </w:r>
            <w:r>
              <w:rPr>
                <w:rFonts w:hint="eastAsia" w:ascii="宋体" w:hAnsi="宋体" w:cs="宋体"/>
                <w:sz w:val="24"/>
                <w:szCs w:val="24"/>
                <w:lang w:val="en-US" w:eastAsia="zh-CN"/>
              </w:rPr>
              <w:t xml:space="preserve"> ，    </w:t>
            </w:r>
            <w:r>
              <w:rPr>
                <w:rFonts w:hint="eastAsia" w:ascii="宋体" w:hAnsi="宋体" w:cs="宋体"/>
                <w:sz w:val="24"/>
                <w:szCs w:val="24"/>
                <w:lang w:eastAsia="zh-CN"/>
              </w:rPr>
              <w:t>陪同人员：</w:t>
            </w:r>
            <w:r>
              <w:rPr>
                <w:rFonts w:hint="eastAsia" w:ascii="宋体" w:hAnsi="宋体" w:cs="宋体"/>
                <w:sz w:val="24"/>
                <w:szCs w:val="24"/>
                <w:lang w:val="en-US" w:eastAsia="zh-CN"/>
              </w:rPr>
              <w:t>侯丹</w:t>
            </w:r>
          </w:p>
        </w:tc>
        <w:tc>
          <w:tcPr>
            <w:tcW w:w="11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452" w:type="dxa"/>
            <w:vAlign w:val="center"/>
          </w:tcPr>
          <w:p>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2年4月16日上午</w:t>
            </w:r>
          </w:p>
        </w:tc>
        <w:tc>
          <w:tcPr>
            <w:tcW w:w="11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452" w:type="dxa"/>
            <w:vAlign w:val="center"/>
          </w:tcPr>
          <w:p>
            <w:pPr>
              <w:spacing w:line="300" w:lineRule="exact"/>
              <w:rPr>
                <w:rFonts w:hint="eastAsia" w:ascii="宋体" w:hAnsi="宋体" w:eastAsia="宋体" w:cs="宋体"/>
                <w:szCs w:val="21"/>
                <w:lang w:val="en-US" w:eastAsia="zh-CN"/>
              </w:rPr>
            </w:pPr>
            <w:r>
              <w:rPr>
                <w:rFonts w:hint="eastAsia" w:ascii="宋体" w:hAnsi="宋体" w:cs="宋体"/>
                <w:szCs w:val="21"/>
              </w:rPr>
              <w:t>审核条款</w:t>
            </w:r>
            <w:r>
              <w:rPr>
                <w:rFonts w:hint="eastAsia" w:ascii="宋体" w:hAnsi="宋体" w:cs="宋体"/>
                <w:szCs w:val="21"/>
                <w:lang w:eastAsia="zh-CN"/>
              </w:rPr>
              <w:t>：</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cs="新宋体"/>
                <w:sz w:val="21"/>
                <w:szCs w:val="21"/>
              </w:rPr>
              <w:t>5.3组织的角色、职责和权限；6.2质量目标及其实现的策划；7.1.2人员；7.2能力；7.3意识；7.5文件化信息；9.1.3分析和评价；9.2内部审核；10.2不合格和纠正措施</w:t>
            </w:r>
            <w:r>
              <w:rPr>
                <w:rFonts w:hint="eastAsia" w:ascii="宋体" w:hAnsi="宋体" w:cs="新宋体"/>
                <w:sz w:val="21"/>
                <w:szCs w:val="21"/>
                <w:lang w:val="en-US" w:eastAsia="zh-CN"/>
              </w:rPr>
              <w:t>；</w:t>
            </w:r>
          </w:p>
        </w:tc>
        <w:tc>
          <w:tcPr>
            <w:tcW w:w="11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5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52"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杨守玉</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w:t>
            </w:r>
            <w:r>
              <w:rPr>
                <w:rFonts w:hint="eastAsia" w:ascii="宋体" w:hAnsi="宋体" w:cs="宋体"/>
                <w:color w:val="000000"/>
                <w:kern w:val="0"/>
                <w:szCs w:val="22"/>
                <w:lang w:val="en-US" w:eastAsia="zh-CN"/>
              </w:rPr>
              <w:t>22</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1</w:t>
            </w:r>
            <w:r>
              <w:rPr>
                <w:rFonts w:hint="eastAsia" w:ascii="宋体" w:hAnsi="宋体" w:cs="宋体"/>
                <w:color w:val="000000"/>
                <w:kern w:val="0"/>
                <w:szCs w:val="22"/>
              </w:rPr>
              <w:t>月—</w:t>
            </w:r>
            <w:r>
              <w:rPr>
                <w:rFonts w:hint="eastAsia" w:ascii="宋体" w:hAnsi="宋体" w:cs="宋体"/>
                <w:color w:val="000000"/>
                <w:kern w:val="0"/>
                <w:szCs w:val="22"/>
                <w:lang w:val="en-US" w:eastAsia="zh-CN"/>
              </w:rPr>
              <w:t>3</w:t>
            </w:r>
            <w:r>
              <w:rPr>
                <w:rFonts w:hint="eastAsia" w:ascii="宋体" w:hAnsi="宋体" w:cs="宋体"/>
                <w:color w:val="000000"/>
                <w:kern w:val="0"/>
                <w:szCs w:val="22"/>
              </w:rPr>
              <w:t>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22</w:t>
            </w:r>
            <w:r>
              <w:rPr>
                <w:rFonts w:hint="eastAsia" w:ascii="宋体" w:hAnsi="宋体" w:cs="宋体"/>
                <w:color w:val="000000"/>
                <w:spacing w:val="-4"/>
                <w:szCs w:val="21"/>
                <w:highlight w:val="none"/>
              </w:rPr>
              <w:t>年培训计划，抽查</w:t>
            </w:r>
            <w:r>
              <w:rPr>
                <w:rFonts w:hint="eastAsia" w:ascii="宋体" w:hAnsi="宋体" w:cs="宋体"/>
                <w:color w:val="000000"/>
                <w:spacing w:val="-4"/>
                <w:szCs w:val="21"/>
                <w:highlight w:val="none"/>
                <w:lang w:val="en-US" w:eastAsia="zh-CN"/>
              </w:rPr>
              <w:t>1</w:t>
            </w:r>
            <w:r>
              <w:rPr>
                <w:rFonts w:hint="eastAsia" w:ascii="宋体" w:hAnsi="宋体" w:cs="宋体"/>
                <w:color w:val="000000"/>
                <w:spacing w:val="-4"/>
                <w:szCs w:val="21"/>
                <w:highlight w:val="none"/>
              </w:rPr>
              <w:t>月份</w:t>
            </w:r>
            <w:r>
              <w:rPr>
                <w:rFonts w:hint="eastAsia" w:ascii="宋体" w:hAnsi="宋体" w:cs="宋体"/>
                <w:color w:val="000000"/>
                <w:spacing w:val="-4"/>
                <w:szCs w:val="21"/>
                <w:highlight w:val="none"/>
                <w:lang w:eastAsia="zh-CN"/>
              </w:rPr>
              <w:t>对</w:t>
            </w:r>
            <w:r>
              <w:rPr>
                <w:rFonts w:hint="eastAsia" w:ascii="宋体" w:hAnsi="宋体" w:cs="宋体"/>
                <w:color w:val="000000"/>
                <w:spacing w:val="-4"/>
                <w:szCs w:val="21"/>
                <w:highlight w:val="none"/>
                <w:lang w:val="en-US" w:eastAsia="zh-CN"/>
              </w:rPr>
              <w:t>公司全体员工</w:t>
            </w:r>
            <w:r>
              <w:rPr>
                <w:rFonts w:hint="eastAsia" w:ascii="宋体" w:hAnsi="宋体" w:eastAsia="宋体" w:cs="宋体"/>
                <w:color w:val="000000"/>
                <w:spacing w:val="-4"/>
                <w:szCs w:val="21"/>
                <w:highlight w:val="none"/>
                <w:lang w:eastAsia="zh-CN"/>
              </w:rPr>
              <w:t>的</w:t>
            </w:r>
            <w:r>
              <w:rPr>
                <w:rFonts w:hint="eastAsia" w:ascii="宋体" w:hAnsi="宋体" w:eastAsia="宋体" w:cs="宋体"/>
                <w:color w:val="000000"/>
                <w:spacing w:val="-4"/>
                <w:szCs w:val="21"/>
                <w:highlight w:val="none"/>
              </w:rPr>
              <w:t>ISO9000族贯标培训记录，</w:t>
            </w:r>
            <w:r>
              <w:rPr>
                <w:rFonts w:hint="eastAsia" w:ascii="宋体" w:hAnsi="宋体" w:cs="宋体"/>
                <w:color w:val="000000"/>
                <w:spacing w:val="-4"/>
                <w:szCs w:val="21"/>
                <w:highlight w:val="none"/>
              </w:rPr>
              <w:t>均按照培训计划执行实施。</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highlight w:val="none"/>
              </w:rPr>
              <w:t>基本符合要求。</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cs="宋体"/>
                <w:szCs w:val="21"/>
                <w:highlight w:val="none"/>
                <w:lang w:val="en-US" w:eastAsia="zh-CN"/>
              </w:rPr>
              <w:t>Q7.1.2</w:t>
            </w:r>
          </w:p>
        </w:tc>
        <w:tc>
          <w:tcPr>
            <w:tcW w:w="1045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vAlign w:val="top"/>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452"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查见20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5月至2022年度</w:t>
            </w:r>
            <w:r>
              <w:rPr>
                <w:rFonts w:hint="eastAsia" w:ascii="宋体" w:hAnsi="宋体" w:cs="宋体"/>
                <w:sz w:val="21"/>
                <w:szCs w:val="21"/>
                <w:highlight w:val="none"/>
              </w:rPr>
              <w:t>培训计划共</w:t>
            </w:r>
            <w:r>
              <w:rPr>
                <w:rFonts w:hint="eastAsia" w:ascii="宋体" w:hAnsi="宋体" w:cs="宋体"/>
                <w:sz w:val="21"/>
                <w:szCs w:val="21"/>
                <w:highlight w:val="none"/>
                <w:lang w:val="en-US" w:eastAsia="zh-CN"/>
              </w:rPr>
              <w:t>7</w:t>
            </w:r>
            <w:r>
              <w:rPr>
                <w:rFonts w:hint="eastAsia" w:ascii="宋体" w:hAnsi="宋体" w:cs="宋体"/>
                <w:sz w:val="21"/>
                <w:szCs w:val="21"/>
                <w:highlight w:val="none"/>
              </w:rPr>
              <w:t>次，已完成的培训记录</w:t>
            </w:r>
            <w:r>
              <w:rPr>
                <w:rFonts w:hint="eastAsia" w:ascii="宋体" w:hAnsi="宋体" w:cs="宋体"/>
                <w:sz w:val="21"/>
                <w:szCs w:val="21"/>
                <w:highlight w:val="none"/>
                <w:lang w:val="en-US" w:eastAsia="zh-CN"/>
              </w:rPr>
              <w:t>4</w:t>
            </w:r>
            <w:r>
              <w:rPr>
                <w:rFonts w:hint="eastAsia" w:ascii="宋体" w:hAnsi="宋体" w:cs="宋体"/>
                <w:sz w:val="21"/>
                <w:szCs w:val="21"/>
                <w:highlight w:val="none"/>
              </w:rPr>
              <w:t>次。</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1）：20</w:t>
            </w:r>
            <w:r>
              <w:rPr>
                <w:rFonts w:hint="eastAsia" w:ascii="宋体" w:hAnsi="宋体" w:cs="宋体"/>
                <w:sz w:val="21"/>
                <w:szCs w:val="21"/>
                <w:highlight w:val="none"/>
                <w:lang w:val="en-US" w:eastAsia="zh-CN"/>
              </w:rPr>
              <w:t>21.12.27</w:t>
            </w:r>
            <w:r>
              <w:rPr>
                <w:rFonts w:hint="eastAsia" w:ascii="宋体" w:hAnsi="宋体" w:cs="宋体"/>
                <w:sz w:val="21"/>
                <w:szCs w:val="21"/>
                <w:highlight w:val="none"/>
              </w:rPr>
              <w:t>培训内容：</w:t>
            </w:r>
            <w:r>
              <w:rPr>
                <w:rFonts w:hint="eastAsia" w:ascii="宋体" w:hAnsi="宋体"/>
                <w:sz w:val="21"/>
                <w:szCs w:val="21"/>
                <w:highlight w:val="none"/>
              </w:rPr>
              <w:t>法律法规培训</w:t>
            </w:r>
            <w:r>
              <w:rPr>
                <w:rFonts w:hint="eastAsia" w:ascii="宋体" w:hAnsi="宋体"/>
                <w:sz w:val="21"/>
                <w:szCs w:val="21"/>
                <w:highlight w:val="none"/>
                <w:lang w:eastAsia="zh-CN"/>
              </w:rPr>
              <w:t>培训</w:t>
            </w:r>
            <w:r>
              <w:rPr>
                <w:rFonts w:hint="eastAsia" w:ascii="宋体" w:hAnsi="宋体"/>
                <w:sz w:val="21"/>
                <w:szCs w:val="21"/>
                <w:highlight w:val="none"/>
              </w:rPr>
              <w:t>；</w:t>
            </w:r>
            <w:r>
              <w:rPr>
                <w:rFonts w:hint="eastAsia" w:ascii="宋体" w:hAnsi="宋体"/>
                <w:sz w:val="21"/>
                <w:szCs w:val="21"/>
                <w:highlight w:val="none"/>
                <w:lang w:eastAsia="zh-CN"/>
              </w:rPr>
              <w:t>培训</w:t>
            </w:r>
            <w:r>
              <w:rPr>
                <w:rFonts w:hint="eastAsia" w:ascii="宋体" w:hAnsi="宋体" w:cs="宋体"/>
                <w:sz w:val="21"/>
                <w:szCs w:val="21"/>
                <w:highlight w:val="none"/>
                <w:lang w:eastAsia="zh-CN"/>
              </w:rPr>
              <w:t>老师：</w:t>
            </w:r>
            <w:r>
              <w:rPr>
                <w:rFonts w:hint="eastAsia" w:ascii="宋体" w:hAnsi="宋体" w:cs="宋体"/>
                <w:sz w:val="21"/>
                <w:szCs w:val="21"/>
                <w:highlight w:val="none"/>
                <w:lang w:val="en-US" w:eastAsia="zh-CN"/>
              </w:rPr>
              <w:t>张伟</w:t>
            </w:r>
            <w:r>
              <w:rPr>
                <w:rFonts w:hint="eastAsia" w:ascii="宋体" w:hAnsi="宋体" w:cs="宋体"/>
                <w:sz w:val="21"/>
                <w:szCs w:val="21"/>
                <w:highlight w:val="none"/>
                <w:lang w:eastAsia="zh-CN"/>
              </w:rPr>
              <w:t>。</w:t>
            </w:r>
            <w:r>
              <w:rPr>
                <w:rFonts w:hint="eastAsia" w:ascii="宋体" w:hAnsi="宋体" w:cs="宋体"/>
                <w:sz w:val="21"/>
                <w:szCs w:val="21"/>
                <w:highlight w:val="none"/>
              </w:rPr>
              <w:t>培训人员：</w:t>
            </w:r>
            <w:r>
              <w:rPr>
                <w:rFonts w:hint="eastAsia" w:ascii="宋体" w:hAnsi="宋体" w:cs="宋体"/>
                <w:sz w:val="21"/>
                <w:szCs w:val="21"/>
                <w:highlight w:val="none"/>
                <w:lang w:val="en-US" w:eastAsia="zh-CN"/>
              </w:rPr>
              <w:t>康志学</w:t>
            </w:r>
            <w:r>
              <w:rPr>
                <w:rFonts w:hint="eastAsia" w:ascii="宋体" w:hAnsi="宋体" w:cs="宋体"/>
                <w:sz w:val="21"/>
                <w:szCs w:val="21"/>
                <w:highlight w:val="none"/>
              </w:rPr>
              <w:t>、</w:t>
            </w:r>
            <w:r>
              <w:rPr>
                <w:rFonts w:hint="eastAsia" w:ascii="宋体" w:hAnsi="宋体" w:cs="宋体"/>
                <w:sz w:val="21"/>
                <w:szCs w:val="21"/>
                <w:highlight w:val="none"/>
                <w:lang w:eastAsia="zh-CN"/>
              </w:rPr>
              <w:t>杨守玉、</w:t>
            </w:r>
            <w:r>
              <w:rPr>
                <w:rFonts w:hint="eastAsia" w:ascii="宋体" w:hAnsi="宋体" w:cs="宋体"/>
                <w:sz w:val="21"/>
                <w:szCs w:val="21"/>
                <w:highlight w:val="none"/>
                <w:lang w:val="en-US" w:eastAsia="zh-CN"/>
              </w:rPr>
              <w:t>陈国峰等</w:t>
            </w:r>
            <w:r>
              <w:rPr>
                <w:rFonts w:hint="eastAsia" w:ascii="宋体" w:hAnsi="宋体" w:cs="宋体"/>
                <w:sz w:val="21"/>
                <w:szCs w:val="21"/>
                <w:highlight w:val="none"/>
                <w:lang w:eastAsia="zh-CN"/>
              </w:rPr>
              <w:t>，培训内容：</w:t>
            </w:r>
            <w:r>
              <w:rPr>
                <w:rFonts w:hint="eastAsia" w:ascii="宋体" w:hAnsi="宋体"/>
                <w:sz w:val="21"/>
                <w:szCs w:val="21"/>
                <w:highlight w:val="none"/>
              </w:rPr>
              <w:t>依据《公司法》、《合同法》对公司可能涉及到法律方面的部门和人员进行了法律培训，以保证公司合法权益</w:t>
            </w:r>
            <w:r>
              <w:rPr>
                <w:rFonts w:hint="eastAsia" w:ascii="宋体" w:hAnsi="宋体" w:cs="宋体"/>
                <w:sz w:val="21"/>
                <w:szCs w:val="21"/>
                <w:highlight w:val="none"/>
              </w:rPr>
              <w:t>。效果评价：</w:t>
            </w:r>
            <w:r>
              <w:rPr>
                <w:rFonts w:hint="eastAsia" w:ascii="宋体" w:hAnsi="宋体"/>
                <w:sz w:val="21"/>
                <w:szCs w:val="21"/>
                <w:highlight w:val="none"/>
              </w:rPr>
              <w:t xml:space="preserve"> 在公司涉及法律法规方面起到了很好的促进作用，对保证公司合法权益和守法经营起到了很大的促进作用</w:t>
            </w:r>
            <w:r>
              <w:rPr>
                <w:rFonts w:hint="eastAsia" w:ascii="宋体" w:hAnsi="宋体" w:cs="宋体"/>
                <w:sz w:val="21"/>
                <w:szCs w:val="21"/>
                <w:highlight w:val="none"/>
              </w:rPr>
              <w:t>。评价人：</w:t>
            </w:r>
            <w:r>
              <w:rPr>
                <w:rFonts w:hint="eastAsia" w:ascii="宋体" w:hAnsi="宋体" w:cs="宋体"/>
                <w:sz w:val="21"/>
                <w:szCs w:val="21"/>
                <w:highlight w:val="none"/>
                <w:lang w:eastAsia="zh-CN"/>
              </w:rPr>
              <w:t>张伟</w:t>
            </w:r>
            <w:r>
              <w:rPr>
                <w:rFonts w:hint="eastAsia" w:ascii="宋体" w:hAnsi="宋体" w:cs="宋体"/>
                <w:sz w:val="21"/>
                <w:szCs w:val="21"/>
                <w:highlight w:val="none"/>
              </w:rPr>
              <w:t>。</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2）：20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15</w:t>
            </w:r>
            <w:r>
              <w:rPr>
                <w:rFonts w:hint="eastAsia" w:ascii="宋体" w:hAnsi="宋体" w:cs="宋体"/>
                <w:sz w:val="21"/>
                <w:szCs w:val="21"/>
                <w:highlight w:val="none"/>
              </w:rPr>
              <w:t>培训内容：</w:t>
            </w:r>
            <w:r>
              <w:rPr>
                <w:rFonts w:hint="eastAsia" w:ascii="宋体" w:hAnsi="宋体" w:eastAsia="宋体" w:cs="宋体"/>
                <w:szCs w:val="21"/>
                <w:lang w:val="en-US" w:eastAsia="zh-CN"/>
              </w:rPr>
              <w:t>ISO9000族贯标培训</w:t>
            </w:r>
            <w:r>
              <w:rPr>
                <w:rFonts w:hint="eastAsia" w:ascii="宋体" w:hAnsi="宋体"/>
                <w:sz w:val="21"/>
                <w:szCs w:val="21"/>
                <w:highlight w:val="none"/>
              </w:rPr>
              <w:t>；</w:t>
            </w:r>
            <w:r>
              <w:rPr>
                <w:rFonts w:hint="eastAsia" w:ascii="宋体" w:hAnsi="宋体"/>
                <w:sz w:val="21"/>
                <w:szCs w:val="21"/>
                <w:highlight w:val="none"/>
                <w:lang w:eastAsia="zh-CN"/>
              </w:rPr>
              <w:t>培训</w:t>
            </w:r>
            <w:r>
              <w:rPr>
                <w:rFonts w:hint="eastAsia" w:ascii="宋体" w:hAnsi="宋体" w:cs="宋体"/>
                <w:sz w:val="21"/>
                <w:szCs w:val="21"/>
                <w:highlight w:val="none"/>
                <w:lang w:eastAsia="zh-CN"/>
              </w:rPr>
              <w:t>老师：</w:t>
            </w:r>
            <w:r>
              <w:rPr>
                <w:rFonts w:hint="eastAsia" w:ascii="宋体" w:hAnsi="宋体" w:cs="宋体"/>
                <w:sz w:val="21"/>
                <w:szCs w:val="21"/>
                <w:highlight w:val="none"/>
                <w:lang w:val="en-US" w:eastAsia="zh-CN"/>
              </w:rPr>
              <w:t>侯丹</w:t>
            </w:r>
            <w:r>
              <w:rPr>
                <w:rFonts w:hint="eastAsia" w:ascii="宋体" w:hAnsi="宋体" w:cs="宋体"/>
                <w:sz w:val="21"/>
                <w:szCs w:val="21"/>
                <w:highlight w:val="none"/>
                <w:lang w:eastAsia="zh-CN"/>
              </w:rPr>
              <w:t>。</w:t>
            </w:r>
            <w:r>
              <w:rPr>
                <w:rFonts w:hint="eastAsia" w:ascii="宋体" w:hAnsi="宋体" w:cs="宋体"/>
                <w:sz w:val="21"/>
                <w:szCs w:val="21"/>
                <w:highlight w:val="none"/>
              </w:rPr>
              <w:t>培训人员：</w:t>
            </w:r>
            <w:r>
              <w:rPr>
                <w:rFonts w:hint="eastAsia" w:ascii="宋体" w:hAnsi="宋体" w:cs="宋体"/>
                <w:sz w:val="21"/>
                <w:szCs w:val="21"/>
                <w:highlight w:val="none"/>
                <w:lang w:val="en-US" w:eastAsia="zh-CN"/>
              </w:rPr>
              <w:t>张伟、康志学</w:t>
            </w:r>
            <w:r>
              <w:rPr>
                <w:rFonts w:hint="eastAsia" w:ascii="宋体" w:hAnsi="宋体" w:cs="宋体"/>
                <w:sz w:val="21"/>
                <w:szCs w:val="21"/>
                <w:highlight w:val="none"/>
              </w:rPr>
              <w:t>、</w:t>
            </w:r>
            <w:r>
              <w:rPr>
                <w:rFonts w:hint="eastAsia" w:ascii="宋体" w:hAnsi="宋体" w:cs="宋体"/>
                <w:sz w:val="21"/>
                <w:szCs w:val="21"/>
                <w:highlight w:val="none"/>
                <w:lang w:eastAsia="zh-CN"/>
              </w:rPr>
              <w:t>杨守玉、</w:t>
            </w:r>
            <w:r>
              <w:rPr>
                <w:rFonts w:hint="eastAsia" w:ascii="宋体" w:hAnsi="宋体" w:cs="宋体"/>
                <w:sz w:val="21"/>
                <w:szCs w:val="21"/>
                <w:highlight w:val="none"/>
                <w:lang w:val="en-US" w:eastAsia="zh-CN"/>
              </w:rPr>
              <w:t>陈国峰等</w:t>
            </w:r>
            <w:r>
              <w:rPr>
                <w:rFonts w:hint="eastAsia" w:ascii="宋体" w:hAnsi="宋体" w:cs="宋体"/>
                <w:sz w:val="21"/>
                <w:szCs w:val="21"/>
                <w:highlight w:val="none"/>
                <w:lang w:eastAsia="zh-CN"/>
              </w:rPr>
              <w:t>，</w:t>
            </w:r>
            <w:r>
              <w:rPr>
                <w:rFonts w:hint="eastAsia" w:ascii="宋体" w:hAnsi="宋体" w:cs="宋体"/>
                <w:sz w:val="21"/>
                <w:szCs w:val="21"/>
                <w:lang w:val="en-US" w:eastAsia="zh-CN"/>
              </w:rPr>
              <w:t>培训内容：</w:t>
            </w:r>
            <w:r>
              <w:rPr>
                <w:rFonts w:hint="eastAsia" w:ascii="宋体" w:hAnsi="宋体" w:eastAsia="宋体" w:cs="Times New Roman"/>
                <w:sz w:val="21"/>
                <w:szCs w:val="21"/>
              </w:rPr>
              <w:t xml:space="preserve"> ISO9001的背景，文件结构及内容。效果评价：通过ISO9001：20</w:t>
            </w:r>
            <w:r>
              <w:rPr>
                <w:rFonts w:hint="eastAsia" w:ascii="宋体" w:hAnsi="宋体" w:eastAsia="宋体" w:cs="Times New Roman"/>
                <w:sz w:val="21"/>
                <w:szCs w:val="21"/>
                <w:lang w:val="en-US" w:eastAsia="zh-CN"/>
              </w:rPr>
              <w:t>15</w:t>
            </w:r>
            <w:r>
              <w:rPr>
                <w:rFonts w:hint="eastAsia" w:ascii="宋体" w:hAnsi="宋体" w:eastAsia="宋体" w:cs="Times New Roman"/>
                <w:sz w:val="21"/>
                <w:szCs w:val="21"/>
              </w:rPr>
              <w:t>培训学习，进一步加强了对ISO9001：20</w:t>
            </w:r>
            <w:r>
              <w:rPr>
                <w:rFonts w:hint="eastAsia" w:ascii="宋体" w:hAnsi="宋体" w:eastAsia="宋体" w:cs="Times New Roman"/>
                <w:sz w:val="21"/>
                <w:szCs w:val="21"/>
                <w:lang w:val="en-US" w:eastAsia="zh-CN"/>
              </w:rPr>
              <w:t>15</w:t>
            </w:r>
            <w:r>
              <w:rPr>
                <w:rFonts w:hint="eastAsia" w:ascii="宋体" w:hAnsi="宋体" w:eastAsia="宋体" w:cs="Times New Roman"/>
                <w:sz w:val="21"/>
                <w:szCs w:val="21"/>
              </w:rPr>
              <w:t>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eastAsia="宋体" w:cs="Times New Roman"/>
                <w:sz w:val="21"/>
                <w:szCs w:val="21"/>
                <w:lang w:eastAsia="zh-CN"/>
              </w:rPr>
              <w:t>张伟</w:t>
            </w:r>
            <w:r>
              <w:rPr>
                <w:rFonts w:hint="eastAsia" w:ascii="宋体" w:hAnsi="宋体" w:eastAsia="宋体" w:cs="Times New Roman"/>
                <w:sz w:val="21"/>
                <w:szCs w:val="21"/>
              </w:rPr>
              <w:t>。</w:t>
            </w:r>
          </w:p>
          <w:p>
            <w:pPr>
              <w:spacing w:line="360" w:lineRule="auto"/>
              <w:rPr>
                <w:rFonts w:ascii="宋体" w:hAnsi="宋体"/>
                <w:szCs w:val="21"/>
              </w:rPr>
            </w:pPr>
            <w:r>
              <w:rPr>
                <w:rFonts w:hint="eastAsia" w:ascii="宋体" w:hAnsi="宋体" w:cs="宋体"/>
                <w:sz w:val="21"/>
                <w:szCs w:val="21"/>
                <w:highlight w:val="none"/>
              </w:rPr>
              <w:t>公司人员能力管理符合要求。</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vAlign w:val="top"/>
          </w:tcPr>
          <w:p>
            <w:pPr>
              <w:rPr>
                <w:rFonts w:ascii="宋体" w:hAnsi="宋体"/>
                <w:szCs w:val="21"/>
              </w:rPr>
            </w:pPr>
            <w:r>
              <w:rPr>
                <w:rFonts w:hint="eastAsia" w:ascii="宋体" w:hAnsi="宋体" w:eastAsia="宋体" w:cs="宋体"/>
                <w:szCs w:val="21"/>
                <w:lang w:val="en-US" w:eastAsia="zh-CN"/>
              </w:rPr>
              <w:t>Q</w:t>
            </w:r>
            <w:r>
              <w:rPr>
                <w:rFonts w:hint="eastAsia" w:ascii="宋体" w:hAnsi="宋体" w:eastAsia="宋体" w:cs="宋体"/>
                <w:szCs w:val="21"/>
              </w:rPr>
              <w:t>7.3</w:t>
            </w:r>
          </w:p>
        </w:tc>
        <w:tc>
          <w:tcPr>
            <w:tcW w:w="10452"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szCs w:val="21"/>
                <w:highlight w:val="none"/>
              </w:rPr>
              <w:t>经与</w:t>
            </w:r>
            <w:r>
              <w:rPr>
                <w:rFonts w:hint="eastAsia"/>
                <w:sz w:val="21"/>
                <w:szCs w:val="21"/>
                <w:highlight w:val="none"/>
                <w:lang w:val="en-US" w:eastAsia="zh-CN"/>
              </w:rPr>
              <w:t>陈国峰</w:t>
            </w:r>
            <w:r>
              <w:rPr>
                <w:rFonts w:hint="eastAsia"/>
                <w:sz w:val="21"/>
                <w:szCs w:val="21"/>
                <w:highlight w:val="none"/>
              </w:rPr>
              <w:t>、</w:t>
            </w:r>
            <w:r>
              <w:rPr>
                <w:rFonts w:hint="eastAsia"/>
                <w:sz w:val="21"/>
                <w:szCs w:val="21"/>
                <w:highlight w:val="none"/>
                <w:lang w:val="en-US" w:eastAsia="zh-CN"/>
              </w:rPr>
              <w:t>侯丹</w:t>
            </w:r>
            <w:r>
              <w:rPr>
                <w:rFonts w:hint="eastAsia" w:ascii="宋体" w:hAnsi="宋体" w:cs="宋体"/>
                <w:szCs w:val="21"/>
                <w:highlight w:val="none"/>
              </w:rPr>
              <w:t>2位员工等沟通了解，其2位均基本具备以上必要的质量意识和质量管理体系</w:t>
            </w:r>
            <w:r>
              <w:rPr>
                <w:rFonts w:hint="eastAsia" w:ascii="宋体" w:hAnsi="宋体" w:cs="宋体"/>
                <w:szCs w:val="21"/>
              </w:rPr>
              <w:t>相关意识。</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60" w:type="dxa"/>
            <w:vAlign w:val="top"/>
          </w:tcPr>
          <w:p>
            <w:pPr>
              <w:adjustRightInd w:val="0"/>
              <w:snapToGrid w:val="0"/>
              <w:jc w:val="left"/>
              <w:rPr>
                <w:rFonts w:ascii="宋体" w:hAnsi="宋体"/>
                <w:szCs w:val="21"/>
              </w:rPr>
            </w:pPr>
            <w:r>
              <w:rPr>
                <w:rFonts w:hint="eastAsia" w:ascii="宋体" w:hAnsi="宋体" w:eastAsia="宋体" w:cs="新宋体"/>
                <w:color w:val="000000" w:themeColor="text1"/>
                <w:sz w:val="21"/>
                <w:szCs w:val="21"/>
                <w:highlight w:val="none"/>
              </w:rPr>
              <w:t>文件化信息</w:t>
            </w:r>
          </w:p>
        </w:tc>
        <w:tc>
          <w:tcPr>
            <w:tcW w:w="960" w:type="dxa"/>
            <w:vAlign w:val="top"/>
          </w:tcPr>
          <w:p>
            <w:pPr>
              <w:rPr>
                <w:rFonts w:ascii="宋体" w:hAnsi="宋体" w:cs="宋体"/>
                <w:b/>
                <w:szCs w:val="21"/>
              </w:rPr>
            </w:pPr>
            <w:r>
              <w:rPr>
                <w:rFonts w:hint="eastAsia" w:ascii="宋体" w:hAnsi="宋体" w:eastAsia="宋体" w:cs="新宋体"/>
                <w:color w:val="000000" w:themeColor="text1"/>
                <w:sz w:val="21"/>
                <w:szCs w:val="21"/>
                <w:highlight w:val="none"/>
                <w:lang w:val="en-US" w:eastAsia="zh-CN"/>
              </w:rPr>
              <w:t>Q</w:t>
            </w:r>
            <w:r>
              <w:rPr>
                <w:rFonts w:hint="eastAsia" w:ascii="宋体" w:hAnsi="宋体" w:eastAsia="宋体" w:cs="新宋体"/>
                <w:color w:val="000000" w:themeColor="text1"/>
                <w:sz w:val="21"/>
                <w:szCs w:val="21"/>
                <w:highlight w:val="none"/>
              </w:rPr>
              <w:t>7.5</w:t>
            </w:r>
          </w:p>
        </w:tc>
        <w:tc>
          <w:tcPr>
            <w:tcW w:w="10452" w:type="dxa"/>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经查：公司提供的各级体系文件总体满足标准的要求和确保QMS有效性的需要。</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号：YTGX/QM-2019 第A/0版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号：YTGX/QP001 第A/0版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spacing w:line="360" w:lineRule="auto"/>
              <w:jc w:val="left"/>
              <w:rPr>
                <w:rFonts w:hint="eastAsia"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w:t>
            </w:r>
            <w:r>
              <w:rPr>
                <w:rFonts w:hint="eastAsia" w:ascii="宋体" w:hAnsi="宋体" w:cs="宋体"/>
                <w:szCs w:val="21"/>
                <w:lang w:eastAsia="zh-CN"/>
              </w:rPr>
              <w:t>和</w:t>
            </w:r>
            <w:r>
              <w:rPr>
                <w:rFonts w:hint="eastAsia" w:ascii="宋体" w:hAnsi="宋体" w:cs="Times New Roman"/>
                <w:color w:val="auto"/>
                <w:sz w:val="21"/>
                <w:szCs w:val="21"/>
                <w:highlight w:val="none"/>
                <w:lang w:val="en-US" w:eastAsia="zh-CN"/>
              </w:rPr>
              <w:t>YT050521、W20750BB1-01望远镜生产工艺</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pStyle w:val="2"/>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1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eastAsia="宋体" w:cs="宋体"/>
                <w:bCs/>
                <w:color w:val="000000"/>
                <w:szCs w:val="24"/>
                <w:lang w:val="en-US" w:eastAsia="zh-CN"/>
              </w:rPr>
              <w:t>Q</w:t>
            </w:r>
            <w:r>
              <w:rPr>
                <w:rFonts w:hint="eastAsia" w:ascii="宋体" w:hAnsi="宋体" w:eastAsia="宋体" w:cs="宋体"/>
                <w:bCs/>
                <w:color w:val="000000"/>
                <w:szCs w:val="24"/>
              </w:rPr>
              <w:t>9.1.3</w:t>
            </w:r>
          </w:p>
        </w:tc>
        <w:tc>
          <w:tcPr>
            <w:tcW w:w="10452"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22</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9分。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月至20</w:t>
            </w:r>
            <w:r>
              <w:rPr>
                <w:rFonts w:hint="eastAsia" w:ascii="宋体" w:hAnsi="宋体" w:cs="宋体"/>
                <w:color w:val="000000"/>
                <w:szCs w:val="24"/>
                <w:lang w:val="en-US" w:eastAsia="zh-CN"/>
              </w:rPr>
              <w:t>22</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pStyle w:val="4"/>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ascii="宋体" w:hAnsi="宋体"/>
                <w:sz w:val="21"/>
                <w:szCs w:val="21"/>
                <w:lang w:eastAsia="zh-CN"/>
              </w:rPr>
              <w:t>一次交验合格率</w:t>
            </w:r>
            <w:r>
              <w:rPr>
                <w:rFonts w:hint="eastAsia" w:hAnsi="宋体"/>
                <w:sz w:val="21"/>
                <w:szCs w:val="21"/>
                <w:lang w:val="en-US" w:eastAsia="zh-CN"/>
              </w:rPr>
              <w:t>99.7</w:t>
            </w:r>
            <w:r>
              <w:rPr>
                <w:rFonts w:hint="eastAsia" w:ascii="宋体" w:hAnsi="宋体"/>
                <w:sz w:val="21"/>
                <w:szCs w:val="21"/>
                <w:lang w:eastAsia="zh-CN"/>
              </w:rPr>
              <w:t>%；</w:t>
            </w:r>
            <w:r>
              <w:rPr>
                <w:rFonts w:hint="eastAsia" w:ascii="宋体" w:hAnsi="宋体" w:eastAsia="宋体" w:cs="Times New Roman"/>
                <w:kern w:val="2"/>
                <w:sz w:val="21"/>
                <w:szCs w:val="21"/>
                <w:lang w:val="en-US" w:eastAsia="zh-CN" w:bidi="ar-SA"/>
              </w:rPr>
              <w:t>；</w:t>
            </w:r>
          </w:p>
          <w:p>
            <w:pPr>
              <w:pStyle w:val="4"/>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4"/>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9</w:t>
            </w:r>
            <w:r>
              <w:rPr>
                <w:rFonts w:hint="eastAsia" w:ascii="宋体" w:hAnsi="宋体"/>
                <w:sz w:val="21"/>
                <w:szCs w:val="21"/>
                <w:lang w:eastAsia="zh-CN"/>
              </w:rPr>
              <w:t>％；</w:t>
            </w:r>
          </w:p>
          <w:p>
            <w:pPr>
              <w:pStyle w:val="4"/>
              <w:numPr>
                <w:ilvl w:val="0"/>
                <w:numId w:val="0"/>
              </w:numPr>
              <w:tabs>
                <w:tab w:val="left" w:pos="1260"/>
              </w:tabs>
              <w:ind w:left="900" w:leftChars="0"/>
              <w:rPr>
                <w:rFonts w:hint="eastAsia" w:hAnsi="宋体" w:cs="宋体"/>
                <w:color w:val="000000"/>
                <w:kern w:val="0"/>
                <w:sz w:val="21"/>
                <w:szCs w:val="21"/>
                <w:lang w:eastAsia="zh-CN"/>
              </w:rPr>
            </w:pPr>
            <w:r>
              <w:rPr>
                <w:rFonts w:hint="eastAsia" w:hAnsi="宋体" w:cs="Times New Roman"/>
                <w:kern w:val="2"/>
                <w:sz w:val="21"/>
                <w:szCs w:val="21"/>
                <w:lang w:val="en-US" w:eastAsia="zh-CN" w:bidi="ar-SA"/>
              </w:rPr>
              <w:t>4、</w:t>
            </w:r>
            <w:r>
              <w:rPr>
                <w:rFonts w:hint="eastAsia" w:ascii="宋体" w:hAnsi="宋体"/>
                <w:sz w:val="21"/>
                <w:szCs w:val="21"/>
                <w:lang w:eastAsia="zh-CN"/>
              </w:rPr>
              <w:t>采购物资一次验收合格率</w:t>
            </w:r>
            <w:r>
              <w:rPr>
                <w:rFonts w:hint="eastAsia" w:hAnsi="宋体"/>
                <w:sz w:val="21"/>
                <w:szCs w:val="21"/>
                <w:lang w:val="en-US" w:eastAsia="zh-CN"/>
              </w:rPr>
              <w:t>100</w:t>
            </w:r>
            <w:r>
              <w:rPr>
                <w:rFonts w:hint="eastAsia" w:ascii="宋体" w:hAnsi="宋体"/>
                <w:sz w:val="21"/>
                <w:szCs w:val="21"/>
                <w:lang w:eastAsia="zh-CN"/>
              </w:rPr>
              <w:t>%</w:t>
            </w:r>
            <w:r>
              <w:rPr>
                <w:rFonts w:hint="eastAsia" w:hAnsi="宋体"/>
                <w:sz w:val="21"/>
                <w:szCs w:val="21"/>
                <w:lang w:eastAsia="zh-CN"/>
              </w:rPr>
              <w:t>；</w:t>
            </w:r>
          </w:p>
          <w:p>
            <w:pPr>
              <w:pStyle w:val="4"/>
              <w:numPr>
                <w:ilvl w:val="0"/>
                <w:numId w:val="0"/>
              </w:numPr>
              <w:tabs>
                <w:tab w:val="left" w:pos="1260"/>
              </w:tabs>
              <w:ind w:left="900" w:leftChars="0"/>
              <w:rPr>
                <w:rFonts w:hint="eastAsia" w:ascii="宋体" w:hAnsi="宋体" w:cs="宋体"/>
                <w:color w:val="000000"/>
                <w:kern w:val="0"/>
                <w:sz w:val="21"/>
                <w:szCs w:val="21"/>
              </w:rPr>
            </w:pPr>
            <w:r>
              <w:rPr>
                <w:rFonts w:hint="eastAsia" w:hAnsi="宋体" w:cs="宋体"/>
                <w:color w:val="000000"/>
                <w:kern w:val="0"/>
                <w:sz w:val="21"/>
                <w:szCs w:val="21"/>
                <w:lang w:val="en-US" w:eastAsia="zh-CN"/>
              </w:rPr>
              <w:t>5、</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4"/>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137"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宋体"/>
                <w:color w:val="000000"/>
                <w:szCs w:val="24"/>
                <w:lang w:val="en-US" w:eastAsia="zh-CN"/>
              </w:rPr>
              <w:t>Q</w:t>
            </w:r>
            <w:r>
              <w:rPr>
                <w:rFonts w:hint="eastAsia" w:ascii="宋体" w:hAnsi="宋体" w:eastAsia="宋体" w:cs="宋体"/>
                <w:color w:val="000000"/>
                <w:szCs w:val="24"/>
              </w:rPr>
              <w:t>9.2</w:t>
            </w:r>
          </w:p>
        </w:tc>
        <w:tc>
          <w:tcPr>
            <w:tcW w:w="10452"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202</w:t>
            </w:r>
            <w:r>
              <w:rPr>
                <w:rFonts w:hint="eastAsia" w:cs="Times New Roman"/>
                <w:sz w:val="21"/>
                <w:szCs w:val="21"/>
                <w:lang w:val="en-US" w:eastAsia="zh-CN"/>
              </w:rPr>
              <w:t>2</w:t>
            </w:r>
            <w:r>
              <w:rPr>
                <w:rFonts w:hint="eastAsia" w:ascii="Times New Roman" w:hAnsi="Times New Roman" w:cs="Times New Roman"/>
                <w:sz w:val="21"/>
                <w:szCs w:val="21"/>
                <w:lang w:val="en-US" w:eastAsia="zh-CN"/>
              </w:rPr>
              <w:t>年</w:t>
            </w:r>
            <w:r>
              <w:rPr>
                <w:rFonts w:hint="eastAsia" w:cs="Times New Roman"/>
                <w:sz w:val="21"/>
                <w:szCs w:val="21"/>
                <w:lang w:val="en-US" w:eastAsia="zh-CN"/>
              </w:rPr>
              <w:t>2</w:t>
            </w:r>
            <w:r>
              <w:rPr>
                <w:rFonts w:hint="eastAsia" w:ascii="Times New Roman" w:hAnsi="Times New Roman" w:cs="Times New Roman"/>
                <w:sz w:val="21"/>
                <w:szCs w:val="21"/>
                <w:lang w:val="en-US" w:eastAsia="zh-CN"/>
              </w:rPr>
              <w:t>月</w:t>
            </w:r>
            <w:r>
              <w:rPr>
                <w:rFonts w:hint="eastAsia" w:cs="Times New Roman"/>
                <w:sz w:val="21"/>
                <w:szCs w:val="21"/>
                <w:lang w:val="en-US" w:eastAsia="zh-CN"/>
              </w:rPr>
              <w:t>25</w:t>
            </w:r>
            <w:r>
              <w:rPr>
                <w:rFonts w:hint="eastAsia" w:ascii="Times New Roman" w:hAnsi="Times New Roman" w:cs="Times New Roman"/>
                <w:sz w:val="21"/>
                <w:szCs w:val="21"/>
                <w:lang w:val="en-US" w:eastAsia="zh-CN"/>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去年内部审核时间202</w:t>
            </w:r>
            <w:r>
              <w:rPr>
                <w:rFonts w:hint="eastAsia" w:cs="Times New Roman"/>
                <w:sz w:val="21"/>
                <w:szCs w:val="21"/>
                <w:lang w:val="en-US" w:eastAsia="zh-CN"/>
              </w:rPr>
              <w:t>1</w:t>
            </w:r>
            <w:r>
              <w:rPr>
                <w:rFonts w:hint="eastAsia" w:ascii="Times New Roman" w:hAnsi="Times New Roman" w:cs="Times New Roman"/>
                <w:sz w:val="21"/>
                <w:szCs w:val="21"/>
                <w:lang w:val="en-US" w:eastAsia="zh-CN"/>
              </w:rPr>
              <w:t>年3月</w:t>
            </w:r>
            <w:r>
              <w:rPr>
                <w:rFonts w:hint="eastAsia" w:cs="Times New Roman"/>
                <w:sz w:val="21"/>
                <w:szCs w:val="21"/>
                <w:lang w:val="en-US" w:eastAsia="zh-CN"/>
              </w:rPr>
              <w:t>3</w:t>
            </w:r>
            <w:r>
              <w:rPr>
                <w:rFonts w:hint="eastAsia" w:ascii="Times New Roman" w:hAnsi="Times New Roman" w:cs="Times New Roman"/>
                <w:sz w:val="21"/>
                <w:szCs w:val="21"/>
                <w:lang w:val="en-US" w:eastAsia="zh-CN"/>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时间间隔未超过12月，策划符合标准要求）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eastAsia="zh-CN"/>
              </w:rPr>
              <w:t>康志学（组长） 、杨守玉（组员）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1份，涉</w:t>
            </w:r>
            <w:r>
              <w:rPr>
                <w:rFonts w:hint="eastAsia" w:ascii="宋体" w:hAnsi="宋体" w:eastAsia="宋体" w:cs="宋体"/>
                <w:color w:val="000000"/>
                <w:szCs w:val="24"/>
                <w:lang w:val="en-US" w:eastAsia="zh-CN"/>
              </w:rPr>
              <w:t>及市场部Q8.2.3条款“审核发现市场部2021年12月11日与沃泽技术有限公司签订的合同未进行评审”，针对该不符合项，对不符合项进行了分析，并制定了纠正措施，并进行了验证，不符合纠正措施已经关闭。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137"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不合格和纠正措施（含10.2.1和10.2.2）</w:t>
            </w:r>
          </w:p>
          <w:p>
            <w:pPr>
              <w:adjustRightInd w:val="0"/>
              <w:snapToGrid w:val="0"/>
              <w:rPr>
                <w:rFonts w:hint="eastAsia" w:ascii="宋体" w:hAnsi="宋体" w:eastAsia="宋体" w:cs="宋体"/>
                <w:sz w:val="21"/>
                <w:szCs w:val="21"/>
              </w:rPr>
            </w:pPr>
          </w:p>
        </w:tc>
        <w:tc>
          <w:tcPr>
            <w:tcW w:w="960" w:type="dxa"/>
            <w:vAlign w:val="top"/>
          </w:tcPr>
          <w:p>
            <w:pPr>
              <w:rPr>
                <w:rFonts w:hint="eastAsia" w:ascii="宋体" w:hAnsi="宋体" w:eastAsia="宋体" w:cs="宋体"/>
                <w:b/>
                <w:sz w:val="21"/>
                <w:szCs w:val="21"/>
              </w:rPr>
            </w:pPr>
            <w:r>
              <w:rPr>
                <w:rFonts w:hint="eastAsia" w:ascii="宋体" w:hAnsi="宋体" w:eastAsia="宋体" w:cs="宋体"/>
                <w:color w:val="000000"/>
                <w:sz w:val="21"/>
                <w:szCs w:val="21"/>
                <w:lang w:val="en-US" w:eastAsia="zh-CN"/>
              </w:rPr>
              <w:t>Q</w:t>
            </w:r>
            <w:r>
              <w:rPr>
                <w:rFonts w:hint="eastAsia" w:ascii="宋体" w:hAnsi="宋体" w:eastAsia="宋体" w:cs="宋体"/>
                <w:color w:val="000000"/>
                <w:sz w:val="21"/>
                <w:szCs w:val="21"/>
              </w:rPr>
              <w:t>10.2</w:t>
            </w:r>
          </w:p>
        </w:tc>
        <w:tc>
          <w:tcPr>
            <w:tcW w:w="10452" w:type="dxa"/>
            <w:vAlign w:val="top"/>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公司制定《</w:t>
            </w:r>
            <w:r>
              <w:rPr>
                <w:rFonts w:hint="eastAsia" w:ascii="宋体" w:hAnsi="宋体" w:eastAsia="宋体" w:cs="宋体"/>
                <w:color w:val="000000"/>
                <w:sz w:val="21"/>
                <w:szCs w:val="21"/>
              </w:rPr>
              <w:t>纠正预防措施管理程序</w:t>
            </w:r>
            <w:r>
              <w:rPr>
                <w:rFonts w:hint="eastAsia" w:ascii="宋体" w:hAnsi="宋体" w:eastAsia="宋体" w:cs="宋体"/>
                <w:sz w:val="21"/>
                <w:szCs w:val="21"/>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抽查不合格品处置记录：</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提供有《纠正和预防措施处理单》1份</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抽查《纠正预防措施表》：责任部门：</w:t>
            </w:r>
            <w:r>
              <w:rPr>
                <w:rFonts w:hint="eastAsia" w:ascii="宋体" w:hAnsi="宋体" w:eastAsia="宋体" w:cs="宋体"/>
                <w:sz w:val="21"/>
                <w:szCs w:val="21"/>
                <w:highlight w:val="none"/>
                <w:lang w:val="en-US" w:eastAsia="zh-CN"/>
              </w:rPr>
              <w:t>行政部</w:t>
            </w: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不合格描述：</w:t>
            </w:r>
            <w:r>
              <w:rPr>
                <w:rFonts w:hint="eastAsia" w:ascii="宋体" w:hAnsi="宋体" w:eastAsia="宋体" w:cs="宋体"/>
                <w:sz w:val="21"/>
                <w:szCs w:val="21"/>
                <w:lang w:eastAsia="zh-CN"/>
              </w:rPr>
              <w:t>行政部</w:t>
            </w:r>
            <w:r>
              <w:rPr>
                <w:rFonts w:hint="eastAsia" w:ascii="宋体" w:hAnsi="宋体" w:eastAsia="宋体" w:cs="宋体"/>
                <w:sz w:val="21"/>
                <w:szCs w:val="21"/>
                <w:lang w:val="en-US" w:eastAsia="zh-CN"/>
              </w:rPr>
              <w:t>未及时对外来文件清单进行更新</w:t>
            </w:r>
            <w:r>
              <w:rPr>
                <w:rFonts w:hint="eastAsia" w:ascii="宋体" w:hAnsi="宋体" w:eastAsia="宋体" w:cs="宋体"/>
                <w:sz w:val="21"/>
                <w:szCs w:val="21"/>
                <w:highlight w:val="none"/>
                <w:lang w:val="en-US" w:eastAsia="zh-CN"/>
              </w:rPr>
              <w:t>。</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原因分析：</w:t>
            </w:r>
            <w:r>
              <w:rPr>
                <w:rFonts w:hint="eastAsia" w:ascii="宋体" w:hAnsi="宋体" w:eastAsia="宋体" w:cs="宋体"/>
                <w:sz w:val="21"/>
                <w:szCs w:val="21"/>
                <w:lang w:eastAsia="zh-CN"/>
              </w:rPr>
              <w:t>管理人员对标准条款</w:t>
            </w:r>
            <w:r>
              <w:rPr>
                <w:rFonts w:hint="eastAsia" w:ascii="宋体" w:hAnsi="宋体" w:eastAsia="宋体" w:cs="宋体"/>
                <w:sz w:val="21"/>
                <w:szCs w:val="21"/>
                <w:lang w:val="en-US" w:eastAsia="zh-CN"/>
              </w:rPr>
              <w:t>7.5</w:t>
            </w:r>
            <w:r>
              <w:rPr>
                <w:rFonts w:hint="eastAsia" w:ascii="宋体" w:hAnsi="宋体" w:eastAsia="宋体" w:cs="宋体"/>
                <w:sz w:val="21"/>
                <w:szCs w:val="21"/>
              </w:rPr>
              <w:t xml:space="preserve"> </w:t>
            </w:r>
            <w:r>
              <w:rPr>
                <w:rFonts w:hint="eastAsia" w:ascii="宋体" w:hAnsi="宋体" w:eastAsia="宋体" w:cs="宋体"/>
                <w:sz w:val="21"/>
                <w:szCs w:val="21"/>
                <w:lang w:eastAsia="zh-CN"/>
              </w:rPr>
              <w:t>文件的控制</w:t>
            </w:r>
            <w:r>
              <w:rPr>
                <w:rFonts w:hint="eastAsia" w:ascii="宋体" w:hAnsi="宋体" w:eastAsia="宋体" w:cs="宋体"/>
                <w:sz w:val="21"/>
                <w:szCs w:val="21"/>
                <w:lang w:val="en-US" w:eastAsia="zh-CN"/>
              </w:rPr>
              <w:t>条款理解不够。</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纠正措施：</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对相关人员进行标准条款</w:t>
            </w:r>
            <w:r>
              <w:rPr>
                <w:rFonts w:hint="eastAsia" w:ascii="宋体" w:hAnsi="宋体" w:eastAsia="宋体" w:cs="宋体"/>
                <w:sz w:val="21"/>
                <w:szCs w:val="21"/>
                <w:lang w:val="en-US" w:eastAsia="zh-CN"/>
              </w:rPr>
              <w:t>7.5进行学习。</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2.安排人员</w:t>
            </w:r>
            <w:r>
              <w:rPr>
                <w:rFonts w:hint="eastAsia" w:ascii="宋体" w:hAnsi="宋体" w:eastAsia="宋体" w:cs="宋体"/>
                <w:sz w:val="21"/>
                <w:szCs w:val="21"/>
                <w:lang w:eastAsia="zh-CN"/>
              </w:rPr>
              <w:t>对公司文件重新归类摆放</w:t>
            </w:r>
            <w:r>
              <w:rPr>
                <w:rFonts w:hint="eastAsia" w:ascii="宋体" w:hAnsi="宋体" w:eastAsia="宋体" w:cs="宋体"/>
                <w:sz w:val="21"/>
                <w:szCs w:val="21"/>
                <w:lang w:val="en-US" w:eastAsia="zh-CN"/>
              </w:rPr>
              <w:t>。</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措施实施验证：</w:t>
            </w:r>
            <w:r>
              <w:rPr>
                <w:rFonts w:hint="eastAsia" w:ascii="宋体" w:hAnsi="宋体" w:eastAsia="宋体" w:cs="宋体"/>
                <w:sz w:val="21"/>
                <w:szCs w:val="21"/>
                <w:highlight w:val="none"/>
                <w:lang w:eastAsia="zh-CN"/>
              </w:rPr>
              <w:t>已经按纠正措施实施，并验证有效。</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验证结果：已</w:t>
            </w:r>
            <w:r>
              <w:rPr>
                <w:rFonts w:hint="eastAsia" w:ascii="宋体" w:hAnsi="宋体" w:eastAsia="宋体" w:cs="宋体"/>
                <w:sz w:val="21"/>
                <w:szCs w:val="21"/>
                <w:highlight w:val="none"/>
                <w:lang w:val="en-US" w:eastAsia="zh-CN"/>
              </w:rPr>
              <w:t>从新进行相应培训</w:t>
            </w:r>
            <w:r>
              <w:rPr>
                <w:rFonts w:hint="eastAsia" w:ascii="宋体" w:hAnsi="宋体" w:eastAsia="宋体" w:cs="宋体"/>
                <w:sz w:val="21"/>
                <w:szCs w:val="21"/>
                <w:highlight w:val="none"/>
                <w:lang w:eastAsia="zh-CN"/>
              </w:rPr>
              <w:t>，并填写了相关记录</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有效，通过学习标准和文件，</w:t>
            </w:r>
            <w:r>
              <w:rPr>
                <w:rFonts w:hint="eastAsia" w:ascii="宋体" w:hAnsi="宋体" w:eastAsia="宋体" w:cs="宋体"/>
                <w:sz w:val="21"/>
                <w:szCs w:val="21"/>
                <w:highlight w:val="none"/>
                <w:lang w:val="en-US" w:eastAsia="zh-CN"/>
              </w:rPr>
              <w:t>行政部</w:t>
            </w:r>
            <w:r>
              <w:rPr>
                <w:rFonts w:hint="eastAsia" w:ascii="宋体" w:hAnsi="宋体" w:eastAsia="宋体" w:cs="宋体"/>
                <w:sz w:val="21"/>
                <w:szCs w:val="21"/>
                <w:highlight w:val="none"/>
              </w:rPr>
              <w:t>加深了对标准的理解。</w:t>
            </w:r>
            <w:r>
              <w:rPr>
                <w:rFonts w:hint="eastAsia" w:ascii="宋体" w:hAnsi="宋体" w:eastAsia="宋体" w:cs="宋体"/>
                <w:sz w:val="21"/>
                <w:szCs w:val="21"/>
                <w:highlight w:val="none"/>
              </w:rPr>
              <w:tab/>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杨守玉</w:t>
            </w:r>
            <w:r>
              <w:rPr>
                <w:rFonts w:hint="eastAsia" w:ascii="宋体" w:hAnsi="宋体" w:eastAsia="宋体" w:cs="宋体"/>
                <w:sz w:val="21"/>
                <w:szCs w:val="21"/>
              </w:rPr>
              <w:t xml:space="preserve">      日期：</w:t>
            </w:r>
            <w:r>
              <w:rPr>
                <w:rFonts w:hint="eastAsia" w:ascii="宋体" w:hAnsi="宋体" w:eastAsia="宋体" w:cs="宋体"/>
                <w:sz w:val="21"/>
                <w:szCs w:val="21"/>
                <w:lang w:eastAsia="zh-CN"/>
              </w:rPr>
              <w:t>2021.03.05</w:t>
            </w:r>
          </w:p>
          <w:p>
            <w:pPr>
              <w:ind w:firstLine="420" w:firstLineChars="200"/>
              <w:rPr>
                <w:rFonts w:hint="eastAsia" w:ascii="宋体" w:hAnsi="宋体" w:eastAsia="宋体" w:cs="宋体"/>
                <w:color w:val="000000"/>
                <w:sz w:val="21"/>
                <w:szCs w:val="21"/>
              </w:rPr>
            </w:pPr>
            <w:r>
              <w:rPr>
                <w:rFonts w:hint="eastAsia" w:ascii="宋体" w:hAnsi="宋体" w:eastAsia="宋体" w:cs="宋体"/>
                <w:sz w:val="21"/>
                <w:szCs w:val="21"/>
                <w:highlight w:val="none"/>
              </w:rPr>
              <w:t>纠正措施实施基本有效。</w:t>
            </w:r>
          </w:p>
        </w:tc>
        <w:tc>
          <w:tcPr>
            <w:tcW w:w="1137" w:type="dxa"/>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主管领导：</w:t>
            </w:r>
            <w:r>
              <w:rPr>
                <w:rFonts w:hint="eastAsia"/>
                <w:sz w:val="24"/>
                <w:szCs w:val="24"/>
                <w:lang w:val="en-US" w:eastAsia="zh-CN"/>
              </w:rPr>
              <w:t>陈</w:t>
            </w:r>
            <w:r>
              <w:rPr>
                <w:rFonts w:hint="eastAsia"/>
                <w:sz w:val="24"/>
                <w:szCs w:val="24"/>
                <w:lang w:eastAsia="zh-CN"/>
              </w:rPr>
              <w:t>国</w:t>
            </w:r>
            <w:r>
              <w:rPr>
                <w:rFonts w:hint="eastAsia"/>
                <w:sz w:val="24"/>
                <w:szCs w:val="24"/>
                <w:lang w:val="en-US" w:eastAsia="zh-CN"/>
              </w:rPr>
              <w:t>锋</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侯丹</w:t>
            </w:r>
          </w:p>
        </w:tc>
        <w:tc>
          <w:tcPr>
            <w:tcW w:w="11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4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22年4月16日下午</w:t>
            </w:r>
          </w:p>
        </w:tc>
        <w:tc>
          <w:tcPr>
            <w:tcW w:w="11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32" w:type="dxa"/>
            <w:vAlign w:val="center"/>
          </w:tcPr>
          <w:p>
            <w:pPr>
              <w:spacing w:line="300" w:lineRule="exact"/>
              <w:rPr>
                <w:sz w:val="24"/>
                <w:szCs w:val="24"/>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cs="新宋体"/>
                <w:sz w:val="21"/>
                <w:szCs w:val="21"/>
              </w:rPr>
              <w:t>5.3组织的角色、职责和权限；6.2质量目标及其实现的策划； 7.1.3基础设施；7.1.4过程运行环境</w:t>
            </w:r>
            <w:r>
              <w:rPr>
                <w:rFonts w:hint="eastAsia" w:ascii="宋体" w:hAnsi="宋体" w:cs="新宋体"/>
                <w:sz w:val="21"/>
                <w:szCs w:val="21"/>
                <w:lang w:eastAsia="zh-CN"/>
              </w:rPr>
              <w:t>；</w:t>
            </w:r>
            <w:r>
              <w:rPr>
                <w:rFonts w:hint="eastAsia" w:ascii="宋体" w:hAnsi="宋体" w:cs="新宋体"/>
                <w:sz w:val="21"/>
                <w:szCs w:val="21"/>
              </w:rPr>
              <w:t>7.1.5监视和测量资源</w:t>
            </w:r>
            <w:r>
              <w:rPr>
                <w:rFonts w:hint="eastAsia" w:ascii="宋体" w:hAnsi="宋体" w:cs="新宋体"/>
                <w:sz w:val="21"/>
                <w:szCs w:val="21"/>
                <w:lang w:eastAsia="zh-CN"/>
              </w:rPr>
              <w:t>；</w:t>
            </w:r>
            <w:r>
              <w:rPr>
                <w:rFonts w:hint="eastAsia" w:ascii="宋体" w:hAnsi="宋体" w:cs="新宋体"/>
                <w:sz w:val="21"/>
                <w:szCs w:val="21"/>
              </w:rPr>
              <w:t>8.1运行策划和控制； 8.3设计开发控制</w:t>
            </w:r>
            <w:r>
              <w:rPr>
                <w:rFonts w:hint="eastAsia" w:ascii="宋体" w:hAnsi="宋体" w:cs="新宋体"/>
                <w:sz w:val="21"/>
                <w:szCs w:val="21"/>
                <w:lang w:val="en-US" w:eastAsia="zh-CN"/>
              </w:rPr>
              <w:t>/不适用验证</w:t>
            </w:r>
            <w:r>
              <w:rPr>
                <w:rFonts w:hint="eastAsia" w:ascii="宋体" w:hAnsi="宋体" w:cs="新宋体"/>
                <w:sz w:val="21"/>
                <w:szCs w:val="21"/>
              </w:rPr>
              <w:t>；8.5.1生产和服务提供的控制；8.5.2标识和可追溯性；8.5.3顾客或外部供方的财产；8.5.4防护；8.5.6更改控制； 8.6产品和服务放行 ；8.7不合格输出的控制；</w:t>
            </w:r>
          </w:p>
        </w:tc>
        <w:tc>
          <w:tcPr>
            <w:tcW w:w="11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3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对生产计划的安排及实施生产</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32"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一次交验合格率≥95%；</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1月</w:t>
            </w:r>
            <w:r>
              <w:rPr>
                <w:rFonts w:hint="eastAsia" w:ascii="宋体" w:hAnsi="宋体"/>
                <w:szCs w:val="21"/>
              </w:rPr>
              <w:t>-</w:t>
            </w:r>
            <w:r>
              <w:rPr>
                <w:rFonts w:hint="eastAsia" w:ascii="宋体" w:hAnsi="宋体"/>
                <w:szCs w:val="21"/>
                <w:lang w:val="en-US" w:eastAsia="zh-CN"/>
              </w:rPr>
              <w:t>3</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w:t>
            </w:r>
            <w:r>
              <w:rPr>
                <w:rFonts w:hint="eastAsia" w:ascii="宋体" w:hAnsi="宋体"/>
                <w:szCs w:val="21"/>
                <w:lang w:val="en-US" w:eastAsia="zh-CN"/>
              </w:rPr>
              <w:t>为99.7%；</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设施</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Q7.1.3</w:t>
            </w:r>
          </w:p>
        </w:tc>
        <w:tc>
          <w:tcPr>
            <w:tcW w:w="10432" w:type="dxa"/>
            <w:vAlign w:val="top"/>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szCs w:val="21"/>
                <w:highlight w:val="none"/>
                <w:lang w:val="en-US" w:eastAsia="zh-CN"/>
              </w:rPr>
              <w:t>车床（3台）、</w:t>
            </w:r>
            <w:r>
              <w:rPr>
                <w:rFonts w:hint="eastAsia" w:ascii="宋体" w:hAnsi="宋体"/>
                <w:color w:val="auto"/>
                <w:szCs w:val="21"/>
                <w:highlight w:val="none"/>
                <w:lang w:val="en-US" w:eastAsia="zh-CN"/>
              </w:rPr>
              <w:t>钻床（7台）、校准仪（5台）、棱镜像倾斜仪（1台）、组装工具（10套）</w:t>
            </w:r>
            <w:r>
              <w:rPr>
                <w:rFonts w:hint="eastAsia" w:ascii="宋体" w:hAnsi="宋体" w:cs="宋体"/>
                <w:szCs w:val="21"/>
                <w:highlight w:val="none"/>
              </w:rPr>
              <w:t>等。可以满足</w:t>
            </w:r>
            <w:r>
              <w:rPr>
                <w:sz w:val="20"/>
                <w:highlight w:val="none"/>
              </w:rPr>
              <w:t>望远镜的生产</w:t>
            </w:r>
            <w:r>
              <w:rPr>
                <w:rFonts w:hint="eastAsia" w:ascii="宋体" w:hAnsi="宋体" w:cs="宋体"/>
                <w:szCs w:val="21"/>
                <w:highlight w:val="none"/>
              </w:rPr>
              <w:t>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  设备：</w:t>
            </w:r>
            <w:r>
              <w:rPr>
                <w:rFonts w:hint="eastAsia" w:ascii="宋体" w:hAnsi="宋体"/>
                <w:color w:val="auto"/>
                <w:szCs w:val="21"/>
                <w:lang w:val="en-US" w:eastAsia="zh-CN"/>
              </w:rPr>
              <w:t>钻床</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/编号：1号）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陈</w:t>
            </w:r>
            <w:r>
              <w:rPr>
                <w:rFonts w:hint="eastAsia" w:ascii="宋体" w:hAnsi="宋体" w:cs="宋体"/>
                <w:szCs w:val="21"/>
                <w:highlight w:val="none"/>
                <w:lang w:eastAsia="zh-CN"/>
              </w:rPr>
              <w:t>国峰</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olor w:val="auto"/>
                <w:szCs w:val="21"/>
                <w:highlight w:val="none"/>
                <w:lang w:val="en-US" w:eastAsia="zh-CN"/>
              </w:rPr>
              <w:t>校准仪</w:t>
            </w:r>
            <w:r>
              <w:rPr>
                <w:rFonts w:hint="eastAsia" w:ascii="宋体" w:hAnsi="宋体" w:cs="宋体"/>
                <w:szCs w:val="21"/>
                <w:highlight w:val="none"/>
              </w:rPr>
              <w:t xml:space="preserve"> </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/编号：2号）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外观清洁</w:t>
            </w:r>
            <w:r>
              <w:rPr>
                <w:rFonts w:hint="eastAsia" w:ascii="宋体" w:hAnsi="宋体" w:cs="宋体"/>
                <w:szCs w:val="21"/>
                <w:highlight w:val="none"/>
              </w:rPr>
              <w:t>、</w:t>
            </w:r>
            <w:r>
              <w:rPr>
                <w:rFonts w:hint="eastAsia" w:ascii="宋体" w:hAnsi="宋体" w:cs="宋体"/>
                <w:szCs w:val="21"/>
                <w:highlight w:val="none"/>
                <w:lang w:val="en-US" w:eastAsia="zh-CN"/>
              </w:rPr>
              <w:t>电路检查、镜片除尘等。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保养人：陈</w:t>
            </w:r>
            <w:r>
              <w:rPr>
                <w:rFonts w:hint="eastAsia" w:ascii="宋体" w:hAnsi="宋体" w:cs="宋体"/>
                <w:szCs w:val="21"/>
                <w:highlight w:val="none"/>
                <w:lang w:eastAsia="zh-CN"/>
              </w:rPr>
              <w:t>国峰</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支持性服务，产品运输交交物流公司运输，公司名下有1辆车，车辆的维护保养在4S店进行。公司未建立信息管理系统用于生产和服务。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询问生产技术部负责人，生产现场由现场管理人员负责安全管理和现场产品质量管理，工作环境基本受控。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 xml:space="preserve">   目前该公司基础设施符合要求，基本能满足公司运营的要求。</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Q7.1.4</w:t>
            </w:r>
          </w:p>
        </w:tc>
        <w:tc>
          <w:tcPr>
            <w:tcW w:w="10432" w:type="dxa"/>
            <w:vAlign w:val="top"/>
          </w:tcPr>
          <w:p>
            <w:pPr>
              <w:spacing w:line="360" w:lineRule="auto"/>
              <w:rPr>
                <w:rFonts w:hint="eastAsia" w:ascii="宋体" w:hAnsi="宋体" w:cs="宋体"/>
                <w:sz w:val="21"/>
                <w:szCs w:val="21"/>
              </w:rPr>
            </w:pPr>
            <w:r>
              <w:rPr>
                <w:rFonts w:hint="eastAsia" w:ascii="宋体" w:hAnsi="宋体"/>
                <w:szCs w:val="21"/>
                <w:lang w:eastAsia="zh-CN"/>
              </w:rPr>
              <w:t>视频</w:t>
            </w:r>
            <w:r>
              <w:rPr>
                <w:rFonts w:hint="eastAsia" w:ascii="宋体" w:hAnsi="宋体"/>
                <w:szCs w:val="21"/>
              </w:rPr>
              <w:t>查看：车间内设备布置合理，通道畅通，照明设施齐全，均配备了电风扇、消防设施等设施，作业场所光线较充足。</w:t>
            </w:r>
            <w:r>
              <w:rPr>
                <w:rFonts w:hint="eastAsia" w:ascii="宋体" w:hAnsi="宋体" w:cs="宋体"/>
                <w:sz w:val="21"/>
                <w:szCs w:val="21"/>
                <w:lang w:val="en-US" w:eastAsia="zh-CN"/>
              </w:rPr>
              <w:t>各工序作业</w:t>
            </w:r>
            <w:r>
              <w:rPr>
                <w:rFonts w:hint="eastAsia" w:ascii="宋体" w:hAnsi="宋体" w:cs="宋体"/>
                <w:sz w:val="21"/>
                <w:szCs w:val="21"/>
              </w:rPr>
              <w:t>井然有序</w:t>
            </w:r>
            <w:r>
              <w:rPr>
                <w:rFonts w:hint="eastAsia" w:ascii="宋体" w:hAnsi="宋体" w:cs="宋体"/>
                <w:sz w:val="21"/>
                <w:szCs w:val="21"/>
                <w:lang w:eastAsia="zh-CN"/>
              </w:rPr>
              <w:t>、</w:t>
            </w:r>
            <w:r>
              <w:rPr>
                <w:rFonts w:hint="eastAsia" w:ascii="宋体" w:hAnsi="宋体" w:cs="宋体"/>
                <w:sz w:val="21"/>
                <w:szCs w:val="21"/>
              </w:rPr>
              <w:t>员工和睦相处，精诚团结，工作氛围和谐，工作环境适宜，无歧视。</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目前工作环境符合生产需要。</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432" w:type="dxa"/>
            <w:vAlign w:val="top"/>
          </w:tcPr>
          <w:p>
            <w:pPr>
              <w:ind w:firstLine="210" w:firstLineChars="100"/>
              <w:rPr>
                <w:rFonts w:hint="eastAsia" w:ascii="宋体" w:hAnsi="宋体"/>
                <w:color w:val="auto"/>
                <w:szCs w:val="21"/>
                <w:highlight w:val="none"/>
              </w:rPr>
            </w:pPr>
            <w:r>
              <w:rPr>
                <w:rFonts w:hint="eastAsia" w:ascii="宋体" w:hAnsi="宋体"/>
                <w:color w:val="auto"/>
                <w:szCs w:val="21"/>
                <w:highlight w:val="none"/>
              </w:rPr>
              <w:t>公司的监视和测量设备主要是游标卡尺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w:t>
            </w:r>
          </w:p>
          <w:p>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查测量设备管理：校准仪每月进行了自校，有自校合格证。生产车间在用的2把游标卡尺（编号：K14E068951和K13M136755），未提供实施检定或校准证实。不符合</w:t>
            </w:r>
            <w:r>
              <w:rPr>
                <w:rFonts w:hint="eastAsia" w:ascii="宋体" w:hAnsi="宋体" w:eastAsia="宋体" w:cs="Times New Roman"/>
                <w:color w:val="auto"/>
                <w:szCs w:val="21"/>
                <w:highlight w:val="none"/>
              </w:rPr>
              <w:t>GB/T 19001:2016 标准 7.1.5 .2a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p>
            <w:pPr>
              <w:spacing w:line="400" w:lineRule="exact"/>
              <w:rPr>
                <w:rFonts w:hint="eastAsia" w:ascii="宋体" w:hAnsi="宋体" w:eastAsia="宋体" w:cs="Times New Roman"/>
                <w:kern w:val="2"/>
                <w:sz w:val="21"/>
                <w:szCs w:val="21"/>
                <w:lang w:val="en-US" w:eastAsia="zh-CN" w:bidi="ar-SA"/>
              </w:rPr>
            </w:pPr>
          </w:p>
        </w:tc>
        <w:tc>
          <w:tcPr>
            <w:tcW w:w="1157" w:type="dxa"/>
          </w:tcPr>
          <w:p>
            <w:pPr>
              <w:rPr>
                <w:rFonts w:hint="default"/>
                <w:lang w:val="en-US" w:eastAsia="zh-CN"/>
              </w:rPr>
            </w:pPr>
          </w:p>
          <w:p>
            <w:pPr>
              <w:pStyle w:val="2"/>
              <w:rPr>
                <w:rFonts w:hint="default" w:eastAsia="宋体"/>
                <w:lang w:val="en-US" w:eastAsia="zh-CN"/>
              </w:rPr>
            </w:pPr>
          </w:p>
          <w:p>
            <w:pPr>
              <w:pStyle w:val="2"/>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10432"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公司主要产品：望远镜的生产</w:t>
            </w:r>
            <w:r>
              <w:rPr>
                <w:rFonts w:hint="eastAsia" w:ascii="宋体" w:hAnsi="宋体" w:cs="宋体"/>
                <w:sz w:val="21"/>
                <w:szCs w:val="21"/>
                <w:highlight w:val="none"/>
                <w:lang w:eastAsia="zh-CN" w:bidi="ar"/>
              </w:rPr>
              <w:t>。</w:t>
            </w: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ind w:firstLine="420" w:firstLineChars="200"/>
              <w:rPr>
                <w:rFonts w:hint="eastAsia" w:ascii="宋体" w:hAnsi="宋体"/>
                <w:szCs w:val="21"/>
              </w:rPr>
            </w:pPr>
            <w:r>
              <w:rPr>
                <w:rFonts w:hint="eastAsia" w:ascii="宋体" w:hAnsi="宋体" w:cs="Times New Roman"/>
                <w:color w:val="auto"/>
                <w:sz w:val="21"/>
                <w:szCs w:val="21"/>
                <w:highlight w:val="none"/>
                <w:lang w:val="en-US" w:eastAsia="zh-CN"/>
              </w:rPr>
              <w:t>最近生产的望远镜按YT050521、W20750BB1-01作业指导书生产</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生产技术部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Times New Roman"/>
                <w:color w:val="auto"/>
                <w:sz w:val="21"/>
                <w:szCs w:val="21"/>
                <w:highlight w:val="none"/>
                <w:lang w:val="en-US" w:eastAsia="zh-CN"/>
              </w:rPr>
              <w:t>望远镜YT050521、W20750BB1-01技术标准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组校工序</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Q8.3</w:t>
            </w:r>
          </w:p>
        </w:tc>
        <w:tc>
          <w:tcPr>
            <w:tcW w:w="10432" w:type="dxa"/>
          </w:tcPr>
          <w:p>
            <w:pPr>
              <w:spacing w:line="360" w:lineRule="auto"/>
              <w:rPr>
                <w:rFonts w:hint="default" w:ascii="宋体" w:hAnsi="宋体" w:eastAsia="宋体"/>
                <w:szCs w:val="21"/>
                <w:lang w:val="en-US" w:eastAsia="zh-CN"/>
              </w:rPr>
            </w:pP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rPr>
                <w:rFonts w:ascii="宋体" w:hAnsi="宋体"/>
                <w:szCs w:val="21"/>
                <w:highlight w:val="none"/>
              </w:rPr>
            </w:pPr>
            <w:r>
              <w:rPr>
                <w:rFonts w:hint="eastAsia" w:ascii="宋体" w:hAnsi="宋体" w:cs="宋体"/>
                <w:szCs w:val="21"/>
                <w:highlight w:val="none"/>
              </w:rPr>
              <w:t>生产和服务提供的控制</w:t>
            </w:r>
          </w:p>
        </w:tc>
        <w:tc>
          <w:tcPr>
            <w:tcW w:w="960" w:type="dxa"/>
          </w:tcPr>
          <w:p>
            <w:pPr>
              <w:spacing w:line="400" w:lineRule="exact"/>
              <w:jc w:val="left"/>
              <w:rPr>
                <w:rFonts w:ascii="宋体" w:hAnsi="宋体"/>
                <w:szCs w:val="21"/>
                <w:highlight w:val="none"/>
              </w:rPr>
            </w:pPr>
            <w:r>
              <w:rPr>
                <w:rFonts w:hint="eastAsia" w:ascii="宋体" w:hAnsi="宋体"/>
                <w:szCs w:val="21"/>
                <w:highlight w:val="none"/>
              </w:rPr>
              <w:t>Q8.5.1</w:t>
            </w:r>
          </w:p>
          <w:p>
            <w:pPr>
              <w:rPr>
                <w:rFonts w:ascii="宋体" w:hAnsi="宋体"/>
                <w:szCs w:val="21"/>
                <w:highlight w:val="none"/>
              </w:rPr>
            </w:pPr>
          </w:p>
        </w:tc>
        <w:tc>
          <w:tcPr>
            <w:tcW w:w="10432" w:type="dxa"/>
          </w:tcPr>
          <w:p>
            <w:pPr>
              <w:rPr>
                <w:rFonts w:ascii="宋体" w:hAnsi="宋体"/>
                <w:szCs w:val="21"/>
                <w:highlight w:val="none"/>
              </w:rPr>
            </w:pPr>
            <w:r>
              <w:rPr>
                <w:rFonts w:hint="eastAsia" w:ascii="宋体" w:hAnsi="宋体"/>
                <w:szCs w:val="21"/>
                <w:highlight w:val="none"/>
              </w:rPr>
              <w:t>公司制定了《生产过程控制程序》明确了受控条件</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1、查生产车间及作业工位执行的作业指导书主要包括：设备操作规程、客户提供的图纸和技术要求等。相应工位都放置相应的作业指导书。</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3.现场查看：现场有</w:t>
            </w:r>
            <w:r>
              <w:rPr>
                <w:rFonts w:hint="eastAsia" w:ascii="宋体" w:hAnsi="宋体"/>
                <w:szCs w:val="21"/>
                <w:highlight w:val="none"/>
              </w:rPr>
              <w:t>车床、钻床、校准仪、组装工具等生产相关设备，工作正常，状态良好，无异常现象，符合产品的生产的条件及要求。</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4.公司配置了相应的检测设备，主要为游标卡尺、</w:t>
            </w:r>
            <w:r>
              <w:rPr>
                <w:rFonts w:hint="eastAsia" w:ascii="宋体" w:hAnsi="宋体"/>
                <w:szCs w:val="21"/>
                <w:highlight w:val="none"/>
              </w:rPr>
              <w:t>校准仪等，能满足生产产品检测要求</w:t>
            </w:r>
            <w:r>
              <w:rPr>
                <w:rFonts w:hint="eastAsia" w:ascii="宋体" w:hAnsi="宋体" w:cs="宋体"/>
                <w:szCs w:val="21"/>
                <w:highlight w:val="none"/>
              </w:rPr>
              <w:t>。</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5.负责人讲根据客户合同约定将信息由生产技术部转化为生产计划传递到生产车间。以生产计划单的形式发放</w:t>
            </w:r>
            <w:r>
              <w:rPr>
                <w:rFonts w:hint="eastAsia" w:ascii="宋体" w:hAnsi="宋体"/>
                <w:szCs w:val="21"/>
                <w:highlight w:val="none"/>
              </w:rPr>
              <w:t>到车间，内容；客户名称、原料、规格、数量、要求等。</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现场观察望远镜的生产工艺流程：</w:t>
            </w:r>
          </w:p>
          <w:p>
            <w:pPr>
              <w:spacing w:line="360" w:lineRule="auto"/>
              <w:rPr>
                <w:rFonts w:ascii="宋体" w:hAnsi="宋体"/>
                <w:szCs w:val="22"/>
                <w:highlight w:val="none"/>
              </w:rPr>
            </w:pPr>
            <w:r>
              <w:rPr>
                <w:rFonts w:hint="eastAsia" w:ascii="宋体" w:hAnsi="宋体"/>
                <w:szCs w:val="22"/>
                <w:highlight w:val="none"/>
              </w:rPr>
              <w:t>原料检验→金工、三镜→组校→装套→质保检验→包装、入库。</w:t>
            </w:r>
          </w:p>
          <w:p>
            <w:pPr>
              <w:spacing w:line="360" w:lineRule="auto"/>
              <w:rPr>
                <w:rFonts w:ascii="宋体" w:hAnsi="宋体"/>
                <w:szCs w:val="22"/>
                <w:highlight w:val="none"/>
              </w:rPr>
            </w:pPr>
            <w:r>
              <w:rPr>
                <w:rFonts w:hint="eastAsia" w:ascii="宋体" w:hAnsi="宋体"/>
                <w:szCs w:val="22"/>
                <w:highlight w:val="none"/>
              </w:rPr>
              <w:t>组校工序为关键过程，也是需确认过程。</w:t>
            </w:r>
          </w:p>
          <w:p>
            <w:pPr>
              <w:spacing w:line="400" w:lineRule="exact"/>
              <w:rPr>
                <w:rFonts w:ascii="宋体" w:hAnsi="宋体"/>
                <w:szCs w:val="21"/>
                <w:highlight w:val="none"/>
              </w:rPr>
            </w:pPr>
            <w:r>
              <w:rPr>
                <w:rFonts w:hint="eastAsia" w:ascii="宋体" w:hAnsi="宋体"/>
                <w:szCs w:val="21"/>
                <w:highlight w:val="none"/>
              </w:rPr>
              <w:t>查生产计划单：</w:t>
            </w:r>
          </w:p>
          <w:p>
            <w:pPr>
              <w:spacing w:line="360" w:lineRule="auto"/>
              <w:rPr>
                <w:rFonts w:ascii="宋体" w:hAnsi="宋体"/>
                <w:szCs w:val="22"/>
                <w:highlight w:val="none"/>
              </w:rPr>
            </w:pPr>
            <w:r>
              <w:rPr>
                <w:rFonts w:hint="eastAsia" w:ascii="宋体" w:hAnsi="宋体"/>
                <w:szCs w:val="22"/>
                <w:highlight w:val="none"/>
              </w:rPr>
              <w:t>客户：</w:t>
            </w:r>
            <w:r>
              <w:rPr>
                <w:rFonts w:hint="eastAsia" w:ascii="宋体" w:hAnsi="宋体" w:cs="宋体"/>
                <w:color w:val="000000" w:themeColor="text1"/>
                <w:szCs w:val="21"/>
                <w:highlight w:val="none"/>
              </w:rPr>
              <w:t>成都众慧贸易</w:t>
            </w:r>
            <w:r>
              <w:rPr>
                <w:rFonts w:hint="eastAsia" w:asciiTheme="minorEastAsia" w:hAnsiTheme="minorEastAsia" w:eastAsiaTheme="minorEastAsia" w:cstheme="minorEastAsia"/>
                <w:color w:val="000000"/>
                <w:szCs w:val="21"/>
                <w:highlight w:val="none"/>
              </w:rPr>
              <w:t>有限公司</w:t>
            </w:r>
            <w:r>
              <w:rPr>
                <w:rFonts w:hint="eastAsia" w:asciiTheme="minorEastAsia" w:hAnsiTheme="minorEastAsia" w:eastAsiaTheme="minorEastAsia" w:cstheme="minorEastAsia"/>
                <w:color w:val="000000" w:themeColor="text1"/>
                <w:szCs w:val="21"/>
                <w:highlight w:val="none"/>
              </w:rPr>
              <w:t xml:space="preserve"> </w:t>
            </w:r>
            <w:r>
              <w:rPr>
                <w:rFonts w:hint="eastAsia" w:ascii="宋体" w:hAnsi="宋体"/>
                <w:szCs w:val="22"/>
                <w:highlight w:val="none"/>
              </w:rPr>
              <w:t xml:space="preserve"> 、产品规格/型号：</w:t>
            </w:r>
            <w:r>
              <w:rPr>
                <w:rFonts w:hint="eastAsia" w:ascii="宋体" w:hAnsi="宋体" w:cs="宋体"/>
                <w:color w:val="000000" w:themeColor="text1"/>
                <w:szCs w:val="21"/>
                <w:highlight w:val="none"/>
              </w:rPr>
              <w:t>YTW12750BB1</w:t>
            </w:r>
            <w:r>
              <w:rPr>
                <w:rFonts w:hint="eastAsia" w:asciiTheme="minorEastAsia" w:hAnsiTheme="minorEastAsia" w:eastAsiaTheme="minorEastAsia" w:cstheme="minorEastAsia"/>
                <w:color w:val="000000"/>
                <w:szCs w:val="21"/>
                <w:highlight w:val="none"/>
              </w:rPr>
              <w:t>望远镜</w:t>
            </w:r>
            <w:r>
              <w:rPr>
                <w:rFonts w:hint="eastAsia" w:ascii="宋体" w:hAnsi="宋体"/>
                <w:szCs w:val="22"/>
                <w:highlight w:val="none"/>
              </w:rPr>
              <w:t>、 生产数量：2000台   生产计划下达日期：2022.1.3，  生产完成交期：2022.3.1</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生产过程：</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现场查看操作者为熟练工，工序运行情况：</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1、金工、三镜工序 </w:t>
            </w:r>
          </w:p>
          <w:p>
            <w:pPr>
              <w:numPr>
                <w:ilvl w:val="0"/>
                <w:numId w:val="4"/>
              </w:numPr>
              <w:adjustRightInd w:val="0"/>
              <w:snapToGrid w:val="0"/>
              <w:spacing w:line="400" w:lineRule="exact"/>
              <w:ind w:firstLine="210" w:firstLineChars="100"/>
              <w:jc w:val="left"/>
              <w:rPr>
                <w:rFonts w:ascii="宋体" w:hAnsi="宋体" w:cs="宋体"/>
                <w:szCs w:val="21"/>
                <w:highlight w:val="none"/>
              </w:rPr>
            </w:pPr>
            <w:r>
              <w:rPr>
                <w:rFonts w:hint="eastAsia" w:ascii="宋体" w:hAnsi="宋体"/>
                <w:szCs w:val="21"/>
                <w:highlight w:val="none"/>
              </w:rPr>
              <w:t>镜体组装</w:t>
            </w:r>
            <w:r>
              <w:rPr>
                <w:rFonts w:hint="eastAsia" w:ascii="宋体" w:hAnsi="宋体" w:cs="宋体"/>
                <w:szCs w:val="21"/>
                <w:highlight w:val="none"/>
              </w:rPr>
              <w:t xml:space="preserve">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a)工作操作要求：作业指导书</w:t>
            </w:r>
          </w:p>
          <w:p>
            <w:pPr>
              <w:rPr>
                <w:rFonts w:ascii="宋体" w:hAnsi="宋体" w:cs="宋体"/>
                <w:szCs w:val="21"/>
                <w:highlight w:val="none"/>
              </w:rPr>
            </w:pPr>
            <w:r>
              <w:rPr>
                <w:rFonts w:hint="eastAsia" w:ascii="宋体" w:hAnsi="宋体" w:cs="宋体"/>
                <w:szCs w:val="21"/>
                <w:highlight w:val="none"/>
              </w:rPr>
              <w:t>b）生产设备</w:t>
            </w:r>
            <w:r>
              <w:rPr>
                <w:rFonts w:hint="eastAsia" w:ascii="宋体" w:hAnsi="宋体"/>
                <w:szCs w:val="21"/>
                <w:highlight w:val="none"/>
              </w:rPr>
              <w:t>：手装。</w:t>
            </w:r>
          </w:p>
          <w:p>
            <w:pPr>
              <w:rPr>
                <w:rFonts w:ascii="宋体" w:hAnsi="宋体"/>
                <w:szCs w:val="21"/>
                <w:highlight w:val="none"/>
              </w:rPr>
            </w:pPr>
            <w:r>
              <w:rPr>
                <w:rFonts w:hint="eastAsia" w:ascii="宋体" w:hAnsi="宋体"/>
                <w:szCs w:val="21"/>
                <w:highlight w:val="none"/>
              </w:rPr>
              <w:t>c）材料：左右镜体、中轴、</w:t>
            </w:r>
            <w:r>
              <w:rPr>
                <w:rFonts w:hint="eastAsia"/>
                <w:color w:val="000000"/>
                <w:szCs w:val="21"/>
                <w:highlight w:val="none"/>
              </w:rPr>
              <w:t>屋脊棱镜、手轮。</w:t>
            </w:r>
          </w:p>
          <w:p>
            <w:pPr>
              <w:rPr>
                <w:rFonts w:ascii="宋体" w:hAnsi="宋体"/>
                <w:szCs w:val="21"/>
                <w:highlight w:val="none"/>
              </w:rPr>
            </w:pPr>
            <w:r>
              <w:rPr>
                <w:rFonts w:hint="eastAsia" w:ascii="宋体" w:hAnsi="宋体"/>
                <w:szCs w:val="21"/>
                <w:highlight w:val="none"/>
              </w:rPr>
              <w:t>d）操作：员工李玉检查物料规格是否正确，先清洁左右镜体，在中轴孔中涂上润滑油后将中轴放入左右镜体中，再将</w:t>
            </w:r>
            <w:r>
              <w:rPr>
                <w:rFonts w:hint="eastAsia"/>
                <w:color w:val="000000"/>
                <w:szCs w:val="21"/>
                <w:highlight w:val="none"/>
              </w:rPr>
              <w:t>屋脊棱镜装入</w:t>
            </w:r>
            <w:r>
              <w:rPr>
                <w:rFonts w:hint="eastAsia" w:ascii="宋体" w:hAnsi="宋体"/>
                <w:szCs w:val="21"/>
                <w:highlight w:val="none"/>
              </w:rPr>
              <w:t>左右镜体中，最后将手轮装在中轴上。操作流程符合规定要求。</w:t>
            </w:r>
          </w:p>
          <w:p>
            <w:pPr>
              <w:pStyle w:val="15"/>
              <w:rPr>
                <w:rFonts w:hint="default"/>
                <w:sz w:val="21"/>
                <w:szCs w:val="21"/>
                <w:highlight w:val="none"/>
              </w:rPr>
            </w:pPr>
            <w:r>
              <w:rPr>
                <w:sz w:val="21"/>
                <w:szCs w:val="21"/>
                <w:highlight w:val="none"/>
              </w:rPr>
              <w:t>工艺控制点：左右镜体清洁度、中轴转动灵活性。</w:t>
            </w:r>
          </w:p>
          <w:p>
            <w:pPr>
              <w:pStyle w:val="15"/>
              <w:rPr>
                <w:rFonts w:hint="default"/>
                <w:sz w:val="21"/>
                <w:szCs w:val="21"/>
                <w:highlight w:val="none"/>
              </w:rPr>
            </w:pPr>
            <w:r>
              <w:rPr>
                <w:sz w:val="21"/>
                <w:szCs w:val="21"/>
                <w:highlight w:val="none"/>
              </w:rPr>
              <w:t>视频查看作业过程符合要求。</w:t>
            </w:r>
          </w:p>
          <w:p>
            <w:pPr>
              <w:pStyle w:val="15"/>
              <w:rPr>
                <w:rFonts w:hint="default"/>
                <w:sz w:val="21"/>
                <w:szCs w:val="21"/>
                <w:highlight w:val="none"/>
              </w:rPr>
            </w:pPr>
          </w:p>
          <w:p>
            <w:pPr>
              <w:rPr>
                <w:rFonts w:ascii="宋体" w:hAnsi="宋体" w:cs="宋体"/>
                <w:szCs w:val="21"/>
                <w:highlight w:val="none"/>
              </w:rPr>
            </w:pPr>
            <w:r>
              <w:rPr>
                <w:rFonts w:hint="eastAsia" w:ascii="宋体" w:hAnsi="宋体"/>
                <w:szCs w:val="21"/>
                <w:highlight w:val="none"/>
              </w:rPr>
              <w:t>2）目镜、物镜、棱镜组装</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a)工作操作要求：作业指导书</w:t>
            </w:r>
          </w:p>
          <w:p>
            <w:pPr>
              <w:spacing w:line="360" w:lineRule="auto"/>
              <w:rPr>
                <w:rFonts w:ascii="宋体" w:hAnsi="宋体" w:cs="宋体"/>
                <w:szCs w:val="21"/>
                <w:highlight w:val="none"/>
              </w:rPr>
            </w:pPr>
            <w:r>
              <w:rPr>
                <w:rFonts w:hint="eastAsia" w:ascii="宋体" w:hAnsi="宋体" w:cs="宋体"/>
                <w:szCs w:val="21"/>
                <w:highlight w:val="none"/>
              </w:rPr>
              <w:t>b)生产设备：手镊子。</w:t>
            </w:r>
          </w:p>
          <w:p>
            <w:pPr>
              <w:rPr>
                <w:rFonts w:ascii="宋体" w:hAnsi="宋体" w:cs="宋体"/>
                <w:szCs w:val="21"/>
                <w:highlight w:val="none"/>
              </w:rPr>
            </w:pPr>
            <w:r>
              <w:rPr>
                <w:rFonts w:hint="eastAsia" w:ascii="宋体" w:hAnsi="宋体" w:cs="宋体"/>
                <w:szCs w:val="21"/>
                <w:highlight w:val="none"/>
              </w:rPr>
              <w:t>c)操作要求：员工</w:t>
            </w:r>
            <w:r>
              <w:rPr>
                <w:rFonts w:hint="eastAsia" w:ascii="宋体" w:hAnsi="宋体"/>
                <w:szCs w:val="21"/>
                <w:highlight w:val="none"/>
              </w:rPr>
              <w:t>兰飞先检查物料规格是否正确</w:t>
            </w:r>
            <w:r>
              <w:rPr>
                <w:rFonts w:hint="eastAsia" w:ascii="宋体" w:hAnsi="宋体" w:cs="宋体"/>
                <w:szCs w:val="21"/>
                <w:highlight w:val="none"/>
              </w:rPr>
              <w:t>，先对</w:t>
            </w:r>
            <w:r>
              <w:rPr>
                <w:rFonts w:hint="eastAsia" w:ascii="宋体" w:hAnsi="宋体"/>
                <w:szCs w:val="21"/>
                <w:highlight w:val="none"/>
              </w:rPr>
              <w:t>目镜、物镜、棱镜进行清洗后装入镜片，检查镜片的清洁度和牢固度，确保质量达到要求后再点胶，最后放入密封盒待用。操作流程符合规定要求。</w:t>
            </w:r>
          </w:p>
          <w:p>
            <w:pPr>
              <w:pStyle w:val="15"/>
              <w:rPr>
                <w:rFonts w:hint="default"/>
                <w:sz w:val="21"/>
                <w:szCs w:val="21"/>
                <w:highlight w:val="none"/>
              </w:rPr>
            </w:pPr>
            <w:r>
              <w:rPr>
                <w:sz w:val="21"/>
                <w:szCs w:val="21"/>
                <w:highlight w:val="none"/>
              </w:rPr>
              <w:t>工艺控制点：镜片清洁度、粘合牢固度。</w:t>
            </w:r>
          </w:p>
          <w:p>
            <w:pPr>
              <w:pStyle w:val="15"/>
              <w:rPr>
                <w:rFonts w:hint="default"/>
                <w:sz w:val="21"/>
                <w:szCs w:val="21"/>
                <w:highlight w:val="none"/>
              </w:rPr>
            </w:pPr>
            <w:r>
              <w:rPr>
                <w:sz w:val="21"/>
                <w:szCs w:val="21"/>
                <w:highlight w:val="none"/>
              </w:rPr>
              <w:t>视频查看作业过程符合要求。</w:t>
            </w:r>
          </w:p>
          <w:p>
            <w:pPr>
              <w:rPr>
                <w:rFonts w:ascii="宋体" w:hAnsi="宋体" w:cs="宋体"/>
                <w:szCs w:val="21"/>
                <w:highlight w:val="none"/>
              </w:rPr>
            </w:pPr>
          </w:p>
          <w:p>
            <w:pPr>
              <w:rPr>
                <w:rFonts w:ascii="宋体" w:hAnsi="宋体"/>
                <w:szCs w:val="22"/>
                <w:highlight w:val="none"/>
              </w:rPr>
            </w:pPr>
            <w:r>
              <w:rPr>
                <w:rFonts w:hint="eastAsia" w:ascii="宋体" w:hAnsi="宋体"/>
                <w:szCs w:val="22"/>
                <w:highlight w:val="none"/>
              </w:rPr>
              <w:t>2、组校工序</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a)工作操作要求：作业指导书</w:t>
            </w:r>
          </w:p>
          <w:p>
            <w:pPr>
              <w:rPr>
                <w:rFonts w:ascii="宋体" w:hAnsi="宋体" w:cs="宋体"/>
                <w:szCs w:val="21"/>
                <w:highlight w:val="none"/>
              </w:rPr>
            </w:pPr>
            <w:r>
              <w:rPr>
                <w:rFonts w:hint="eastAsia" w:ascii="宋体" w:hAnsi="宋体" w:cs="宋体"/>
                <w:szCs w:val="21"/>
                <w:highlight w:val="none"/>
              </w:rPr>
              <w:t>b）</w:t>
            </w:r>
            <w:r>
              <w:rPr>
                <w:rFonts w:hint="eastAsia" w:ascii="宋体" w:hAnsi="宋体"/>
                <w:szCs w:val="21"/>
                <w:highlight w:val="none"/>
              </w:rPr>
              <w:t>设备：校准仪、螺丝刀、专用板手。</w:t>
            </w:r>
          </w:p>
          <w:p>
            <w:pPr>
              <w:rPr>
                <w:rFonts w:ascii="宋体" w:hAnsi="宋体"/>
                <w:szCs w:val="21"/>
                <w:highlight w:val="none"/>
              </w:rPr>
            </w:pPr>
            <w:r>
              <w:rPr>
                <w:rFonts w:hint="eastAsia" w:ascii="宋体" w:hAnsi="宋体"/>
                <w:szCs w:val="21"/>
                <w:highlight w:val="none"/>
              </w:rPr>
              <w:t>c）操作：员工余红先检查校准仪是否正常，将组合好三镜组合体放校准仪玻璃板上，1）将右目镜定为零视度，确保下负视度对中开调中轴手轮及光车轴螺杆，将左右像呈现于投影屏中央，若像不清晰，再旋物镜使两像清晰，调整完成后在物镜点螺纹胶防止松动；2）精调光轴确保大中小目距范围内光轴螺钉点螺纹胶防止松动，正反目距中调手轮，右视度，以呈现清晰时，看其光轴化，再精调光轴处于最佳状态。</w:t>
            </w:r>
          </w:p>
          <w:p>
            <w:pPr>
              <w:rPr>
                <w:rFonts w:ascii="宋体" w:hAnsi="宋体"/>
                <w:szCs w:val="21"/>
                <w:highlight w:val="none"/>
              </w:rPr>
            </w:pPr>
            <w:r>
              <w:rPr>
                <w:rFonts w:hint="eastAsia" w:ascii="宋体" w:hAnsi="宋体"/>
                <w:szCs w:val="21"/>
                <w:highlight w:val="none"/>
              </w:rPr>
              <w:t>3）将调整好的三镜组合体放入包装袋中待用。操作流程符合规定要求。</w:t>
            </w:r>
          </w:p>
          <w:p>
            <w:pPr>
              <w:pStyle w:val="15"/>
              <w:rPr>
                <w:rFonts w:hint="default"/>
                <w:highlight w:val="none"/>
              </w:rPr>
            </w:pPr>
            <w:r>
              <w:rPr>
                <w:sz w:val="21"/>
                <w:szCs w:val="21"/>
                <w:highlight w:val="none"/>
              </w:rPr>
              <w:t>工艺控制点：倍数及清晰度、手轮转运灵活性。</w:t>
            </w:r>
          </w:p>
          <w:p>
            <w:pPr>
              <w:pStyle w:val="15"/>
              <w:rPr>
                <w:rFonts w:hint="default"/>
                <w:sz w:val="21"/>
                <w:szCs w:val="21"/>
                <w:highlight w:val="none"/>
              </w:rPr>
            </w:pPr>
            <w:r>
              <w:rPr>
                <w:sz w:val="21"/>
                <w:szCs w:val="21"/>
                <w:highlight w:val="none"/>
              </w:rPr>
              <w:t>视频查看作业过程符合要求。</w:t>
            </w:r>
          </w:p>
          <w:p>
            <w:pPr>
              <w:ind w:left="420" w:leftChars="200"/>
              <w:rPr>
                <w:rFonts w:ascii="宋体" w:hAnsi="宋体"/>
                <w:szCs w:val="22"/>
                <w:highlight w:val="none"/>
              </w:rPr>
            </w:pPr>
          </w:p>
          <w:p>
            <w:pPr>
              <w:rPr>
                <w:rFonts w:ascii="宋体" w:hAnsi="宋体"/>
                <w:szCs w:val="22"/>
                <w:highlight w:val="none"/>
              </w:rPr>
            </w:pPr>
            <w:r>
              <w:rPr>
                <w:rFonts w:hint="eastAsia" w:ascii="宋体" w:hAnsi="宋体"/>
                <w:szCs w:val="22"/>
                <w:highlight w:val="none"/>
              </w:rPr>
              <w:t xml:space="preserve">3、装套工序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a)工作操作要求：作业指导书</w:t>
            </w:r>
          </w:p>
          <w:p>
            <w:pPr>
              <w:rPr>
                <w:rFonts w:ascii="宋体" w:hAnsi="宋体" w:cs="宋体"/>
                <w:szCs w:val="21"/>
                <w:highlight w:val="none"/>
              </w:rPr>
            </w:pPr>
            <w:r>
              <w:rPr>
                <w:rFonts w:hint="eastAsia" w:ascii="宋体" w:hAnsi="宋体" w:cs="宋体"/>
                <w:szCs w:val="21"/>
                <w:highlight w:val="none"/>
              </w:rPr>
              <w:t>b）</w:t>
            </w:r>
            <w:r>
              <w:rPr>
                <w:rFonts w:hint="eastAsia" w:ascii="宋体" w:hAnsi="宋体"/>
                <w:szCs w:val="21"/>
                <w:highlight w:val="none"/>
              </w:rPr>
              <w:t>设备：手装，螺丝刀、手镊子及配料。</w:t>
            </w:r>
          </w:p>
          <w:p>
            <w:pPr>
              <w:rPr>
                <w:rFonts w:ascii="宋体" w:hAnsi="宋体"/>
                <w:szCs w:val="21"/>
                <w:highlight w:val="none"/>
              </w:rPr>
            </w:pPr>
            <w:r>
              <w:rPr>
                <w:rFonts w:hint="eastAsia" w:ascii="宋体" w:hAnsi="宋体"/>
                <w:szCs w:val="21"/>
                <w:highlight w:val="none"/>
              </w:rPr>
              <w:t>c）操作：员工左尚秀先将镜套套在镜体上，装上手轮套后清洁表面，清擦镜片，全检合格后装镜盖套装胶套（PE套）。操作流程符合规定要求。</w:t>
            </w:r>
          </w:p>
          <w:p>
            <w:pPr>
              <w:pStyle w:val="15"/>
              <w:rPr>
                <w:rFonts w:hint="default"/>
                <w:highlight w:val="none"/>
              </w:rPr>
            </w:pPr>
            <w:r>
              <w:rPr>
                <w:sz w:val="21"/>
                <w:szCs w:val="21"/>
                <w:highlight w:val="none"/>
              </w:rPr>
              <w:t>工艺控制点：规格不允许混装、镜片清洁度。</w:t>
            </w:r>
          </w:p>
          <w:p>
            <w:pPr>
              <w:pStyle w:val="15"/>
              <w:rPr>
                <w:rFonts w:hint="default"/>
                <w:sz w:val="21"/>
                <w:szCs w:val="21"/>
                <w:highlight w:val="none"/>
              </w:rPr>
            </w:pPr>
            <w:r>
              <w:rPr>
                <w:sz w:val="21"/>
                <w:szCs w:val="21"/>
                <w:highlight w:val="none"/>
              </w:rPr>
              <w:t>视频查看作业过程符合要求。</w:t>
            </w:r>
          </w:p>
          <w:p>
            <w:pPr>
              <w:ind w:left="420" w:leftChars="200"/>
              <w:rPr>
                <w:rFonts w:ascii="宋体" w:hAnsi="宋体"/>
                <w:szCs w:val="22"/>
                <w:highlight w:val="none"/>
              </w:rPr>
            </w:pP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4、质保检验</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a)检验要求：检验标准；</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b)检验设备：目测。</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c) 操作：检验员李全英按检验标准对完工产品进行全检，具体进行外观检测、镜片检测、结构检测等。</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 现场观察检验员对产品熟悉，操作流程熟练。</w:t>
            </w:r>
          </w:p>
          <w:p>
            <w:pPr>
              <w:pStyle w:val="15"/>
              <w:ind w:firstLine="210" w:firstLineChars="100"/>
              <w:rPr>
                <w:rFonts w:hint="default"/>
                <w:sz w:val="21"/>
                <w:szCs w:val="21"/>
                <w:highlight w:val="none"/>
              </w:rPr>
            </w:pPr>
            <w:r>
              <w:rPr>
                <w:sz w:val="21"/>
                <w:szCs w:val="21"/>
                <w:highlight w:val="none"/>
              </w:rPr>
              <w:t>质量控制点：产品结构正确、产品不允许错装、漏装。</w:t>
            </w:r>
          </w:p>
          <w:p>
            <w:pPr>
              <w:pStyle w:val="15"/>
              <w:ind w:firstLine="210" w:firstLineChars="100"/>
              <w:rPr>
                <w:rFonts w:hint="default"/>
                <w:sz w:val="21"/>
                <w:szCs w:val="21"/>
                <w:highlight w:val="none"/>
              </w:rPr>
            </w:pPr>
          </w:p>
          <w:p>
            <w:pPr>
              <w:jc w:val="left"/>
              <w:rPr>
                <w:rFonts w:ascii="宋体" w:hAnsi="宋体"/>
                <w:szCs w:val="21"/>
                <w:highlight w:val="none"/>
              </w:rPr>
            </w:pPr>
            <w:r>
              <w:rPr>
                <w:rFonts w:hint="eastAsia" w:ascii="宋体" w:hAnsi="宋体"/>
                <w:szCs w:val="21"/>
                <w:highlight w:val="none"/>
              </w:rPr>
              <w:t>5、包装</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a)工作操作要求：按客户包装要求；</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b)生产设备：打包机、软包袋。</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c)操作：1）将检验合格的产品及辅件放入软包袋中，同时放入产品说明书、干燥剂，再将软包袋及附件放入包装盒中；2）根据客户要求数量再将进行装箱，装箱完成装入外包装箱内用打包机打包，并注明产品标识入库。</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d)视频查看操作者为熟练操作工：陈娟。</w:t>
            </w:r>
          </w:p>
          <w:p>
            <w:pPr>
              <w:pStyle w:val="15"/>
              <w:rPr>
                <w:rFonts w:hint="default"/>
                <w:highlight w:val="none"/>
              </w:rPr>
            </w:pPr>
            <w:r>
              <w:rPr>
                <w:sz w:val="21"/>
                <w:szCs w:val="21"/>
                <w:highlight w:val="none"/>
              </w:rPr>
              <w:t>工艺控制点：包装产品规格正确；辅件、配件不允许漏装。</w:t>
            </w:r>
          </w:p>
          <w:p>
            <w:pPr>
              <w:pStyle w:val="15"/>
              <w:rPr>
                <w:rFonts w:hint="default"/>
                <w:highlight w:val="none"/>
              </w:rPr>
            </w:pP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szCs w:val="21"/>
                <w:highlight w:val="none"/>
              </w:rPr>
              <w:t>....</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公司关健工序确定为：组校工序。制定了《生产和服务控制程序》，对关健工序的管理进行了规定。通过产品检验和配备有能力的员工实施生产，对关健工序的质量予以控制，并采取以下方式予以确认：</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查见：</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对组校工序的作业指导书、设备及操作人员能力进行了确认。使用的设备进行了维护和保养，状态良好，该工序的员工需经公司培训合格后上岗。</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抽2022年1月20日对组校工序的《过程能力确认表》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设备鉴定：设备正常，均进行了日常保养，能满足要求。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工艺参数鉴定：按照《组校作业指导书》的规定进行。</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人员鉴定：人员进行了培训，并考评合格。  </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批准人：陈国锋</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整个过程基本受控；另供销部对交付给顾客的产品进行回访，对相关的客户反馈信息（包括投诉）进行收集、分析和妥善处理。2022年1月到现在，未发生质量投诉，反馈信息均进行了分析处理，并验证了情况。</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整个过程基本受控。</w:t>
            </w:r>
          </w:p>
        </w:tc>
        <w:tc>
          <w:tcPr>
            <w:tcW w:w="1157"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rPr>
            </w:pPr>
            <w:r>
              <w:rPr>
                <w:rFonts w:hint="eastAsia"/>
              </w:rPr>
              <w:t>标识及可追溯性</w:t>
            </w:r>
          </w:p>
          <w:p>
            <w:pPr>
              <w:pStyle w:val="15"/>
              <w:rPr>
                <w:rFonts w:hint="default" w:eastAsia="宋体"/>
                <w:lang w:val="en-US" w:eastAsia="zh-CN"/>
              </w:rPr>
            </w:pP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432"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在生产现场，车间的半成品采用标签标识，标识规格型号、数量、操作工</w:t>
            </w:r>
            <w:r>
              <w:rPr>
                <w:rFonts w:hint="eastAsia" w:ascii="宋体" w:hAnsi="宋体"/>
                <w:sz w:val="21"/>
                <w:szCs w:val="21"/>
                <w:highlight w:val="none"/>
                <w:lang w:eastAsia="zh-CN"/>
              </w:rPr>
              <w:t>、</w:t>
            </w:r>
            <w:r>
              <w:rPr>
                <w:rFonts w:hint="eastAsia" w:ascii="宋体" w:hAnsi="宋体"/>
                <w:sz w:val="21"/>
                <w:szCs w:val="21"/>
                <w:highlight w:val="none"/>
                <w:lang w:val="en-US" w:eastAsia="zh-CN"/>
              </w:rPr>
              <w:t>加工日期</w:t>
            </w:r>
            <w:r>
              <w:rPr>
                <w:rFonts w:hint="eastAsia" w:ascii="宋体" w:hAnsi="宋体"/>
                <w:sz w:val="21"/>
                <w:szCs w:val="21"/>
                <w:highlight w:val="none"/>
              </w:rPr>
              <w:t>；</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2．成品通过产品检验报告进行追溯，主要记录内容：生产日期，产品型号、检验员、数量等；</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highlight w:val="none"/>
              </w:rPr>
              <w:t>3、在原料仓库，各种原材料，按名称进行分类放置，有明确的标识。</w:t>
            </w:r>
          </w:p>
        </w:tc>
        <w:tc>
          <w:tcPr>
            <w:tcW w:w="1157" w:type="dxa"/>
          </w:tcPr>
          <w:p>
            <w:pPr>
              <w:rPr>
                <w:rFonts w:hint="eastAsia" w:eastAsia="宋体"/>
                <w:lang w:val="en-US" w:eastAsia="zh-CN"/>
              </w:rPr>
            </w:pPr>
            <w:r>
              <w:rPr>
                <w:rFonts w:hint="eastAsia"/>
                <w:lang w:val="en-US" w:eastAsia="zh-CN"/>
              </w:rPr>
              <w:t>符合</w:t>
            </w:r>
          </w:p>
          <w:p>
            <w:pPr>
              <w:pStyle w:val="15"/>
            </w:pPr>
          </w:p>
          <w:p>
            <w:pPr>
              <w:pStyle w:val="15"/>
            </w:pPr>
          </w:p>
          <w:p>
            <w:pPr>
              <w:pStyle w:val="15"/>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432"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及图纸、样品</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现场查看，顾客财产管理基本受控。</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8.5.4</w:t>
            </w:r>
          </w:p>
        </w:tc>
        <w:tc>
          <w:tcPr>
            <w:tcW w:w="10432"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w:t>
            </w:r>
            <w:r>
              <w:rPr>
                <w:rFonts w:hint="eastAsia" w:ascii="宋体" w:hAnsi="宋体" w:cs="宋体"/>
                <w:sz w:val="21"/>
                <w:szCs w:val="21"/>
                <w:lang w:eastAsia="zh-CN"/>
              </w:rPr>
              <w:t>检验记录、标识牌</w:t>
            </w:r>
            <w:r>
              <w:rPr>
                <w:rFonts w:hint="eastAsia" w:ascii="宋体" w:hAnsi="宋体" w:cs="宋体"/>
                <w:sz w:val="21"/>
                <w:szCs w:val="21"/>
              </w:rPr>
              <w:t>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生产技术部</w:t>
            </w:r>
            <w:r>
              <w:rPr>
                <w:rFonts w:hint="eastAsia" w:ascii="宋体" w:hAnsi="宋体" w:cs="宋体"/>
                <w:sz w:val="21"/>
                <w:szCs w:val="21"/>
              </w:rPr>
              <w:t>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8.5.6</w:t>
            </w:r>
          </w:p>
        </w:tc>
        <w:tc>
          <w:tcPr>
            <w:tcW w:w="10432"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1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rPr>
                <w:rFonts w:ascii="宋体" w:hAnsi="宋体" w:cs="宋体"/>
                <w:szCs w:val="21"/>
                <w:highlight w:val="none"/>
              </w:rPr>
            </w:pPr>
            <w:r>
              <w:rPr>
                <w:rFonts w:hint="eastAsia" w:ascii="宋体" w:hAnsi="宋体" w:cs="宋体"/>
                <w:szCs w:val="21"/>
                <w:highlight w:val="none"/>
              </w:rPr>
              <w:t>产品和服务放行</w:t>
            </w:r>
          </w:p>
        </w:tc>
        <w:tc>
          <w:tcPr>
            <w:tcW w:w="960" w:type="dxa"/>
          </w:tcPr>
          <w:p>
            <w:pPr>
              <w:spacing w:line="360" w:lineRule="auto"/>
              <w:ind w:right="71" w:rightChars="34"/>
              <w:rPr>
                <w:rFonts w:ascii="宋体" w:hAnsi="宋体" w:cs="宋体"/>
                <w:szCs w:val="21"/>
                <w:highlight w:val="none"/>
              </w:rPr>
            </w:pPr>
            <w:r>
              <w:rPr>
                <w:rFonts w:hint="eastAsia" w:ascii="宋体" w:hAnsi="宋体" w:cs="宋体"/>
                <w:szCs w:val="21"/>
                <w:highlight w:val="none"/>
              </w:rPr>
              <w:t>Q8.6</w:t>
            </w:r>
          </w:p>
        </w:tc>
        <w:tc>
          <w:tcPr>
            <w:tcW w:w="10432" w:type="dxa"/>
          </w:tcPr>
          <w:p>
            <w:pPr>
              <w:spacing w:line="360" w:lineRule="auto"/>
              <w:ind w:right="71" w:rightChars="34" w:firstLine="420" w:firstLineChars="200"/>
              <w:jc w:val="left"/>
              <w:rPr>
                <w:rFonts w:ascii="宋体" w:hAnsi="宋体" w:cs="宋体"/>
                <w:szCs w:val="21"/>
                <w:highlight w:val="none"/>
              </w:rPr>
            </w:pPr>
            <w:r>
              <w:rPr>
                <w:rFonts w:hint="eastAsia" w:ascii="宋体" w:hAnsi="宋体" w:cs="宋体"/>
                <w:szCs w:val="21"/>
                <w:highlight w:val="none"/>
              </w:rPr>
              <w:t>公司为验证产品的要求是否得到满足，对需实施监视和检验的阶段、过程、项目及记录等予以规定，查见公司检验规范规定了原材料、生产过程、成品出厂产品的检验方法、标准。对特殊放行或紧急放行情况予以界定，明确对各阶段产品和服务的放行均须实施必要的记录并保留。</w:t>
            </w:r>
          </w:p>
          <w:p>
            <w:pPr>
              <w:spacing w:line="360" w:lineRule="auto"/>
              <w:ind w:right="71" w:rightChars="34" w:firstLine="210" w:firstLineChars="100"/>
              <w:jc w:val="left"/>
              <w:rPr>
                <w:rFonts w:ascii="宋体" w:hAnsi="宋体" w:cs="宋体"/>
                <w:szCs w:val="21"/>
                <w:highlight w:val="none"/>
              </w:rPr>
            </w:pPr>
            <w:r>
              <w:rPr>
                <w:rFonts w:hint="eastAsia" w:ascii="宋体" w:hAnsi="宋体" w:cs="宋体"/>
                <w:szCs w:val="21"/>
                <w:highlight w:val="none"/>
              </w:rPr>
              <w:t>查见：生产及检验执行标准：《产品图纸》、《原料检验标准》等以及客户合同要求。对各阶段检验标准及检验方法等做了规定。</w:t>
            </w:r>
          </w:p>
          <w:p>
            <w:pPr>
              <w:spacing w:line="360" w:lineRule="auto"/>
              <w:ind w:right="71" w:rightChars="34" w:firstLine="210" w:firstLineChars="100"/>
              <w:jc w:val="left"/>
              <w:rPr>
                <w:rFonts w:ascii="宋体" w:hAnsi="宋体" w:cs="宋体"/>
                <w:szCs w:val="21"/>
                <w:highlight w:val="none"/>
              </w:rPr>
            </w:pPr>
            <w:r>
              <w:rPr>
                <w:rFonts w:hint="eastAsia" w:ascii="宋体" w:hAnsi="宋体" w:cs="宋体"/>
                <w:szCs w:val="21"/>
                <w:highlight w:val="none"/>
              </w:rPr>
              <w:t>一、抽查验证记录，要求符合材料检验标准。</w:t>
            </w:r>
          </w:p>
          <w:p>
            <w:pPr>
              <w:spacing w:line="360" w:lineRule="auto"/>
              <w:ind w:right="71" w:rightChars="34" w:firstLine="210" w:firstLineChars="100"/>
              <w:jc w:val="left"/>
              <w:rPr>
                <w:rFonts w:ascii="宋体" w:hAnsi="宋体" w:cs="宋体"/>
                <w:szCs w:val="21"/>
                <w:highlight w:val="none"/>
              </w:rPr>
            </w:pPr>
            <w:r>
              <w:rPr>
                <w:rFonts w:hint="eastAsia" w:ascii="宋体" w:hAnsi="宋体" w:cs="宋体"/>
                <w:szCs w:val="21"/>
                <w:highlight w:val="none"/>
              </w:rPr>
              <w:t>抽查验证记录，查《进料检验报告》</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1、材料名称：左镜体、型号：</w:t>
            </w:r>
            <w:r>
              <w:rPr>
                <w:rFonts w:hint="eastAsia" w:ascii="宋体" w:hAnsi="宋体" w:cs="宋体"/>
                <w:color w:val="000000" w:themeColor="text1"/>
                <w:szCs w:val="21"/>
                <w:highlight w:val="none"/>
              </w:rPr>
              <w:t>W11G010</w:t>
            </w:r>
            <w:r>
              <w:rPr>
                <w:rFonts w:hint="eastAsia" w:ascii="宋体" w:hAnsi="宋体" w:cs="宋体"/>
                <w:color w:val="000000"/>
                <w:kern w:val="0"/>
                <w:szCs w:val="21"/>
                <w:highlight w:val="none"/>
              </w:rPr>
              <w:t>；右镜体、型号：</w:t>
            </w:r>
            <w:r>
              <w:rPr>
                <w:rFonts w:hint="eastAsia" w:ascii="宋体" w:hAnsi="宋体" w:cs="宋体"/>
                <w:color w:val="000000" w:themeColor="text1"/>
                <w:szCs w:val="21"/>
                <w:highlight w:val="none"/>
              </w:rPr>
              <w:t>W11G020</w:t>
            </w:r>
            <w:r>
              <w:rPr>
                <w:rFonts w:hint="eastAsia" w:ascii="宋体" w:hAnsi="宋体" w:cs="宋体"/>
                <w:color w:val="000000"/>
                <w:kern w:val="0"/>
                <w:szCs w:val="21"/>
                <w:highlight w:val="none"/>
              </w:rPr>
              <w:t>；</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供应商：优源</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检验项目 ：规格/尺寸/数量/外观</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结论：合格，入库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检验员：</w:t>
            </w:r>
            <w:r>
              <w:rPr>
                <w:rFonts w:hint="eastAsia" w:ascii="宋体" w:hAnsi="宋体" w:cs="宋体"/>
                <w:kern w:val="0"/>
                <w:szCs w:val="21"/>
                <w:highlight w:val="none"/>
              </w:rPr>
              <w:t>叶莉   检验日期：2022.1.18</w:t>
            </w:r>
          </w:p>
          <w:p>
            <w:pPr>
              <w:widowControl/>
              <w:numPr>
                <w:ilvl w:val="0"/>
                <w:numId w:val="6"/>
              </w:numPr>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材料名称：</w:t>
            </w:r>
            <w:r>
              <w:rPr>
                <w:rFonts w:hint="eastAsia"/>
                <w:color w:val="000000"/>
                <w:szCs w:val="21"/>
                <w:highlight w:val="none"/>
              </w:rPr>
              <w:t>中轴</w:t>
            </w:r>
          </w:p>
          <w:p>
            <w:pPr>
              <w:widowControl/>
              <w:spacing w:line="360" w:lineRule="auto"/>
              <w:jc w:val="left"/>
              <w:rPr>
                <w:rFonts w:ascii="宋体" w:hAnsi="宋体"/>
                <w:szCs w:val="21"/>
                <w:highlight w:val="none"/>
              </w:rPr>
            </w:pPr>
            <w:r>
              <w:rPr>
                <w:rFonts w:hint="eastAsia" w:ascii="宋体" w:hAnsi="宋体" w:cs="宋体"/>
                <w:color w:val="000000"/>
                <w:kern w:val="0"/>
                <w:szCs w:val="21"/>
                <w:highlight w:val="none"/>
              </w:rPr>
              <w:t>供应商：春阳机械</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检验项目 ：规格/尺寸/数量/外观</w:t>
            </w:r>
            <w:r>
              <w:rPr>
                <w:rFonts w:hint="eastAsia" w:ascii="宋体" w:hAnsi="宋体" w:cs="宋体"/>
                <w:szCs w:val="21"/>
                <w:highlight w:val="none"/>
              </w:rPr>
              <w:t xml:space="preserve">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结论：合格，入库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检验员：</w:t>
            </w:r>
            <w:r>
              <w:rPr>
                <w:rFonts w:hint="eastAsia" w:ascii="宋体" w:hAnsi="宋体" w:cs="宋体"/>
                <w:kern w:val="0"/>
                <w:szCs w:val="21"/>
                <w:highlight w:val="none"/>
              </w:rPr>
              <w:t>叶莉   检验日期：2022.1.20</w:t>
            </w:r>
          </w:p>
          <w:p>
            <w:pPr>
              <w:widowControl/>
              <w:numPr>
                <w:ilvl w:val="0"/>
                <w:numId w:val="6"/>
              </w:numPr>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材料名称：左镜套</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供应商：优源</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检验项目 ：规号/颜色/数量/外观</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结论：合格，入库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检验员：</w:t>
            </w:r>
            <w:r>
              <w:rPr>
                <w:rFonts w:hint="eastAsia" w:ascii="宋体" w:hAnsi="宋体" w:cs="宋体"/>
                <w:kern w:val="0"/>
                <w:szCs w:val="21"/>
                <w:highlight w:val="none"/>
              </w:rPr>
              <w:t>叶莉   检验日期：2022.1.25</w:t>
            </w:r>
          </w:p>
          <w:p>
            <w:pPr>
              <w:spacing w:line="360" w:lineRule="auto"/>
              <w:ind w:left="210" w:hanging="210" w:hangingChars="100"/>
              <w:rPr>
                <w:rFonts w:ascii="宋体" w:hAnsi="宋体" w:cs="宋体"/>
                <w:szCs w:val="21"/>
                <w:highlight w:val="none"/>
              </w:rPr>
            </w:pPr>
            <w:r>
              <w:rPr>
                <w:rFonts w:hint="eastAsia" w:ascii="宋体" w:hAnsi="宋体" w:cs="宋体"/>
                <w:szCs w:val="21"/>
                <w:highlight w:val="none"/>
              </w:rPr>
              <w:t>4、材料名称：</w:t>
            </w:r>
            <w:r>
              <w:rPr>
                <w:rFonts w:hint="eastAsia"/>
                <w:color w:val="000000"/>
                <w:szCs w:val="21"/>
                <w:highlight w:val="none"/>
              </w:rPr>
              <w:t>W2目镜胶合</w:t>
            </w:r>
          </w:p>
          <w:p>
            <w:pPr>
              <w:spacing w:line="360" w:lineRule="auto"/>
              <w:rPr>
                <w:rFonts w:ascii="宋体" w:hAnsi="宋体"/>
                <w:szCs w:val="21"/>
                <w:highlight w:val="none"/>
              </w:rPr>
            </w:pPr>
            <w:r>
              <w:rPr>
                <w:rFonts w:hint="eastAsia" w:ascii="宋体" w:hAnsi="宋体" w:cs="宋体"/>
                <w:color w:val="000000"/>
                <w:kern w:val="0"/>
                <w:szCs w:val="21"/>
                <w:highlight w:val="none"/>
              </w:rPr>
              <w:t>供应商：</w:t>
            </w:r>
            <w:r>
              <w:rPr>
                <w:rFonts w:hint="eastAsia"/>
                <w:color w:val="000000"/>
                <w:szCs w:val="21"/>
                <w:highlight w:val="none"/>
              </w:rPr>
              <w:t>成都明鑫光电仪器有限公司</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检验项目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规号/颜色/数量/外观</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结论：合格，入库      </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检验员：</w:t>
            </w:r>
            <w:r>
              <w:rPr>
                <w:rFonts w:hint="eastAsia" w:ascii="宋体" w:hAnsi="宋体" w:cs="宋体"/>
                <w:kern w:val="0"/>
                <w:szCs w:val="21"/>
                <w:highlight w:val="none"/>
              </w:rPr>
              <w:t>叶莉   检验日期：2022.2.4</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w:t>
            </w:r>
          </w:p>
          <w:p>
            <w:pPr>
              <w:widowControl/>
              <w:spacing w:line="360" w:lineRule="auto"/>
              <w:jc w:val="left"/>
              <w:rPr>
                <w:rFonts w:ascii="宋体" w:hAnsi="宋体" w:cs="宋体"/>
                <w:color w:val="000000"/>
                <w:kern w:val="0"/>
                <w:szCs w:val="21"/>
                <w:highlight w:val="none"/>
              </w:rPr>
            </w:pPr>
            <w:r>
              <w:rPr>
                <w:rFonts w:hint="eastAsia"/>
                <w:szCs w:val="21"/>
                <w:highlight w:val="none"/>
              </w:rPr>
              <w:t>现场查看其他采购物料均按要求进行验证入库。</w:t>
            </w:r>
          </w:p>
          <w:p>
            <w:pPr>
              <w:adjustRightInd w:val="0"/>
              <w:snapToGrid w:val="0"/>
              <w:spacing w:line="400" w:lineRule="exact"/>
              <w:jc w:val="left"/>
              <w:rPr>
                <w:rFonts w:ascii="宋体" w:hAnsi="宋体" w:cs="宋体"/>
                <w:szCs w:val="21"/>
                <w:highlight w:val="none"/>
              </w:rPr>
            </w:pPr>
            <w:r>
              <w:rPr>
                <w:rFonts w:hint="eastAsia" w:ascii="宋体" w:hAnsi="宋体" w:cs="宋体"/>
                <w:color w:val="000000"/>
                <w:szCs w:val="21"/>
                <w:highlight w:val="none"/>
              </w:rPr>
              <w:t>二、公司根据生产工艺的要求在各生产关键工序均设置了验收控制点，</w:t>
            </w:r>
            <w:r>
              <w:rPr>
                <w:rFonts w:hint="eastAsia" w:ascii="宋体" w:hAnsi="宋体" w:cs="宋体"/>
                <w:szCs w:val="21"/>
                <w:highlight w:val="none"/>
              </w:rPr>
              <w:t>工序检验对每批产品生产过程主要工序进行监控。</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过程检验：依据《产品图纸》及相关标准要求。</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一）抽</w:t>
            </w:r>
            <w:r>
              <w:rPr>
                <w:rFonts w:hint="eastAsia" w:ascii="宋体" w:hAnsi="宋体"/>
                <w:szCs w:val="22"/>
                <w:highlight w:val="none"/>
              </w:rPr>
              <w:t>金工、三镜</w:t>
            </w:r>
            <w:r>
              <w:rPr>
                <w:rFonts w:hint="eastAsia" w:ascii="宋体" w:hAnsi="宋体" w:cs="宋体"/>
                <w:szCs w:val="21"/>
                <w:highlight w:val="none"/>
              </w:rPr>
              <w:t>工序《检验记录表》</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A、产品：目镜组装    2022.2.6</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规格：7X*50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项目                    要求              结论</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镜片清洁度        无油污、灰尘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镜片组装        不得错装、反装           合格</w:t>
            </w:r>
          </w:p>
          <w:p>
            <w:pPr>
              <w:pStyle w:val="15"/>
              <w:rPr>
                <w:rFonts w:hint="default"/>
                <w:sz w:val="21"/>
                <w:szCs w:val="21"/>
                <w:highlight w:val="none"/>
              </w:rPr>
            </w:pPr>
            <w:r>
              <w:rPr>
                <w:sz w:val="21"/>
                <w:szCs w:val="21"/>
                <w:highlight w:val="none"/>
              </w:rPr>
              <w:t>压圈牢固度     不得有松动、歪斜等缺陷    合格</w:t>
            </w:r>
          </w:p>
          <w:p>
            <w:pPr>
              <w:widowControl/>
              <w:spacing w:line="360" w:lineRule="auto"/>
              <w:rPr>
                <w:rFonts w:ascii="宋体" w:hAnsi="宋体" w:cs="宋体"/>
                <w:szCs w:val="21"/>
                <w:highlight w:val="none"/>
              </w:rPr>
            </w:pPr>
            <w:r>
              <w:rPr>
                <w:rFonts w:hint="eastAsia" w:ascii="宋体" w:hAnsi="宋体" w:cs="宋体"/>
                <w:szCs w:val="21"/>
                <w:highlight w:val="none"/>
              </w:rPr>
              <w:t>检验人员：叶莉</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B、产品：物镜组装    2022.2.6</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规格： 7X*50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项目                    要求              结论</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组装物镜       </w:t>
            </w:r>
            <w:r>
              <w:rPr>
                <w:rFonts w:hint="eastAsia"/>
                <w:szCs w:val="21"/>
                <w:highlight w:val="none"/>
              </w:rPr>
              <w:t>不得有松动、歪斜等缺陷</w:t>
            </w:r>
            <w:r>
              <w:rPr>
                <w:rFonts w:hint="eastAsia" w:ascii="宋体" w:hAnsi="宋体" w:cs="宋体"/>
                <w:szCs w:val="21"/>
                <w:highlight w:val="none"/>
              </w:rPr>
              <w:t xml:space="preserve">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镜片组装        不得错装、反装           合格</w:t>
            </w:r>
          </w:p>
          <w:p>
            <w:pPr>
              <w:pStyle w:val="15"/>
              <w:rPr>
                <w:rFonts w:hint="default"/>
                <w:sz w:val="21"/>
                <w:szCs w:val="21"/>
                <w:highlight w:val="none"/>
              </w:rPr>
            </w:pPr>
            <w:r>
              <w:rPr>
                <w:sz w:val="21"/>
                <w:szCs w:val="21"/>
                <w:highlight w:val="none"/>
              </w:rPr>
              <w:t>防尘脂            不得漏涂               合格</w:t>
            </w:r>
          </w:p>
          <w:p>
            <w:pPr>
              <w:widowControl/>
              <w:spacing w:line="360" w:lineRule="auto"/>
              <w:rPr>
                <w:rFonts w:ascii="宋体" w:hAnsi="宋体" w:cs="宋体"/>
                <w:szCs w:val="21"/>
                <w:highlight w:val="none"/>
              </w:rPr>
            </w:pPr>
            <w:r>
              <w:rPr>
                <w:rFonts w:hint="eastAsia" w:ascii="宋体" w:hAnsi="宋体" w:cs="宋体"/>
                <w:szCs w:val="21"/>
                <w:highlight w:val="none"/>
              </w:rPr>
              <w:t>检验人员：叶莉</w:t>
            </w:r>
          </w:p>
          <w:p>
            <w:pPr>
              <w:widowControl/>
              <w:spacing w:line="360" w:lineRule="auto"/>
              <w:rPr>
                <w:rFonts w:ascii="宋体" w:hAnsi="宋体" w:cs="宋体"/>
                <w:szCs w:val="21"/>
                <w:highlight w:val="none"/>
              </w:rPr>
            </w:pP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C、抽</w:t>
            </w:r>
            <w:r>
              <w:rPr>
                <w:rFonts w:hint="eastAsia" w:ascii="宋体" w:hAnsi="宋体"/>
                <w:szCs w:val="22"/>
                <w:highlight w:val="none"/>
              </w:rPr>
              <w:t>组校</w:t>
            </w:r>
            <w:r>
              <w:rPr>
                <w:rFonts w:hint="eastAsia" w:ascii="宋体" w:hAnsi="宋体" w:cs="宋体"/>
                <w:szCs w:val="21"/>
                <w:highlight w:val="none"/>
              </w:rPr>
              <w:t>《检验记录表》</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规格： 7X            </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项目           要求           结论</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 xml:space="preserve">调校倍数        </w:t>
            </w:r>
            <w:r>
              <w:rPr>
                <w:rFonts w:hint="eastAsia"/>
                <w:szCs w:val="21"/>
                <w:highlight w:val="none"/>
              </w:rPr>
              <w:t>7倍</w:t>
            </w:r>
            <w:r>
              <w:rPr>
                <w:rFonts w:hint="eastAsia" w:ascii="宋体" w:hAnsi="宋体" w:cs="宋体"/>
                <w:szCs w:val="21"/>
                <w:highlight w:val="none"/>
              </w:rPr>
              <w:t xml:space="preserve">          7倍</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成像质量        清晰         清晰</w:t>
            </w:r>
          </w:p>
          <w:p>
            <w:pPr>
              <w:pStyle w:val="15"/>
              <w:rPr>
                <w:rFonts w:hint="default" w:cs="宋体"/>
                <w:sz w:val="21"/>
                <w:szCs w:val="21"/>
                <w:highlight w:val="none"/>
              </w:rPr>
            </w:pPr>
            <w:r>
              <w:rPr>
                <w:rFonts w:cs="宋体"/>
                <w:sz w:val="21"/>
                <w:szCs w:val="21"/>
                <w:highlight w:val="none"/>
              </w:rPr>
              <w:t>光轴          符合标准       合格</w:t>
            </w:r>
          </w:p>
          <w:p>
            <w:pPr>
              <w:pStyle w:val="15"/>
              <w:rPr>
                <w:rFonts w:hint="default" w:cs="宋体"/>
                <w:sz w:val="21"/>
                <w:szCs w:val="21"/>
                <w:highlight w:val="none"/>
              </w:rPr>
            </w:pPr>
            <w:r>
              <w:rPr>
                <w:rFonts w:cs="宋体"/>
                <w:sz w:val="21"/>
                <w:szCs w:val="21"/>
                <w:highlight w:val="none"/>
              </w:rPr>
              <w:t>手轮转运   转运灵活、平稳    合格</w:t>
            </w:r>
          </w:p>
          <w:p>
            <w:pPr>
              <w:widowControl/>
              <w:spacing w:line="360" w:lineRule="auto"/>
              <w:rPr>
                <w:rFonts w:ascii="宋体" w:hAnsi="宋体" w:cs="宋体"/>
                <w:szCs w:val="21"/>
                <w:highlight w:val="none"/>
              </w:rPr>
            </w:pPr>
            <w:r>
              <w:rPr>
                <w:rFonts w:hint="eastAsia" w:ascii="宋体" w:hAnsi="宋体" w:cs="宋体"/>
                <w:szCs w:val="21"/>
                <w:highlight w:val="none"/>
              </w:rPr>
              <w:t>检验人员：叶莉  2022.2.7</w:t>
            </w:r>
          </w:p>
          <w:p>
            <w:pPr>
              <w:widowControl/>
              <w:spacing w:line="360" w:lineRule="auto"/>
              <w:rPr>
                <w:rFonts w:ascii="宋体" w:hAnsi="宋体" w:cs="宋体"/>
                <w:szCs w:val="21"/>
                <w:highlight w:val="none"/>
              </w:rPr>
            </w:pPr>
            <w:r>
              <w:rPr>
                <w:rFonts w:hint="eastAsia" w:ascii="宋体" w:hAnsi="宋体" w:cs="宋体"/>
                <w:szCs w:val="21"/>
                <w:highlight w:val="none"/>
              </w:rPr>
              <w:t>........</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工序工艺质量控制基本有效。</w:t>
            </w:r>
          </w:p>
          <w:p>
            <w:pPr>
              <w:spacing w:line="400" w:lineRule="exact"/>
              <w:rPr>
                <w:rFonts w:ascii="宋体" w:hAnsi="宋体" w:cs="宋体"/>
                <w:szCs w:val="21"/>
                <w:highlight w:val="none"/>
              </w:rPr>
            </w:pPr>
            <w:r>
              <w:rPr>
                <w:rFonts w:hint="eastAsia" w:ascii="宋体" w:hAnsi="宋体" w:cs="宋体"/>
                <w:szCs w:val="21"/>
                <w:highlight w:val="none"/>
              </w:rPr>
              <w:t>三、成品检验按图纸及顾客要求进行检验。</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抽</w:t>
            </w:r>
            <w:r>
              <w:rPr>
                <w:rFonts w:hint="eastAsia" w:ascii="宋体" w:hAnsi="宋体"/>
                <w:szCs w:val="21"/>
                <w:highlight w:val="none"/>
              </w:rPr>
              <w:t>成品检验</w:t>
            </w:r>
            <w:r>
              <w:rPr>
                <w:rFonts w:hint="eastAsia" w:ascii="宋体" w:hAnsi="宋体" w:cs="宋体"/>
                <w:szCs w:val="21"/>
                <w:highlight w:val="none"/>
              </w:rPr>
              <w:t>记录，提供《出货检验记录表》</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1、产品：OW20750、 生产数量：192台 、抽检数量：10台</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检查项目          标准规定                         检测值           结论</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外观    镜身护皮无擦伤，凹痕，刮伤，污点             无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倍率           7X±5%                                7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视场          6.6 ±5%                               6.6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物镜口径        φ50±1                            φ50.5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近焦距离        ≤3m                                 3m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机械性能（调焦距范围内力度适中平滑）        调焦平稳、灵活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判定：合格       检验员：叶莉  ，主管：陈国锋  2022.2.20</w:t>
            </w:r>
          </w:p>
          <w:p>
            <w:pPr>
              <w:pStyle w:val="2"/>
              <w:rPr>
                <w:highlight w:val="none"/>
              </w:rPr>
            </w:pP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2、产品：YTW130750(极州)、 生产数量：100台 、抽检数量：8台</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检查项目          标准规定                         检测值           结论</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外观    镜身护皮无擦伤，凹痕，刮伤，污点             无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倍率            7X±5%                                7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视场          6.5 ±5%                               6.3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物镜口径        φ50±1                            φ49.95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近焦距离        ≤3 m                               2.9m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机械性能（调焦距范围内力度适中平滑）        调焦平稳、灵活          合格</w:t>
            </w:r>
          </w:p>
          <w:p>
            <w:pPr>
              <w:pStyle w:val="15"/>
              <w:rPr>
                <w:rFonts w:hint="default"/>
                <w:highlight w:val="none"/>
              </w:rPr>
            </w:pPr>
            <w:r>
              <w:rPr>
                <w:highlight w:val="none"/>
              </w:rPr>
              <w:t>........</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判定：合格       检验员：叶莉  ，主管：陈国锋  2021.3.26</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3、产品：YT060821望远镜（平台）、 生产数量：2000台 、抽检数量：50台</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外观    镜身护皮无擦伤，凹痕，刮伤，污点             无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倍率            8X±5%                                8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视场           5.5±5%                                5.4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出曈距离      16.16±10%                              16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物镜口径      φ21±1                                φ21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近焦距离        ≤1.5 m                               1.4m          合格</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机械性能（调焦距范围内力度适中平滑）        调焦平稳、灵活          合格</w:t>
            </w:r>
          </w:p>
          <w:p>
            <w:pPr>
              <w:pStyle w:val="15"/>
              <w:rPr>
                <w:rFonts w:hint="default"/>
                <w:highlight w:val="none"/>
              </w:rPr>
            </w:pPr>
            <w:r>
              <w:rPr>
                <w:highlight w:val="none"/>
              </w:rPr>
              <w:t>........</w:t>
            </w:r>
          </w:p>
          <w:p>
            <w:pPr>
              <w:adjustRightInd w:val="0"/>
              <w:snapToGrid w:val="0"/>
              <w:spacing w:line="400" w:lineRule="exact"/>
              <w:jc w:val="left"/>
              <w:rPr>
                <w:rFonts w:ascii="宋体" w:hAnsi="宋体" w:cs="宋体"/>
                <w:szCs w:val="21"/>
                <w:highlight w:val="none"/>
              </w:rPr>
            </w:pPr>
            <w:r>
              <w:rPr>
                <w:rFonts w:hint="eastAsia" w:ascii="宋体" w:hAnsi="宋体" w:cs="宋体"/>
                <w:szCs w:val="21"/>
                <w:highlight w:val="none"/>
              </w:rPr>
              <w:t>判定：合格       检验员：叶莉  ，主管：陈国锋  2022.2.24</w:t>
            </w:r>
          </w:p>
          <w:p>
            <w:pPr>
              <w:pStyle w:val="2"/>
              <w:rPr>
                <w:highlight w:val="none"/>
              </w:rPr>
            </w:pPr>
            <w:r>
              <w:rPr>
                <w:rFonts w:hint="eastAsia"/>
                <w:highlight w:val="none"/>
              </w:rPr>
              <w:t>........</w:t>
            </w:r>
          </w:p>
          <w:p>
            <w:pPr>
              <w:adjustRightInd w:val="0"/>
              <w:snapToGrid w:val="0"/>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抽第三方检验情况：无。</w:t>
            </w:r>
          </w:p>
          <w:p>
            <w:pPr>
              <w:spacing w:line="360" w:lineRule="auto"/>
              <w:rPr>
                <w:rFonts w:ascii="宋体" w:hAnsi="宋体" w:cs="宋体"/>
                <w:szCs w:val="21"/>
                <w:highlight w:val="none"/>
              </w:rPr>
            </w:pPr>
            <w:r>
              <w:rPr>
                <w:rFonts w:hint="eastAsia" w:ascii="宋体" w:hAnsi="宋体" w:cs="宋体"/>
                <w:szCs w:val="21"/>
                <w:highlight w:val="none"/>
              </w:rPr>
              <w:t xml:space="preserve">经查，公司至今，没有原辅料、成品让步放行的情况，产品的放行均有授权的质检人员的签字。  </w:t>
            </w:r>
          </w:p>
        </w:tc>
        <w:tc>
          <w:tcPr>
            <w:tcW w:w="1157"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both"/>
              <w:rPr>
                <w:rFonts w:ascii="宋体" w:hAnsi="宋体"/>
                <w:szCs w:val="21"/>
                <w:highlight w:val="none"/>
              </w:rPr>
            </w:pPr>
            <w:r>
              <w:rPr>
                <w:rFonts w:hint="eastAsia" w:ascii="宋体" w:hAnsi="宋体" w:cs="新宋体"/>
                <w:szCs w:val="21"/>
                <w:highlight w:val="none"/>
              </w:rPr>
              <w:t>不合格输出的控制</w:t>
            </w:r>
          </w:p>
        </w:tc>
        <w:tc>
          <w:tcPr>
            <w:tcW w:w="960" w:type="dxa"/>
          </w:tcPr>
          <w:p>
            <w:pPr>
              <w:rPr>
                <w:rFonts w:ascii="宋体" w:hAnsi="宋体" w:cs="宋体"/>
                <w:b/>
                <w:szCs w:val="21"/>
                <w:highlight w:val="none"/>
              </w:rPr>
            </w:pPr>
            <w:r>
              <w:rPr>
                <w:rFonts w:hint="eastAsia" w:ascii="宋体" w:hAnsi="宋体" w:cs="新宋体"/>
                <w:szCs w:val="21"/>
                <w:highlight w:val="none"/>
              </w:rPr>
              <w:t xml:space="preserve">Q8.7 </w:t>
            </w:r>
          </w:p>
        </w:tc>
        <w:tc>
          <w:tcPr>
            <w:tcW w:w="10432" w:type="dxa"/>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eastAsia="zh-CN"/>
              </w:rPr>
              <w:t>制定</w:t>
            </w:r>
            <w:r>
              <w:rPr>
                <w:rFonts w:hint="eastAsia" w:ascii="宋体" w:hAnsi="宋体" w:cs="宋体"/>
                <w:sz w:val="21"/>
                <w:szCs w:val="21"/>
                <w:highlight w:val="none"/>
              </w:rPr>
              <w:t>《</w:t>
            </w:r>
            <w:r>
              <w:rPr>
                <w:rFonts w:hint="eastAsia" w:ascii="宋体" w:hAnsi="宋体" w:cs="宋体"/>
                <w:sz w:val="21"/>
                <w:szCs w:val="21"/>
                <w:highlight w:val="none"/>
                <w:lang w:eastAsia="zh-CN"/>
              </w:rPr>
              <w:t>不合格品控制程序</w:t>
            </w:r>
            <w:r>
              <w:rPr>
                <w:rFonts w:hint="eastAsia" w:ascii="宋体" w:hAnsi="宋体" w:cs="宋体"/>
                <w:sz w:val="21"/>
                <w:szCs w:val="21"/>
                <w:highlight w:val="none"/>
              </w:rPr>
              <w:t>》明确</w:t>
            </w:r>
            <w:r>
              <w:rPr>
                <w:rFonts w:hint="eastAsia" w:ascii="宋体" w:hAnsi="宋体" w:cs="宋体"/>
                <w:sz w:val="21"/>
                <w:szCs w:val="21"/>
                <w:highlight w:val="none"/>
                <w:lang w:eastAsia="zh-CN"/>
              </w:rPr>
              <w:t>了</w:t>
            </w:r>
            <w:r>
              <w:rPr>
                <w:rFonts w:hint="eastAsia" w:ascii="宋体" w:hAnsi="宋体" w:cs="宋体"/>
                <w:sz w:val="21"/>
                <w:szCs w:val="21"/>
                <w:highlight w:val="none"/>
              </w:rPr>
              <w:t>各类、各阶段的不合格的控制管控要求，并实施对不合格的处置方法选择、采取措施的程度取决于不合格的性质及其对产品的影响程度。公司编制了《</w:t>
            </w:r>
            <w:r>
              <w:rPr>
                <w:rFonts w:hint="eastAsia" w:ascii="宋体" w:hAnsi="宋体" w:cs="宋体"/>
                <w:sz w:val="21"/>
                <w:szCs w:val="21"/>
                <w:highlight w:val="none"/>
                <w:lang w:eastAsia="zh-CN"/>
              </w:rPr>
              <w:t>不合格品</w:t>
            </w:r>
            <w:r>
              <w:rPr>
                <w:rFonts w:hint="eastAsia" w:ascii="宋体" w:hAnsi="宋体" w:cs="宋体"/>
                <w:sz w:val="21"/>
                <w:szCs w:val="21"/>
                <w:highlight w:val="none"/>
              </w:rPr>
              <w:t>控制程序》，对不合格品的控制及其职责、权限及要求进行了规定。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抽查《不合格处理记录》</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日期：2022.2.24</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不合格范畴：生产过程中</w:t>
            </w:r>
            <w:bookmarkStart w:id="0" w:name="_GoBack"/>
            <w:bookmarkEnd w:id="0"/>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不合格描述：产品检验时发现镜套瑕疵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处理方案：返工，重新更换，对操作人员进行质检培训</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处理结果：重新返工后，符合要求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 陈国峰 2022年2月26日</w:t>
            </w:r>
          </w:p>
          <w:p>
            <w:pPr>
              <w:spacing w:line="360" w:lineRule="auto"/>
              <w:ind w:firstLine="420" w:firstLineChars="200"/>
              <w:rPr>
                <w:rFonts w:ascii="宋体" w:hAnsi="宋体" w:cs="宋体"/>
                <w:szCs w:val="21"/>
                <w:highlight w:val="none"/>
              </w:rPr>
            </w:pPr>
            <w:r>
              <w:rPr>
                <w:rFonts w:hint="eastAsia" w:ascii="宋体" w:hAnsi="宋体" w:cs="宋体"/>
                <w:sz w:val="21"/>
                <w:szCs w:val="21"/>
                <w:highlight w:val="none"/>
              </w:rPr>
              <w:t>经查，该公司体系运行以来没发生对不合格品进行让步放行的情况，</w:t>
            </w:r>
          </w:p>
        </w:tc>
        <w:tc>
          <w:tcPr>
            <w:tcW w:w="1157" w:type="dxa"/>
          </w:tcPr>
          <w:p>
            <w:pPr>
              <w:rPr>
                <w:rFonts w:hint="eastAsia" w:eastAsia="宋体"/>
                <w:highlight w:val="none"/>
                <w:lang w:val="en-US" w:eastAsia="zh-CN"/>
              </w:rPr>
            </w:pPr>
            <w:r>
              <w:rPr>
                <w:rFonts w:hint="eastAsia"/>
                <w:highlight w:val="none"/>
                <w:lang w:val="en-US" w:eastAsia="zh-CN"/>
              </w:rPr>
              <w:t>符合</w:t>
            </w:r>
          </w:p>
        </w:tc>
      </w:tr>
    </w:tbl>
    <w:p>
      <w:pPr>
        <w:pStyle w:val="6"/>
      </w:pPr>
    </w:p>
    <w:p>
      <w:pPr>
        <w:pStyle w:val="6"/>
        <w:rPr>
          <w:rFonts w:ascii="隶书" w:hAnsi="宋体" w:eastAsia="隶书"/>
          <w:bCs/>
          <w:color w:val="000000"/>
          <w:sz w:val="36"/>
          <w:szCs w:val="36"/>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482" w:type="dxa"/>
            <w:vAlign w:val="center"/>
          </w:tcPr>
          <w:p>
            <w:pPr>
              <w:spacing w:line="360" w:lineRule="auto"/>
              <w:ind w:firstLine="240" w:firstLineChars="100"/>
              <w:textAlignment w:val="baseline"/>
              <w:rPr>
                <w:rFonts w:hint="default" w:ascii="宋体" w:hAnsi="宋体" w:cs="宋体"/>
                <w:sz w:val="24"/>
                <w:szCs w:val="24"/>
                <w:lang w:val="en-US" w:eastAsia="zh-CN"/>
              </w:rPr>
            </w:pPr>
            <w:r>
              <w:rPr>
                <w:rFonts w:hint="eastAsia" w:ascii="宋体" w:hAnsi="宋体" w:cs="宋体"/>
                <w:sz w:val="24"/>
                <w:szCs w:val="24"/>
                <w:lang w:eastAsia="zh-CN"/>
              </w:rPr>
              <w:t>受审核部门：市场部 ，</w:t>
            </w:r>
            <w:r>
              <w:rPr>
                <w:rFonts w:hint="eastAsia" w:ascii="宋体" w:hAnsi="宋体" w:cs="宋体"/>
                <w:sz w:val="24"/>
                <w:szCs w:val="24"/>
                <w:lang w:val="en-US" w:eastAsia="zh-CN"/>
              </w:rPr>
              <w:t xml:space="preserve">   </w:t>
            </w:r>
            <w:r>
              <w:rPr>
                <w:rFonts w:hint="eastAsia" w:ascii="宋体" w:hAnsi="宋体" w:cs="宋体"/>
                <w:sz w:val="24"/>
                <w:szCs w:val="24"/>
                <w:lang w:eastAsia="zh-CN"/>
              </w:rPr>
              <w:t xml:space="preserve"> 主管领导：康志学，    陪同人员：</w:t>
            </w:r>
            <w:r>
              <w:rPr>
                <w:rFonts w:hint="eastAsia" w:ascii="宋体" w:hAnsi="宋体" w:cs="宋体"/>
                <w:sz w:val="24"/>
                <w:szCs w:val="24"/>
                <w:lang w:val="en-US" w:eastAsia="zh-CN"/>
              </w:rPr>
              <w:t>侯丹</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482" w:type="dxa"/>
            <w:vAlign w:val="center"/>
          </w:tcPr>
          <w:p>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2年4月16日下午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482" w:type="dxa"/>
            <w:vAlign w:val="center"/>
          </w:tcPr>
          <w:p>
            <w:pPr>
              <w:spacing w:line="300" w:lineRule="exact"/>
              <w:rPr>
                <w:rFonts w:hint="eastAsia" w:ascii="宋体" w:hAnsi="宋体" w:cs="宋体"/>
                <w:szCs w:val="21"/>
              </w:rPr>
            </w:pPr>
            <w:r>
              <w:rPr>
                <w:rFonts w:hint="eastAsia" w:ascii="宋体" w:hAnsi="宋体" w:cs="宋体"/>
                <w:szCs w:val="21"/>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color w:val="000000" w:themeColor="text1"/>
                <w:sz w:val="21"/>
                <w:szCs w:val="21"/>
                <w:highlight w:val="none"/>
              </w:rPr>
              <w:t>5.3岗位/职责 /权限；6.2质量目标及其实现的策划；8.2产品和服务的要求，</w:t>
            </w:r>
            <w:r>
              <w:rPr>
                <w:rFonts w:hint="eastAsia" w:asciiTheme="minorEastAsia" w:hAnsiTheme="minorEastAsia" w:eastAsiaTheme="minorEastAsia" w:cstheme="minorEastAsia"/>
                <w:sz w:val="21"/>
                <w:szCs w:val="21"/>
                <w:highlight w:val="none"/>
              </w:rPr>
              <w:t>8.4外部提供供方的控制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上次不符合项验证）</w:t>
            </w:r>
            <w:r>
              <w:rPr>
                <w:rFonts w:hint="eastAsia" w:asciiTheme="minorEastAsia" w:hAnsiTheme="minorEastAsia" w:eastAsiaTheme="minorEastAsia" w:cstheme="minorEastAsia"/>
                <w:sz w:val="21"/>
                <w:szCs w:val="21"/>
                <w:highlight w:val="none"/>
              </w:rPr>
              <w:t>；</w:t>
            </w:r>
            <w:r>
              <w:rPr>
                <w:rFonts w:hint="eastAsia" w:ascii="宋体" w:hAnsi="宋体" w:eastAsia="宋体" w:cs="新宋体"/>
                <w:sz w:val="21"/>
                <w:szCs w:val="21"/>
              </w:rPr>
              <w:t>8.5.5交付后的活动；</w:t>
            </w:r>
            <w:r>
              <w:rPr>
                <w:rFonts w:hint="eastAsia" w:ascii="宋体" w:hAnsi="宋体" w:eastAsia="宋体" w:cs="新宋体"/>
                <w:color w:val="000000" w:themeColor="text1"/>
                <w:sz w:val="21"/>
                <w:szCs w:val="21"/>
                <w:highlight w:val="none"/>
              </w:rPr>
              <w:t>9.1.2顾客满意；</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8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vAlign w:val="top"/>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82"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w:t>
            </w:r>
            <w:r>
              <w:rPr>
                <w:rFonts w:hint="eastAsia"/>
                <w:lang w:eastAsia="zh-CN"/>
              </w:rPr>
              <w:t>康志学</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测量时间：2022年1月-3月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2、客户满意率95%以上                实测：99%</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sz w:val="21"/>
                <w:szCs w:val="21"/>
                <w:lang w:val="en-US" w:eastAsia="zh-CN"/>
              </w:rPr>
              <w:t>供方评审率达到100%；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w:t>
            </w:r>
            <w:r>
              <w:rPr>
                <w:rFonts w:hint="eastAsia" w:ascii="宋体" w:hAnsi="宋体" w:eastAsia="宋体" w:cs="宋体"/>
                <w:szCs w:val="21"/>
                <w:lang w:val="en-US" w:eastAsia="zh-CN"/>
              </w:rPr>
              <w:t>2022年1月进行的顾客满意度调查见调查报告，对客户重庆极州工贸有限责任公司进行了顾客满意度调查，最后结果为99分。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107"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宋体"/>
                <w:color w:val="000000"/>
                <w:szCs w:val="21"/>
              </w:rPr>
              <w:t>产品和服务的要求</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color w:val="000000"/>
                <w:szCs w:val="21"/>
                <w:lang w:val="en-US" w:eastAsia="zh-CN"/>
              </w:rPr>
              <w:t>Q8.2</w:t>
            </w:r>
          </w:p>
        </w:tc>
        <w:tc>
          <w:tcPr>
            <w:tcW w:w="10482" w:type="dxa"/>
            <w:vAlign w:val="top"/>
          </w:tcPr>
          <w:p>
            <w:pPr>
              <w:spacing w:line="360" w:lineRule="auto"/>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rPr>
                <w:rFonts w:hint="eastAsia"/>
              </w:rPr>
            </w:pPr>
            <w:r>
              <w:rPr>
                <w:rFonts w:hint="eastAsia"/>
              </w:rPr>
              <w:t>组织编制的质量手册规定，对市场进行调研，定向顾客提供的产品和服务的要求，从以下几个方面来确定与服务有关的要求：</w:t>
            </w:r>
          </w:p>
          <w:p>
            <w:pPr>
              <w:spacing w:line="360" w:lineRule="auto"/>
              <w:rPr>
                <w:rFonts w:hint="eastAsia"/>
              </w:rPr>
            </w:pPr>
            <w:r>
              <w:rPr>
                <w:rFonts w:hint="eastAsia"/>
              </w:rPr>
              <w:t xml:space="preserve">（1）顾客对产品规定的要求,包括产品内容、技术、进度和费用要求及后期服务要求；      </w:t>
            </w:r>
          </w:p>
          <w:p>
            <w:pPr>
              <w:spacing w:line="360" w:lineRule="auto"/>
              <w:rPr>
                <w:rFonts w:hint="eastAsia"/>
              </w:rPr>
            </w:pPr>
            <w:r>
              <w:rPr>
                <w:rFonts w:hint="eastAsia"/>
              </w:rPr>
              <w:t>（2）与产品有关的法律、法规要求；</w:t>
            </w:r>
          </w:p>
          <w:p>
            <w:pPr>
              <w:spacing w:line="360" w:lineRule="auto"/>
              <w:rPr>
                <w:rFonts w:hint="eastAsia"/>
              </w:rPr>
            </w:pPr>
            <w:r>
              <w:rPr>
                <w:rFonts w:hint="eastAsia"/>
              </w:rPr>
              <w:t>（3）公司确定的其他附加要求；</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rPr>
              <w:t>抽</w:t>
            </w:r>
            <w:r>
              <w:rPr>
                <w:rFonts w:hint="eastAsia" w:ascii="宋体" w:hAnsi="宋体" w:cs="宋体"/>
                <w:bCs/>
                <w:color w:val="000000" w:themeColor="text1"/>
                <w:szCs w:val="24"/>
                <w:lang w:eastAsia="zh-CN"/>
              </w:rPr>
              <w:t>销售</w:t>
            </w:r>
            <w:r>
              <w:rPr>
                <w:rFonts w:hint="eastAsia" w:ascii="宋体" w:hAnsi="宋体" w:cs="宋体"/>
                <w:color w:val="000000" w:themeColor="text1"/>
                <w:szCs w:val="21"/>
                <w:lang w:eastAsia="zh-CN"/>
              </w:rPr>
              <w:t>合同</w:t>
            </w:r>
            <w:r>
              <w:rPr>
                <w:rFonts w:hint="eastAsia" w:ascii="宋体" w:hAnsi="宋体" w:cs="宋体"/>
                <w:color w:val="000000" w:themeColor="text1"/>
                <w:szCs w:val="21"/>
              </w:rPr>
              <w:t>：</w:t>
            </w:r>
          </w:p>
          <w:p>
            <w:pPr>
              <w:numPr>
                <w:ilvl w:val="0"/>
                <w:numId w:val="7"/>
              </w:num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顾客：</w:t>
            </w:r>
            <w:r>
              <w:rPr>
                <w:rFonts w:hint="eastAsia" w:ascii="宋体" w:hAnsi="宋体" w:cs="宋体"/>
                <w:kern w:val="0"/>
                <w:sz w:val="21"/>
                <w:szCs w:val="21"/>
              </w:rPr>
              <w:t>重庆极州工贸有限责任公司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lang w:val="en-US" w:eastAsia="zh-CN"/>
              </w:rPr>
              <w:t>年度销售合同）</w:t>
            </w:r>
            <w:r>
              <w:rPr>
                <w:rFonts w:hint="eastAsia" w:ascii="宋体" w:hAnsi="宋体" w:cs="宋体"/>
                <w:color w:val="000000" w:themeColor="text1"/>
                <w:sz w:val="21"/>
                <w:szCs w:val="21"/>
                <w:highlight w:val="none"/>
              </w:rPr>
              <w:t xml:space="preserve">   </w:t>
            </w:r>
          </w:p>
          <w:p>
            <w:pPr>
              <w:numPr>
                <w:ilvl w:val="0"/>
                <w:numId w:val="0"/>
              </w:num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宋体" w:hAnsi="宋体" w:cs="宋体"/>
                <w:color w:val="000000" w:themeColor="text1"/>
                <w:sz w:val="21"/>
                <w:szCs w:val="21"/>
                <w:highlight w:val="none"/>
              </w:rPr>
              <w:t>销售产品：</w:t>
            </w:r>
            <w:r>
              <w:rPr>
                <w:rFonts w:hint="eastAsia"/>
                <w:sz w:val="21"/>
                <w:szCs w:val="21"/>
              </w:rPr>
              <w:t>防水W11</w:t>
            </w:r>
            <w:r>
              <w:rPr>
                <w:rFonts w:hint="eastAsia" w:asciiTheme="minorEastAsia" w:hAnsiTheme="minorEastAsia" w:eastAsiaTheme="minorEastAsia" w:cstheme="minorEastAsia"/>
                <w:b w:val="0"/>
                <w:bCs w:val="0"/>
                <w:color w:val="000000"/>
                <w:sz w:val="21"/>
                <w:szCs w:val="21"/>
                <w:highlight w:val="none"/>
                <w:lang w:val="en-US" w:eastAsia="zh-CN"/>
              </w:rPr>
              <w:t>望远镜。</w:t>
            </w:r>
          </w:p>
          <w:p>
            <w:p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合同订单号：</w:t>
            </w:r>
            <w:r>
              <w:rPr>
                <w:rFonts w:hint="eastAsia" w:ascii="宋体" w:hAnsi="宋体" w:cs="宋体"/>
                <w:kern w:val="0"/>
                <w:sz w:val="21"/>
                <w:szCs w:val="21"/>
              </w:rPr>
              <w:t>22OHTY25036-3</w:t>
            </w:r>
            <w:r>
              <w:rPr>
                <w:rFonts w:hint="eastAsia" w:asciiTheme="minorEastAsia" w:hAnsiTheme="minorEastAsia" w:eastAsiaTheme="minorEastAsia" w:cstheme="minorEastAsia"/>
                <w:b w:val="0"/>
                <w:bCs w:val="0"/>
                <w:color w:val="000000"/>
                <w:sz w:val="21"/>
                <w:szCs w:val="21"/>
                <w:highlight w:val="none"/>
                <w:lang w:val="en-US" w:eastAsia="zh-CN"/>
              </w:rPr>
              <w:t>， 签订日期：2021年12月18日</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p>
            <w:pPr>
              <w:widowControl/>
              <w:spacing w:line="360" w:lineRule="auto"/>
              <w:ind w:firstLine="420" w:firstLineChars="200"/>
              <w:jc w:val="left"/>
              <w:rPr>
                <w:rFonts w:hint="eastAsia" w:ascii="宋体" w:hAnsi="宋体" w:eastAsia="宋体" w:cs="宋体"/>
                <w:bCs/>
                <w:color w:val="000000" w:themeColor="text1"/>
                <w:sz w:val="21"/>
                <w:szCs w:val="21"/>
              </w:rPr>
            </w:pPr>
            <w:r>
              <w:rPr>
                <w:rFonts w:hint="eastAsia" w:ascii="宋体" w:hAnsi="宋体" w:eastAsia="宋体" w:cs="宋体"/>
                <w:color w:val="000000" w:themeColor="text1"/>
                <w:sz w:val="21"/>
                <w:szCs w:val="21"/>
              </w:rPr>
              <w:t xml:space="preserve">  </w:t>
            </w:r>
          </w:p>
          <w:p>
            <w:pPr>
              <w:jc w:val="both"/>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rPr>
              <w:t>顾客：</w:t>
            </w:r>
            <w:r>
              <w:rPr>
                <w:rFonts w:hint="eastAsia"/>
                <w:sz w:val="21"/>
                <w:szCs w:val="21"/>
              </w:rPr>
              <w:t>成都众慧贸易有限公司</w:t>
            </w:r>
            <w:r>
              <w:rPr>
                <w:rFonts w:hint="eastAsia" w:asciiTheme="minorEastAsia" w:hAnsiTheme="minorEastAsia" w:eastAsia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lang w:val="en-US" w:eastAsia="zh-CN"/>
              </w:rPr>
              <w:t>年度销售合同）</w:t>
            </w:r>
            <w:r>
              <w:rPr>
                <w:rFonts w:hint="eastAsia" w:ascii="宋体" w:hAnsi="宋体" w:cs="宋体"/>
                <w:color w:val="000000" w:themeColor="text1"/>
                <w:sz w:val="21"/>
                <w:szCs w:val="21"/>
                <w:highlight w:val="none"/>
              </w:rPr>
              <w:t xml:space="preserve">   </w:t>
            </w:r>
          </w:p>
          <w:p>
            <w:pPr>
              <w:jc w:val="both"/>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宋体" w:hAnsi="宋体" w:cs="宋体"/>
                <w:color w:val="000000" w:themeColor="text1"/>
                <w:sz w:val="21"/>
                <w:szCs w:val="21"/>
                <w:highlight w:val="none"/>
              </w:rPr>
              <w:t>销售产品：</w:t>
            </w:r>
            <w:r>
              <w:rPr>
                <w:rFonts w:hint="eastAsia"/>
                <w:sz w:val="21"/>
                <w:szCs w:val="21"/>
              </w:rPr>
              <w:t>W20750FBB1-14</w:t>
            </w:r>
            <w:r>
              <w:rPr>
                <w:rFonts w:hint="eastAsia" w:asciiTheme="minorEastAsia" w:hAnsiTheme="minorEastAsia" w:eastAsiaTheme="minorEastAsia" w:cstheme="minorEastAsia"/>
                <w:b w:val="0"/>
                <w:bCs w:val="0"/>
                <w:color w:val="000000"/>
                <w:sz w:val="21"/>
                <w:szCs w:val="21"/>
                <w:highlight w:val="none"/>
                <w:lang w:val="en-US" w:eastAsia="zh-CN"/>
              </w:rPr>
              <w:t>望远镜。</w:t>
            </w:r>
          </w:p>
          <w:p>
            <w:pPr>
              <w:jc w:val="both"/>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合同订单号：</w:t>
            </w:r>
            <w:r>
              <w:rPr>
                <w:rFonts w:hint="eastAsia"/>
                <w:sz w:val="21"/>
                <w:szCs w:val="21"/>
              </w:rPr>
              <w:t>ZHYT2K22-010</w:t>
            </w:r>
            <w:r>
              <w:rPr>
                <w:rFonts w:hint="eastAsia" w:asciiTheme="minorEastAsia" w:hAnsiTheme="minorEastAsia" w:eastAsiaTheme="minorEastAsia" w:cstheme="minorEastAsia"/>
                <w:b w:val="0"/>
                <w:bCs w:val="0"/>
                <w:color w:val="000000"/>
                <w:sz w:val="21"/>
                <w:szCs w:val="21"/>
                <w:highlight w:val="none"/>
                <w:lang w:val="en-US" w:eastAsia="zh-CN"/>
              </w:rPr>
              <w:t>， 签订日期：2022年3月12日</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产品和服务的要求规定</w:t>
            </w:r>
            <w:r>
              <w:rPr>
                <w:rFonts w:hint="eastAsia" w:ascii="宋体" w:hAnsi="宋体" w:eastAsia="宋体" w:cs="宋体"/>
                <w:bCs/>
                <w:color w:val="000000" w:themeColor="text1"/>
                <w:sz w:val="21"/>
                <w:szCs w:val="21"/>
                <w:lang w:eastAsia="zh-CN"/>
              </w:rPr>
              <w:t>基本符合要求，</w:t>
            </w:r>
          </w:p>
          <w:p>
            <w:pPr>
              <w:pStyle w:val="2"/>
              <w:rPr>
                <w:rFonts w:hint="default"/>
                <w:lang w:val="en-US" w:eastAsia="zh-CN"/>
              </w:rPr>
            </w:pPr>
            <w:r>
              <w:rPr>
                <w:rFonts w:hint="eastAsia"/>
                <w:lang w:val="en-US" w:eastAsia="zh-CN"/>
              </w:rPr>
              <w:t>......</w:t>
            </w:r>
          </w:p>
          <w:p>
            <w:pPr>
              <w:spacing w:line="360" w:lineRule="auto"/>
              <w:rPr>
                <w:rFonts w:hint="eastAsia"/>
              </w:rPr>
            </w:pPr>
            <w:r>
              <w:rPr>
                <w:rFonts w:hint="eastAsia"/>
              </w:rPr>
              <w:t>产品销售信息，基本符合标准要求。为了明确与产品有关的要求，确保公司有能力满足顾客要求；组织编制了《</w:t>
            </w:r>
            <w:r>
              <w:rPr>
                <w:rFonts w:hint="eastAsia"/>
                <w:lang w:eastAsia="zh-CN"/>
              </w:rPr>
              <w:t>与顾客有关的过程的控制程序</w:t>
            </w:r>
            <w:r>
              <w:rPr>
                <w:rFonts w:hint="eastAsia"/>
              </w:rPr>
              <w:t>》规定：在公司向顾客做出提供产品的承诺之前对产品有关要求进行了评审。</w:t>
            </w:r>
          </w:p>
          <w:p>
            <w:pPr>
              <w:spacing w:line="360" w:lineRule="auto"/>
              <w:rPr>
                <w:rFonts w:hint="eastAsia"/>
              </w:rPr>
            </w:pPr>
            <w:r>
              <w:rPr>
                <w:rFonts w:hint="eastAsia"/>
              </w:rPr>
              <w:t>询问负责人，</w:t>
            </w:r>
            <w:r>
              <w:rPr>
                <w:rFonts w:hint="eastAsia"/>
                <w:lang w:eastAsia="zh-CN"/>
              </w:rPr>
              <w:t>均</w:t>
            </w:r>
            <w:r>
              <w:rPr>
                <w:rFonts w:hint="eastAsia"/>
              </w:rPr>
              <w:t>与顾客签订产品合同</w:t>
            </w:r>
            <w:r>
              <w:rPr>
                <w:rFonts w:hint="eastAsia"/>
                <w:lang w:eastAsia="zh-CN"/>
              </w:rPr>
              <w:t>、订单</w:t>
            </w:r>
            <w:r>
              <w:rPr>
                <w:rFonts w:hint="eastAsia"/>
              </w:rPr>
              <w:t>，</w:t>
            </w:r>
            <w:r>
              <w:rPr>
                <w:rFonts w:hint="eastAsia"/>
                <w:lang w:eastAsia="zh-CN"/>
              </w:rPr>
              <w:t>在签订前进行合同评审</w:t>
            </w:r>
            <w:r>
              <w:rPr>
                <w:rFonts w:hint="eastAsia"/>
              </w:rPr>
              <w:t>。</w:t>
            </w:r>
          </w:p>
          <w:p>
            <w:pPr>
              <w:spacing w:line="360" w:lineRule="auto"/>
              <w:rPr>
                <w:rFonts w:hint="eastAsia"/>
              </w:rPr>
            </w:pPr>
            <w:r>
              <w:rPr>
                <w:rFonts w:hint="eastAsia"/>
              </w:rPr>
              <w:t>抽查:《</w:t>
            </w:r>
            <w:r>
              <w:rPr>
                <w:rFonts w:hint="eastAsia"/>
                <w:lang w:eastAsia="zh-CN"/>
              </w:rPr>
              <w:t>合同评审记录</w:t>
            </w:r>
            <w:r>
              <w:rPr>
                <w:rFonts w:hint="eastAsia"/>
              </w:rPr>
              <w:t>》</w:t>
            </w:r>
          </w:p>
          <w:p>
            <w:pPr>
              <w:spacing w:line="360" w:lineRule="auto"/>
              <w:ind w:firstLine="420" w:firstLineChars="200"/>
              <w:rPr>
                <w:rFonts w:hint="eastAsia" w:ascii="宋体" w:hAnsi="宋体" w:cs="宋体"/>
                <w:color w:val="000000" w:themeColor="text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2022年3月12日</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sz w:val="21"/>
                <w:szCs w:val="21"/>
              </w:rPr>
            </w:pPr>
            <w:r>
              <w:rPr>
                <w:rFonts w:hint="eastAsia" w:ascii="宋体" w:hAnsi="宋体" w:cs="宋体"/>
                <w:color w:val="000000" w:themeColor="text1"/>
                <w:szCs w:val="21"/>
                <w:highlight w:val="none"/>
              </w:rPr>
              <w:t>顾客名称：</w:t>
            </w:r>
            <w:r>
              <w:rPr>
                <w:rFonts w:hint="eastAsia"/>
                <w:sz w:val="21"/>
                <w:szCs w:val="21"/>
              </w:rPr>
              <w:t>成都众慧贸易有限公司</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sz w:val="21"/>
                <w:szCs w:val="21"/>
              </w:rPr>
              <w:t>W20750FBB1-14</w:t>
            </w:r>
            <w:r>
              <w:rPr>
                <w:rFonts w:hint="eastAsia" w:asciiTheme="minorEastAsia" w:hAnsiTheme="minorEastAsia" w:eastAsiaTheme="minorEastAsia" w:cstheme="minorEastAsia"/>
                <w:b w:val="0"/>
                <w:bCs w:val="0"/>
                <w:color w:val="000000"/>
                <w:sz w:val="21"/>
                <w:szCs w:val="21"/>
                <w:highlight w:val="none"/>
                <w:lang w:val="en-US" w:eastAsia="zh-CN"/>
              </w:rPr>
              <w:t>望远镜</w:t>
            </w:r>
          </w:p>
          <w:p>
            <w:pPr>
              <w:spacing w:line="360" w:lineRule="auto"/>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w:t>
            </w:r>
            <w:r>
              <w:rPr>
                <w:rFonts w:hint="eastAsia" w:ascii="Times New Roman" w:hAnsi="Times New Roman" w:eastAsia="宋体" w:cs="Times New Roman"/>
                <w:sz w:val="21"/>
                <w:szCs w:val="21"/>
              </w:rPr>
              <w:t>内容：</w:t>
            </w:r>
            <w:r>
              <w:rPr>
                <w:rFonts w:hint="eastAsia" w:ascii="Times New Roman" w:hAnsi="Times New Roman" w:eastAsia="宋体" w:cs="Times New Roman"/>
                <w:sz w:val="21"/>
                <w:szCs w:val="21"/>
                <w:lang w:eastAsia="zh-CN"/>
              </w:rPr>
              <w:t>产品质量、技术要求、交付期、物资</w:t>
            </w:r>
            <w:r>
              <w:rPr>
                <w:rFonts w:hint="eastAsia" w:ascii="Times New Roman" w:hAnsi="Times New Roman" w:eastAsia="宋体" w:cs="Times New Roman"/>
                <w:sz w:val="21"/>
                <w:szCs w:val="21"/>
              </w:rPr>
              <w:t>等信息</w:t>
            </w:r>
            <w:r>
              <w:rPr>
                <w:rFonts w:hint="eastAsia" w:ascii="Times New Roman" w:hAnsi="Times New Roman" w:eastAsia="宋体" w:cs="Times New Roman"/>
                <w:sz w:val="21"/>
                <w:szCs w:val="21"/>
                <w:lang w:eastAsia="zh-CN"/>
              </w:rPr>
              <w:t>。</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评审</w:t>
            </w:r>
            <w:r>
              <w:rPr>
                <w:rFonts w:hint="eastAsia" w:ascii="Times New Roman" w:hAnsi="Times New Roman" w:eastAsia="宋体" w:cs="Times New Roman"/>
                <w:sz w:val="21"/>
                <w:szCs w:val="21"/>
              </w:rPr>
              <w:t>签字人：</w:t>
            </w:r>
            <w:r>
              <w:rPr>
                <w:rFonts w:hint="eastAsia" w:ascii="Times New Roman" w:hAnsi="Times New Roman" w:eastAsia="宋体" w:cs="Times New Roman"/>
                <w:sz w:val="21"/>
                <w:szCs w:val="21"/>
                <w:lang w:eastAsia="zh-CN"/>
              </w:rPr>
              <w:t>康志学、陈国峰、杨守玉</w:t>
            </w:r>
            <w:r>
              <w:rPr>
                <w:rFonts w:hint="eastAsia" w:ascii="Times New Roman" w:hAnsi="Times New Roman" w:eastAsia="宋体" w:cs="Times New Roman"/>
                <w:sz w:val="21"/>
                <w:szCs w:val="21"/>
                <w:lang w:val="en-US" w:eastAsia="zh-CN"/>
              </w:rPr>
              <w:t xml:space="preserve">   </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评审结论：</w:t>
            </w:r>
            <w:r>
              <w:rPr>
                <w:rFonts w:hint="eastAsia" w:ascii="Times New Roman" w:hAnsi="Times New Roman" w:eastAsia="宋体" w:cs="Times New Roman"/>
                <w:sz w:val="21"/>
                <w:szCs w:val="21"/>
              </w:rPr>
              <w:t>本订单可按时按量完成，同意签订</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 xml:space="preserve"> 批准人：张伟</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评审时间：</w:t>
            </w:r>
            <w:r>
              <w:rPr>
                <w:rFonts w:hint="eastAsia" w:asciiTheme="minorEastAsia" w:hAnsiTheme="minorEastAsia" w:eastAsiaTheme="minorEastAsia" w:cstheme="minorEastAsia"/>
                <w:b w:val="0"/>
                <w:bCs w:val="0"/>
                <w:color w:val="000000"/>
                <w:sz w:val="21"/>
                <w:szCs w:val="21"/>
                <w:highlight w:val="none"/>
                <w:lang w:val="en-US" w:eastAsia="zh-CN"/>
              </w:rPr>
              <w:t>2022年3月9日</w:t>
            </w:r>
            <w:r>
              <w:rPr>
                <w:rFonts w:hint="eastAsia" w:ascii="Times New Roman" w:hAnsi="Times New Roman" w:eastAsia="宋体" w:cs="Times New Roman"/>
                <w:sz w:val="21"/>
                <w:szCs w:val="21"/>
                <w:lang w:val="en-US" w:eastAsia="zh-CN"/>
              </w:rPr>
              <w:t>（合同签定前）。</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查其他合同均在签订前进行了评审</w:t>
            </w:r>
          </w:p>
          <w:p>
            <w:pPr>
              <w:spacing w:line="360" w:lineRule="auto"/>
              <w:rPr>
                <w:rFonts w:hint="eastAsia"/>
                <w:lang w:eastAsia="zh-CN"/>
              </w:rPr>
            </w:pPr>
            <w:r>
              <w:rPr>
                <w:rFonts w:hint="eastAsia" w:ascii="宋体" w:hAnsi="宋体" w:cs="宋体"/>
                <w:color w:val="000000" w:themeColor="text1"/>
                <w:szCs w:val="21"/>
                <w:lang w:eastAsia="zh-CN"/>
              </w:rPr>
              <w:t>基本满足要求。</w:t>
            </w:r>
          </w:p>
          <w:p>
            <w:pPr>
              <w:spacing w:line="360" w:lineRule="auto"/>
              <w:ind w:firstLine="420" w:firstLineChars="200"/>
              <w:rPr>
                <w:rFonts w:hint="eastAsia"/>
                <w:lang w:val="en-US" w:eastAsia="zh-CN"/>
              </w:rPr>
            </w:pPr>
            <w:r>
              <w:rPr>
                <w:rFonts w:hint="eastAsia" w:ascii="宋体" w:hAnsi="宋体" w:cs="宋体"/>
                <w:color w:val="000000"/>
                <w:szCs w:val="21"/>
              </w:rPr>
              <w:t>负责人讲：</w:t>
            </w:r>
            <w:r>
              <w:rPr>
                <w:rFonts w:hint="eastAsia" w:ascii="宋体" w:hAnsi="宋体" w:cs="宋体"/>
                <w:color w:val="000000"/>
                <w:szCs w:val="21"/>
                <w:lang w:eastAsia="zh-CN"/>
              </w:rPr>
              <w:t>2021年</w:t>
            </w:r>
            <w:r>
              <w:rPr>
                <w:rFonts w:hint="eastAsia" w:ascii="宋体" w:hAnsi="宋体" w:cs="宋体"/>
                <w:color w:val="000000"/>
                <w:szCs w:val="21"/>
                <w:lang w:val="en-US" w:eastAsia="zh-CN"/>
              </w:rPr>
              <w:t>4</w:t>
            </w:r>
            <w:r>
              <w:rPr>
                <w:rFonts w:hint="eastAsia" w:ascii="宋体" w:hAnsi="宋体" w:cs="宋体"/>
                <w:color w:val="000000"/>
                <w:szCs w:val="21"/>
                <w:lang w:eastAsia="zh-CN"/>
              </w:rPr>
              <w:t>月</w:t>
            </w:r>
            <w:r>
              <w:rPr>
                <w:rFonts w:hint="eastAsia" w:ascii="宋体" w:hAnsi="宋体" w:cs="宋体"/>
                <w:color w:val="000000"/>
                <w:szCs w:val="21"/>
              </w:rPr>
              <w:t>至今，没有发生合同更改的情况，如果需要更改，需对更改内容重新评审。并将变化的要求及时通知有关人员。</w:t>
            </w:r>
          </w:p>
        </w:tc>
        <w:tc>
          <w:tcPr>
            <w:tcW w:w="1107"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360" w:lineRule="auto"/>
              <w:rPr>
                <w:rFonts w:hint="default" w:ascii="宋体" w:hAnsi="宋体" w:eastAsia="宋体" w:cs="宋体"/>
                <w:sz w:val="21"/>
                <w:szCs w:val="21"/>
                <w:highlight w:val="none"/>
                <w:lang w:val="en-US" w:eastAsia="zh-CN"/>
              </w:rPr>
            </w:pPr>
            <w:r>
              <w:rPr>
                <w:rFonts w:hint="eastAsia" w:ascii="宋体" w:hAnsi="宋体" w:cs="新宋体"/>
                <w:sz w:val="21"/>
                <w:szCs w:val="21"/>
                <w:highlight w:val="none"/>
              </w:rPr>
              <w:t>外部提供过程、产品和服务的控制</w:t>
            </w:r>
            <w:r>
              <w:rPr>
                <w:rFonts w:hint="eastAsia" w:ascii="宋体" w:hAnsi="宋体" w:cs="新宋体"/>
                <w:sz w:val="21"/>
                <w:szCs w:val="21"/>
                <w:highlight w:val="none"/>
                <w:lang w:eastAsia="zh-CN"/>
              </w:rPr>
              <w:t>（</w:t>
            </w:r>
            <w:r>
              <w:rPr>
                <w:rFonts w:hint="eastAsia" w:ascii="宋体" w:hAnsi="宋体" w:cs="新宋体"/>
                <w:sz w:val="21"/>
                <w:szCs w:val="21"/>
                <w:highlight w:val="none"/>
                <w:lang w:val="en-US" w:eastAsia="zh-CN"/>
              </w:rPr>
              <w:t>上次不符合项验证）</w:t>
            </w:r>
          </w:p>
        </w:tc>
        <w:tc>
          <w:tcPr>
            <w:tcW w:w="960" w:type="dxa"/>
            <w:vAlign w:val="top"/>
          </w:tcPr>
          <w:p>
            <w:pPr>
              <w:rPr>
                <w:rFonts w:ascii="宋体" w:hAnsi="宋体" w:cs="宋体"/>
                <w:b/>
                <w:sz w:val="21"/>
                <w:szCs w:val="21"/>
                <w:highlight w:val="none"/>
              </w:rPr>
            </w:pPr>
            <w:r>
              <w:rPr>
                <w:rFonts w:hint="eastAsia" w:ascii="宋体" w:hAnsi="宋体" w:eastAsia="宋体" w:cs="Times New Roman"/>
                <w:sz w:val="21"/>
                <w:szCs w:val="21"/>
                <w:highlight w:val="none"/>
                <w:lang w:val="en-US" w:eastAsia="zh-CN"/>
              </w:rPr>
              <w:t>Q</w:t>
            </w:r>
            <w:r>
              <w:rPr>
                <w:rFonts w:hint="eastAsia" w:ascii="宋体" w:hAnsi="宋体" w:eastAsia="宋体" w:cs="Times New Roman"/>
                <w:sz w:val="21"/>
                <w:szCs w:val="21"/>
                <w:highlight w:val="none"/>
              </w:rPr>
              <w:t>8.4</w:t>
            </w:r>
          </w:p>
        </w:tc>
        <w:tc>
          <w:tcPr>
            <w:tcW w:w="10482" w:type="dxa"/>
          </w:tcPr>
          <w:p>
            <w:pPr>
              <w:spacing w:line="400" w:lineRule="exact"/>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sz w:val="21"/>
                <w:szCs w:val="21"/>
                <w:highlight w:val="none"/>
                <w:lang w:val="en-US" w:eastAsia="zh-CN"/>
              </w:rPr>
              <w:t>查，公司编制了质量手册8.4</w:t>
            </w:r>
            <w:r>
              <w:rPr>
                <w:rFonts w:hint="eastAsia" w:ascii="宋体" w:hAnsi="宋体" w:cs="宋体"/>
                <w:color w:val="000000" w:themeColor="text1"/>
                <w:sz w:val="21"/>
                <w:szCs w:val="21"/>
                <w:highlight w:val="none"/>
                <w:lang w:val="en-US" w:eastAsia="zh-CN"/>
              </w:rPr>
              <w:t>条款及《采购控制程序》。文件规</w:t>
            </w:r>
            <w:r>
              <w:rPr>
                <w:rFonts w:hint="eastAsia" w:ascii="宋体" w:hAnsi="宋体" w:cs="宋体"/>
                <w:sz w:val="21"/>
                <w:szCs w:val="21"/>
                <w:highlight w:val="none"/>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 w:val="21"/>
                <w:szCs w:val="21"/>
                <w:highlight w:val="none"/>
                <w:lang w:val="en-US" w:eastAsia="zh-CN"/>
              </w:rPr>
              <w:t>每年进行评审。</w:t>
            </w:r>
          </w:p>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查《合格供方名单》：主要供应商名单如下；                          列入日期</w:t>
            </w:r>
          </w:p>
          <w:p>
            <w:pPr>
              <w:numPr>
                <w:ilvl w:val="0"/>
                <w:numId w:val="8"/>
              </w:numPr>
              <w:spacing w:line="400" w:lineRule="exact"/>
              <w:ind w:left="210" w:leftChars="0" w:firstLineChars="0"/>
              <w:rPr>
                <w:rFonts w:hint="eastAsia" w:ascii="宋体" w:hAnsi="宋体" w:cs="宋体"/>
                <w:color w:val="000000" w:themeColor="text1"/>
                <w:sz w:val="21"/>
                <w:szCs w:val="21"/>
                <w:highlight w:val="none"/>
                <w:lang w:val="en-US" w:eastAsia="zh-CN"/>
              </w:rPr>
            </w:pPr>
            <w:r>
              <w:rPr>
                <w:rFonts w:hint="eastAsia"/>
                <w:color w:val="000000"/>
                <w:sz w:val="21"/>
                <w:szCs w:val="21"/>
                <w:highlight w:val="none"/>
              </w:rPr>
              <w:t>绵阳涪陵光电有限公司</w:t>
            </w:r>
            <w:r>
              <w:rPr>
                <w:rFonts w:hint="eastAsia"/>
                <w:color w:val="000000"/>
                <w:sz w:val="21"/>
                <w:szCs w:val="21"/>
                <w:highlight w:val="none"/>
                <w:lang w:eastAsia="zh-CN"/>
              </w:rPr>
              <w:t>；</w:t>
            </w:r>
            <w:r>
              <w:rPr>
                <w:rFonts w:hint="eastAsia" w:ascii="宋体" w:hAnsi="宋体" w:cs="宋体"/>
                <w:color w:val="000000" w:themeColor="text1"/>
                <w:sz w:val="21"/>
                <w:szCs w:val="21"/>
                <w:highlight w:val="none"/>
                <w:lang w:val="en-US" w:eastAsia="zh-CN"/>
              </w:rPr>
              <w:t xml:space="preserve">       供应：</w:t>
            </w:r>
            <w:r>
              <w:rPr>
                <w:rFonts w:hint="eastAsia"/>
                <w:color w:val="000000"/>
                <w:sz w:val="21"/>
                <w:szCs w:val="21"/>
                <w:highlight w:val="none"/>
              </w:rPr>
              <w:t>分划板</w:t>
            </w:r>
            <w:r>
              <w:rPr>
                <w:rFonts w:hint="eastAsia"/>
                <w:color w:val="000000"/>
                <w:sz w:val="21"/>
                <w:szCs w:val="21"/>
                <w:highlight w:val="none"/>
                <w:lang w:eastAsia="zh-CN"/>
              </w:rPr>
              <w:t>等</w:t>
            </w:r>
            <w:r>
              <w:rPr>
                <w:rFonts w:hint="eastAsia" w:ascii="宋体" w:hAnsi="宋体" w:cs="宋体"/>
                <w:color w:val="000000" w:themeColor="text1"/>
                <w:sz w:val="21"/>
                <w:szCs w:val="21"/>
                <w:highlight w:val="none"/>
                <w:lang w:val="en-US" w:eastAsia="zh-CN"/>
              </w:rPr>
              <w:t>；                2022.2.10</w:t>
            </w:r>
          </w:p>
          <w:p>
            <w:pPr>
              <w:numPr>
                <w:ilvl w:val="0"/>
                <w:numId w:val="8"/>
              </w:numPr>
              <w:spacing w:line="400" w:lineRule="exact"/>
              <w:ind w:left="210" w:leftChars="0" w:firstLineChars="0"/>
              <w:rPr>
                <w:rFonts w:hint="eastAsia" w:ascii="宋体" w:hAnsi="宋体" w:cs="宋体"/>
                <w:color w:val="000000" w:themeColor="text1"/>
                <w:sz w:val="21"/>
                <w:szCs w:val="21"/>
                <w:highlight w:val="none"/>
                <w:lang w:val="en-US" w:eastAsia="zh-CN"/>
              </w:rPr>
            </w:pPr>
            <w:r>
              <w:rPr>
                <w:rFonts w:hint="eastAsia"/>
                <w:color w:val="000000"/>
                <w:sz w:val="21"/>
                <w:szCs w:val="21"/>
                <w:highlight w:val="none"/>
              </w:rPr>
              <w:t>星火光学有限公司</w:t>
            </w:r>
            <w:r>
              <w:rPr>
                <w:rFonts w:hint="eastAsia"/>
                <w:color w:val="000000"/>
                <w:sz w:val="21"/>
                <w:szCs w:val="21"/>
                <w:highlight w:val="none"/>
                <w:lang w:eastAsia="zh-CN"/>
              </w:rPr>
              <w:t>；</w:t>
            </w:r>
            <w:r>
              <w:rPr>
                <w:rFonts w:hint="eastAsia" w:ascii="宋体" w:hAnsi="宋体"/>
                <w:sz w:val="21"/>
                <w:szCs w:val="21"/>
                <w:highlight w:val="none"/>
                <w:lang w:val="en-US" w:eastAsia="zh-CN"/>
              </w:rPr>
              <w:t xml:space="preserve">           供应：</w:t>
            </w:r>
            <w:r>
              <w:rPr>
                <w:rFonts w:hint="eastAsia"/>
                <w:color w:val="000000"/>
                <w:sz w:val="21"/>
                <w:szCs w:val="21"/>
                <w:highlight w:val="none"/>
              </w:rPr>
              <w:t>半五棱镜、屋脊棱镜</w:t>
            </w:r>
            <w:r>
              <w:rPr>
                <w:rFonts w:hint="eastAsia" w:ascii="宋体" w:hAnsi="宋体"/>
                <w:sz w:val="21"/>
                <w:szCs w:val="21"/>
                <w:highlight w:val="none"/>
              </w:rPr>
              <w:t>等</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2022.2.10</w:t>
            </w:r>
          </w:p>
          <w:p>
            <w:pPr>
              <w:numPr>
                <w:ilvl w:val="0"/>
                <w:numId w:val="8"/>
              </w:numPr>
              <w:spacing w:line="400" w:lineRule="exact"/>
              <w:ind w:left="210" w:leftChars="0" w:firstLineChars="0"/>
              <w:rPr>
                <w:rFonts w:hint="eastAsia" w:ascii="宋体" w:hAnsi="宋体" w:cs="宋体"/>
                <w:color w:val="000000" w:themeColor="text1"/>
                <w:sz w:val="21"/>
                <w:szCs w:val="21"/>
                <w:highlight w:val="none"/>
                <w:lang w:val="en-US" w:eastAsia="zh-CN"/>
              </w:rPr>
            </w:pPr>
            <w:r>
              <w:rPr>
                <w:rFonts w:hint="eastAsia"/>
                <w:sz w:val="21"/>
                <w:szCs w:val="21"/>
                <w:highlight w:val="none"/>
              </w:rPr>
              <w:t>南阳金莱光电有限公司</w:t>
            </w:r>
            <w:r>
              <w:rPr>
                <w:rFonts w:hint="eastAsia"/>
                <w:sz w:val="21"/>
                <w:szCs w:val="21"/>
                <w:highlight w:val="none"/>
                <w:lang w:eastAsia="zh-CN"/>
              </w:rPr>
              <w:t>：</w:t>
            </w:r>
            <w:r>
              <w:rPr>
                <w:rFonts w:hint="eastAsia"/>
                <w:sz w:val="21"/>
                <w:szCs w:val="21"/>
                <w:highlight w:val="none"/>
                <w:lang w:val="en-US" w:eastAsia="zh-CN"/>
              </w:rPr>
              <w:t xml:space="preserve">       </w:t>
            </w:r>
            <w:r>
              <w:rPr>
                <w:rFonts w:hint="eastAsia" w:ascii="宋体" w:hAnsi="宋体"/>
                <w:sz w:val="21"/>
                <w:szCs w:val="21"/>
                <w:highlight w:val="none"/>
                <w:lang w:val="en-US" w:eastAsia="zh-CN"/>
              </w:rPr>
              <w:t>供应：</w:t>
            </w:r>
            <w:r>
              <w:rPr>
                <w:rFonts w:hint="eastAsia" w:ascii="宋体" w:hAnsi="宋体"/>
                <w:sz w:val="21"/>
                <w:szCs w:val="21"/>
                <w:highlight w:val="none"/>
              </w:rPr>
              <w:t>目镜</w:t>
            </w:r>
            <w:r>
              <w:rPr>
                <w:rFonts w:hint="eastAsia" w:ascii="宋体" w:hAnsi="宋体"/>
                <w:sz w:val="21"/>
                <w:szCs w:val="21"/>
                <w:highlight w:val="none"/>
                <w:lang w:eastAsia="zh-CN"/>
              </w:rPr>
              <w:t>等</w:t>
            </w:r>
            <w:r>
              <w:rPr>
                <w:rFonts w:hint="eastAsia" w:ascii="宋体" w:hAnsi="宋体"/>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2022.2.10</w:t>
            </w:r>
          </w:p>
          <w:p>
            <w:pPr>
              <w:numPr>
                <w:ilvl w:val="0"/>
                <w:numId w:val="0"/>
              </w:numPr>
              <w:spacing w:line="400" w:lineRule="exact"/>
              <w:ind w:left="210" w:leftChars="0"/>
              <w:rPr>
                <w:rFonts w:hint="default" w:ascii="宋体" w:hAnsi="宋体" w:cs="宋体"/>
                <w:color w:val="000000" w:themeColor="text1"/>
                <w:sz w:val="21"/>
                <w:szCs w:val="21"/>
                <w:highlight w:val="none"/>
                <w:lang w:val="en-US" w:eastAsia="zh-CN"/>
              </w:rPr>
            </w:pPr>
            <w:r>
              <w:rPr>
                <w:rFonts w:hint="eastAsia"/>
                <w:color w:val="000000"/>
                <w:sz w:val="21"/>
                <w:szCs w:val="21"/>
                <w:highlight w:val="none"/>
                <w:lang w:val="en-US" w:eastAsia="zh-CN"/>
              </w:rPr>
              <w:t>4）</w:t>
            </w:r>
            <w:r>
              <w:rPr>
                <w:rFonts w:hint="eastAsia"/>
                <w:color w:val="000000"/>
                <w:sz w:val="21"/>
                <w:szCs w:val="21"/>
                <w:highlight w:val="none"/>
                <w:lang w:eastAsia="zh-CN"/>
              </w:rPr>
              <w:t>浙江蓝特光学股份有限公司</w:t>
            </w:r>
            <w:r>
              <w:rPr>
                <w:rFonts w:hint="eastAsia" w:ascii="宋体" w:hAnsi="宋体" w:cs="宋体"/>
                <w:color w:val="000000" w:themeColor="text1"/>
                <w:sz w:val="21"/>
                <w:szCs w:val="21"/>
                <w:highlight w:val="none"/>
                <w:lang w:val="en-US" w:eastAsia="zh-CN"/>
              </w:rPr>
              <w:t xml:space="preserve"> ；  供应：</w:t>
            </w:r>
            <w:r>
              <w:rPr>
                <w:rFonts w:hint="eastAsia"/>
                <w:color w:val="000000"/>
                <w:sz w:val="21"/>
                <w:szCs w:val="21"/>
                <w:highlight w:val="none"/>
                <w:lang w:eastAsia="zh-CN"/>
              </w:rPr>
              <w:t>半五棱镜、屋脊棱镜等</w:t>
            </w:r>
            <w:r>
              <w:rPr>
                <w:rFonts w:hint="eastAsia" w:ascii="宋体" w:hAnsi="宋体" w:cs="宋体"/>
                <w:color w:val="000000" w:themeColor="text1"/>
                <w:sz w:val="21"/>
                <w:szCs w:val="21"/>
                <w:highlight w:val="none"/>
                <w:lang w:val="en-US" w:eastAsia="zh-CN"/>
              </w:rPr>
              <w:t>;     2020.1..12</w:t>
            </w:r>
          </w:p>
          <w:p>
            <w:pPr>
              <w:numPr>
                <w:ilvl w:val="0"/>
                <w:numId w:val="0"/>
              </w:numPr>
              <w:spacing w:line="400" w:lineRule="exact"/>
              <w:ind w:left="210" w:leftChars="0"/>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val="en-US" w:eastAsia="zh-CN"/>
              </w:rPr>
              <w:t>5）</w:t>
            </w:r>
            <w:r>
              <w:rPr>
                <w:rFonts w:hint="eastAsia"/>
                <w:color w:val="000000"/>
                <w:sz w:val="21"/>
                <w:szCs w:val="21"/>
                <w:highlight w:val="none"/>
                <w:lang w:eastAsia="zh-CN"/>
              </w:rPr>
              <w:t>成都明鑫光电仪器有限公司；</w:t>
            </w:r>
            <w:r>
              <w:rPr>
                <w:rFonts w:hint="eastAsia" w:ascii="宋体" w:hAnsi="宋体" w:cs="宋体"/>
                <w:color w:val="000000" w:themeColor="text1"/>
                <w:sz w:val="21"/>
                <w:szCs w:val="21"/>
                <w:highlight w:val="none"/>
                <w:lang w:val="en-US" w:eastAsia="zh-CN"/>
              </w:rPr>
              <w:t xml:space="preserve">   供应：</w:t>
            </w:r>
            <w:r>
              <w:rPr>
                <w:rFonts w:hint="eastAsia"/>
                <w:color w:val="000000"/>
                <w:sz w:val="21"/>
                <w:szCs w:val="21"/>
                <w:highlight w:val="none"/>
                <w:lang w:val="en-US" w:eastAsia="zh-CN"/>
              </w:rPr>
              <w:t>W2</w:t>
            </w:r>
            <w:r>
              <w:rPr>
                <w:rFonts w:hint="eastAsia"/>
                <w:color w:val="000000"/>
                <w:sz w:val="21"/>
                <w:szCs w:val="21"/>
                <w:highlight w:val="none"/>
                <w:lang w:eastAsia="zh-CN"/>
              </w:rPr>
              <w:t>目镜胶合等</w:t>
            </w:r>
            <w:r>
              <w:rPr>
                <w:rFonts w:hint="eastAsia" w:ascii="宋体" w:hAnsi="宋体" w:cs="宋体"/>
                <w:color w:val="000000" w:themeColor="text1"/>
                <w:sz w:val="21"/>
                <w:szCs w:val="21"/>
                <w:highlight w:val="none"/>
                <w:lang w:val="en-US" w:eastAsia="zh-CN"/>
              </w:rPr>
              <w:t xml:space="preserve">;            2020.1.12      </w:t>
            </w:r>
          </w:p>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3．查：供应商评价记录：</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抽查2022年2月新列入供方评价确认记录：</w:t>
            </w:r>
          </w:p>
          <w:p>
            <w:pPr>
              <w:spacing w:line="400" w:lineRule="exact"/>
              <w:rPr>
                <w:rFonts w:hint="eastAsia" w:ascii="宋体" w:hAnsi="宋体" w:cs="宋体"/>
                <w:color w:val="000000" w:themeColor="text1"/>
                <w:szCs w:val="21"/>
                <w:highlight w:val="none"/>
                <w:lang w:val="en-US" w:eastAsia="zh-CN"/>
              </w:rPr>
            </w:pPr>
            <w:r>
              <w:rPr>
                <w:rFonts w:hint="eastAsia"/>
                <w:color w:val="000000"/>
                <w:sz w:val="21"/>
                <w:szCs w:val="21"/>
                <w:highlight w:val="none"/>
              </w:rPr>
              <w:t>绵阳涪陵光电有限公司</w:t>
            </w:r>
            <w:r>
              <w:rPr>
                <w:rFonts w:hint="eastAsia" w:ascii="宋体" w:hAnsi="宋体" w:cs="宋体"/>
                <w:color w:val="000000" w:themeColor="text1"/>
                <w:szCs w:val="21"/>
                <w:highlight w:val="none"/>
                <w:lang w:val="en-US" w:eastAsia="zh-CN"/>
              </w:rPr>
              <w:t xml:space="preserve"> （供应：</w:t>
            </w:r>
            <w:r>
              <w:rPr>
                <w:rFonts w:hint="eastAsia"/>
                <w:color w:val="000000"/>
                <w:sz w:val="21"/>
                <w:szCs w:val="21"/>
                <w:highlight w:val="none"/>
              </w:rPr>
              <w:t>分划板</w:t>
            </w:r>
            <w:r>
              <w:rPr>
                <w:rFonts w:hint="eastAsia"/>
                <w:color w:val="000000"/>
                <w:sz w:val="21"/>
                <w:szCs w:val="21"/>
                <w:highlight w:val="none"/>
                <w:lang w:eastAsia="zh-CN"/>
              </w:rPr>
              <w:t>等</w:t>
            </w:r>
            <w:r>
              <w:rPr>
                <w:rFonts w:hint="eastAsia" w:ascii="宋体" w:hAnsi="宋体" w:cs="宋体"/>
                <w:color w:val="000000" w:themeColor="text1"/>
                <w:szCs w:val="21"/>
                <w:highlight w:val="none"/>
                <w:lang w:val="en-US" w:eastAsia="zh-CN"/>
              </w:rPr>
              <w:t>）；</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公司组织各部门对该供方的资质、产品质量、价格、送货及时度、服务、交期等进行了评价，有各部门评价人签字。调查评价：合格，同意列入合格供应商  评价人：张伟、陈国峰、杨守玉、康志学，  2022年2月10日。</w:t>
            </w:r>
          </w:p>
          <w:p>
            <w:pPr>
              <w:pStyle w:val="2"/>
              <w:rPr>
                <w:rFonts w:hint="default" w:eastAsia="宋体"/>
                <w:sz w:val="21"/>
                <w:szCs w:val="21"/>
                <w:highlight w:val="none"/>
                <w:lang w:val="en-US" w:eastAsia="zh-CN"/>
              </w:rPr>
            </w:pPr>
            <w:r>
              <w:rPr>
                <w:rFonts w:hint="eastAsia" w:ascii="宋体" w:hAnsi="宋体" w:cs="宋体"/>
                <w:sz w:val="21"/>
                <w:szCs w:val="21"/>
                <w:highlight w:val="none"/>
                <w:lang w:val="en-US" w:eastAsia="zh-CN"/>
              </w:rPr>
              <w:t>抽查</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年度评价资料：</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1）供应商：</w:t>
            </w:r>
            <w:r>
              <w:rPr>
                <w:rFonts w:hint="eastAsia"/>
                <w:color w:val="000000"/>
                <w:sz w:val="21"/>
                <w:szCs w:val="21"/>
                <w:highlight w:val="none"/>
                <w:lang w:eastAsia="zh-CN"/>
              </w:rPr>
              <w:t>成都明鑫光电仪器有限公司</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评价项目：</w:t>
            </w:r>
            <w:r>
              <w:rPr>
                <w:rFonts w:hint="eastAsia" w:ascii="宋体" w:hAnsi="宋体" w:cs="宋体"/>
                <w:sz w:val="21"/>
                <w:szCs w:val="21"/>
                <w:highlight w:val="none"/>
                <w:lang w:val="en-US" w:eastAsia="zh-CN"/>
              </w:rPr>
              <w:t>产品/服务的质量合格率</w:t>
            </w:r>
            <w:r>
              <w:rPr>
                <w:rFonts w:hint="eastAsia" w:ascii="宋体" w:hAnsi="宋体" w:cs="宋体"/>
                <w:sz w:val="21"/>
                <w:szCs w:val="21"/>
                <w:highlight w:val="none"/>
              </w:rPr>
              <w:t>、</w:t>
            </w:r>
            <w:r>
              <w:rPr>
                <w:rFonts w:hint="eastAsia" w:ascii="宋体" w:hAnsi="宋体" w:cs="宋体"/>
                <w:sz w:val="21"/>
                <w:szCs w:val="21"/>
                <w:highlight w:val="none"/>
                <w:lang w:val="en-US" w:eastAsia="zh-CN"/>
              </w:rPr>
              <w:t>交货及时率</w:t>
            </w:r>
            <w:r>
              <w:rPr>
                <w:rFonts w:hint="eastAsia" w:ascii="宋体" w:hAnsi="宋体" w:cs="宋体"/>
                <w:sz w:val="21"/>
                <w:szCs w:val="21"/>
                <w:highlight w:val="none"/>
              </w:rPr>
              <w:t>、</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质量</w:t>
            </w:r>
            <w:r>
              <w:rPr>
                <w:rFonts w:hint="eastAsia" w:ascii="宋体" w:hAnsi="宋体" w:cs="宋体"/>
                <w:sz w:val="21"/>
                <w:szCs w:val="21"/>
                <w:highlight w:val="none"/>
                <w:lang w:val="en-US" w:eastAsia="zh-CN"/>
              </w:rPr>
              <w:t>满意率</w:t>
            </w:r>
            <w:r>
              <w:rPr>
                <w:rFonts w:hint="eastAsia" w:ascii="宋体" w:hAnsi="宋体" w:cs="宋体"/>
                <w:sz w:val="21"/>
                <w:szCs w:val="21"/>
                <w:highlight w:val="none"/>
              </w:rPr>
              <w:t>、价格</w:t>
            </w:r>
            <w:r>
              <w:rPr>
                <w:rFonts w:hint="eastAsia" w:ascii="宋体" w:hAnsi="宋体" w:cs="宋体"/>
                <w:sz w:val="21"/>
                <w:szCs w:val="21"/>
                <w:highlight w:val="none"/>
                <w:lang w:val="en-US" w:eastAsia="zh-CN"/>
              </w:rPr>
              <w:t>合理性等</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评价结论：综合得分9</w:t>
            </w:r>
            <w:r>
              <w:rPr>
                <w:rFonts w:hint="eastAsia" w:ascii="宋体" w:hAnsi="宋体" w:cs="宋体"/>
                <w:sz w:val="21"/>
                <w:szCs w:val="21"/>
                <w:highlight w:val="none"/>
                <w:lang w:val="en-US" w:eastAsia="zh-CN"/>
              </w:rPr>
              <w:t>4</w:t>
            </w:r>
            <w:r>
              <w:rPr>
                <w:rFonts w:hint="eastAsia" w:ascii="宋体" w:hAnsi="宋体" w:cs="宋体"/>
                <w:sz w:val="21"/>
                <w:szCs w:val="21"/>
                <w:highlight w:val="none"/>
              </w:rPr>
              <w:t>分，继续列入合格供应商目录。</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评价人：</w:t>
            </w:r>
            <w:r>
              <w:rPr>
                <w:rFonts w:hint="eastAsia" w:ascii="宋体" w:hAnsi="宋体" w:cs="宋体"/>
                <w:color w:val="000000" w:themeColor="text1"/>
                <w:sz w:val="21"/>
                <w:szCs w:val="21"/>
                <w:highlight w:val="none"/>
                <w:lang w:val="en-US" w:eastAsia="zh-CN"/>
              </w:rPr>
              <w:t>陈国峰、康志学</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批准人：</w:t>
            </w:r>
            <w:r>
              <w:rPr>
                <w:rFonts w:hint="eastAsia" w:ascii="宋体" w:hAnsi="宋体" w:cs="宋体"/>
                <w:sz w:val="21"/>
                <w:szCs w:val="21"/>
                <w:highlight w:val="none"/>
                <w:lang w:val="en-US" w:eastAsia="zh-CN"/>
              </w:rPr>
              <w:t>张伟</w:t>
            </w:r>
            <w:r>
              <w:rPr>
                <w:rFonts w:hint="eastAsia" w:ascii="宋体" w:hAnsi="宋体" w:cs="宋体"/>
                <w:sz w:val="21"/>
                <w:szCs w:val="21"/>
                <w:highlight w:val="none"/>
              </w:rPr>
              <w:t xml:space="preserve">    评审日期 20</w:t>
            </w:r>
            <w:r>
              <w:rPr>
                <w:rFonts w:hint="eastAsia" w:ascii="宋体" w:hAnsi="宋体" w:cs="宋体"/>
                <w:sz w:val="21"/>
                <w:szCs w:val="21"/>
                <w:highlight w:val="none"/>
                <w:lang w:val="en-US" w:eastAsia="zh-CN"/>
              </w:rPr>
              <w:t>22.2.10</w:t>
            </w:r>
          </w:p>
          <w:p>
            <w:pPr>
              <w:rPr>
                <w:rFonts w:ascii="宋体" w:hAnsi="宋体" w:cs="宋体"/>
                <w:sz w:val="21"/>
                <w:szCs w:val="21"/>
                <w:highlight w:val="none"/>
              </w:rPr>
            </w:pPr>
            <w:r>
              <w:rPr>
                <w:rFonts w:hint="eastAsia" w:ascii="宋体" w:hAnsi="宋体" w:cs="宋体"/>
                <w:sz w:val="21"/>
                <w:szCs w:val="21"/>
                <w:highlight w:val="none"/>
              </w:rPr>
              <w:t>..........</w:t>
            </w:r>
          </w:p>
          <w:p>
            <w:pPr>
              <w:pStyle w:val="2"/>
              <w:ind w:firstLine="210" w:firstLineChars="100"/>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对其它供应商也进行确认评价，上次不符合项得到改善。</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 公司采购不合格情况</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负责人讲2022年1月以来，未出现采购产品有质量不符合的情况。</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公司编制了《</w:t>
            </w:r>
            <w:r>
              <w:rPr>
                <w:rFonts w:hint="eastAsia"/>
                <w:color w:val="000000" w:themeColor="text1"/>
                <w:szCs w:val="21"/>
                <w:highlight w:val="none"/>
                <w:lang w:eastAsia="zh-CN"/>
              </w:rPr>
              <w:t>采购</w:t>
            </w:r>
            <w:r>
              <w:rPr>
                <w:rFonts w:hint="eastAsia"/>
                <w:color w:val="000000" w:themeColor="text1"/>
                <w:szCs w:val="21"/>
                <w:highlight w:val="none"/>
              </w:rPr>
              <w:t>控制程序</w:t>
            </w:r>
            <w:r>
              <w:rPr>
                <w:rFonts w:hint="eastAsia" w:ascii="宋体" w:hAnsi="宋体" w:cs="宋体"/>
                <w:color w:val="000000" w:themeColor="text1"/>
                <w:szCs w:val="21"/>
                <w:highlight w:val="none"/>
              </w:rPr>
              <w:t>》，要求采购的主要材料必须进行检验。</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公司编制了《采购控制程序》，要求采购的主要材料必须进行检验。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highlight w:val="none"/>
                <w:lang w:eastAsia="zh-CN"/>
              </w:rPr>
              <w:t>，提供</w:t>
            </w:r>
            <w:r>
              <w:rPr>
                <w:rFonts w:hint="eastAsia" w:ascii="宋体" w:hAnsi="宋体" w:cs="宋体"/>
                <w:color w:val="000000" w:themeColor="text1"/>
                <w:szCs w:val="21"/>
                <w:highlight w:val="none"/>
                <w:lang w:val="en-US" w:eastAsia="zh-CN"/>
              </w:rPr>
              <w:t>有2022年1月-3月对</w:t>
            </w:r>
            <w:r>
              <w:rPr>
                <w:rFonts w:hint="eastAsia"/>
                <w:color w:val="000000"/>
                <w:sz w:val="21"/>
                <w:szCs w:val="21"/>
                <w:highlight w:val="none"/>
                <w:lang w:val="en-US" w:eastAsia="zh-CN"/>
              </w:rPr>
              <w:t>W2目镜胶合、手轮外套、左右镜体</w:t>
            </w:r>
            <w:r>
              <w:rPr>
                <w:rFonts w:hint="eastAsia"/>
                <w:color w:val="000000"/>
                <w:sz w:val="21"/>
                <w:szCs w:val="21"/>
                <w:highlight w:val="none"/>
                <w:lang w:eastAsia="zh-CN"/>
              </w:rPr>
              <w:t>等</w:t>
            </w:r>
            <w:r>
              <w:rPr>
                <w:rFonts w:hint="eastAsia"/>
                <w:color w:val="000000"/>
                <w:sz w:val="21"/>
                <w:szCs w:val="21"/>
                <w:highlight w:val="none"/>
                <w:lang w:val="en-US" w:eastAsia="zh-CN"/>
              </w:rPr>
              <w:t>关键零件</w:t>
            </w:r>
            <w:r>
              <w:rPr>
                <w:rFonts w:hint="eastAsia" w:ascii="宋体" w:hAnsi="宋体" w:cs="宋体"/>
                <w:color w:val="000000" w:themeColor="text1"/>
                <w:szCs w:val="21"/>
                <w:highlight w:val="none"/>
                <w:lang w:val="en-US" w:eastAsia="zh-CN"/>
              </w:rPr>
              <w:t>进货检验记录。见8.6条款原材料检验记录。</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基本符合要求。现场查看其他采购物料均按要求进行验证入库</w:t>
            </w:r>
          </w:p>
          <w:p>
            <w:pPr>
              <w:pStyle w:val="2"/>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公司外部供方的管理基本符合要求。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负责人讲与供方沟通的内容包括：所提供的过程、产品和服务等；采</w:t>
            </w:r>
            <w:r>
              <w:rPr>
                <w:rFonts w:hint="eastAsia" w:ascii="宋体" w:hAnsi="宋体" w:cs="宋体"/>
                <w:szCs w:val="21"/>
                <w:highlight w:val="none"/>
                <w:lang w:eastAsia="zh-CN"/>
              </w:rPr>
              <w:t>购物资</w:t>
            </w:r>
            <w:r>
              <w:rPr>
                <w:rFonts w:hint="eastAsia" w:ascii="宋体" w:hAnsi="宋体" w:cs="宋体"/>
                <w:szCs w:val="21"/>
                <w:highlight w:val="none"/>
              </w:rPr>
              <w:t>根据</w:t>
            </w:r>
            <w:r>
              <w:rPr>
                <w:rFonts w:hint="eastAsia" w:ascii="宋体" w:hAnsi="宋体" w:cs="宋体"/>
                <w:szCs w:val="21"/>
                <w:highlight w:val="none"/>
                <w:lang w:eastAsia="zh-CN"/>
              </w:rPr>
              <w:t>签订采购合同</w:t>
            </w:r>
            <w:r>
              <w:rPr>
                <w:rFonts w:hint="eastAsia" w:ascii="宋体" w:hAnsi="宋体" w:cs="宋体"/>
                <w:szCs w:val="21"/>
                <w:highlight w:val="none"/>
              </w:rPr>
              <w:t>进产品的名称、规格、型号、数量等采购信息</w:t>
            </w:r>
            <w:r>
              <w:rPr>
                <w:rFonts w:hint="eastAsia" w:ascii="宋体" w:hAnsi="宋体" w:cs="宋体"/>
                <w:szCs w:val="21"/>
                <w:highlight w:val="none"/>
                <w:lang w:eastAsia="zh-CN"/>
              </w:rPr>
              <w:t>的确定</w:t>
            </w:r>
            <w:r>
              <w:rPr>
                <w:rFonts w:hint="eastAsia" w:ascii="宋体" w:hAnsi="宋体" w:cs="宋体"/>
                <w:szCs w:val="21"/>
                <w:highlight w:val="none"/>
              </w:rPr>
              <w:t>。</w:t>
            </w:r>
          </w:p>
          <w:p>
            <w:pPr>
              <w:spacing w:line="27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查</w:t>
            </w:r>
            <w:r>
              <w:rPr>
                <w:rFonts w:hint="eastAsia" w:ascii="宋体" w:hAnsi="宋体" w:cs="宋体"/>
                <w:szCs w:val="21"/>
                <w:highlight w:val="none"/>
                <w:lang w:eastAsia="zh-CN"/>
              </w:rPr>
              <w:t>采购合同、订单等</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color w:val="000000"/>
                <w:sz w:val="21"/>
                <w:szCs w:val="21"/>
                <w:highlight w:val="none"/>
                <w:lang w:eastAsia="zh-CN"/>
              </w:rPr>
              <w:t>南充市恒川光电有限责任公司</w:t>
            </w:r>
            <w:r>
              <w:rPr>
                <w:rFonts w:hint="eastAsia" w:ascii="宋体" w:hAnsi="宋体" w:cs="宋体"/>
                <w:color w:val="000000" w:themeColor="text1"/>
                <w:sz w:val="21"/>
                <w:szCs w:val="21"/>
                <w:highlight w:val="none"/>
                <w:lang w:val="en-US" w:eastAsia="zh-CN"/>
              </w:rPr>
              <w:t xml:space="preserve"> 、下单日期：2021.3.3</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产品：1）物</w:t>
            </w:r>
            <w:r>
              <w:rPr>
                <w:rFonts w:hint="eastAsia"/>
                <w:color w:val="000000"/>
                <w:sz w:val="21"/>
                <w:szCs w:val="21"/>
                <w:highlight w:val="none"/>
                <w:lang w:eastAsia="zh-CN"/>
              </w:rPr>
              <w:t>镜</w:t>
            </w:r>
            <w:r>
              <w:rPr>
                <w:rFonts w:hint="eastAsia" w:ascii="宋体" w:hAnsi="宋体" w:cs="宋体"/>
                <w:sz w:val="21"/>
                <w:szCs w:val="21"/>
                <w:highlight w:val="none"/>
                <w:lang w:val="en-US" w:eastAsia="zh-CN"/>
              </w:rPr>
              <w:t>、规格8×21单蓝、数量40000件。</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供方：</w:t>
            </w:r>
            <w:r>
              <w:rPr>
                <w:rFonts w:hint="eastAsia"/>
                <w:color w:val="000000"/>
                <w:sz w:val="21"/>
                <w:szCs w:val="21"/>
                <w:highlight w:val="none"/>
                <w:lang w:eastAsia="zh-CN"/>
              </w:rPr>
              <w:t>浙江蓝特光学股份有限公司</w:t>
            </w:r>
            <w:r>
              <w:rPr>
                <w:rFonts w:hint="eastAsia" w:ascii="宋体" w:hAnsi="宋体" w:cs="宋体"/>
                <w:color w:val="000000" w:themeColor="text1"/>
                <w:sz w:val="21"/>
                <w:szCs w:val="21"/>
                <w:highlight w:val="none"/>
                <w:lang w:val="en-US" w:eastAsia="zh-CN"/>
              </w:rPr>
              <w:t xml:space="preserve"> 、下单日期：2021.3.23</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color w:val="000000"/>
                <w:sz w:val="21"/>
                <w:szCs w:val="21"/>
                <w:highlight w:val="none"/>
                <w:lang w:eastAsia="zh-CN"/>
              </w:rPr>
              <w:t>屋脊棱镜</w:t>
            </w:r>
            <w:r>
              <w:rPr>
                <w:rFonts w:hint="eastAsia" w:ascii="宋体" w:hAnsi="宋体" w:cs="宋体"/>
                <w:sz w:val="21"/>
                <w:szCs w:val="21"/>
                <w:highlight w:val="none"/>
                <w:lang w:val="en-US" w:eastAsia="zh-CN"/>
              </w:rPr>
              <w:t xml:space="preserve"> 、数量350件；2）</w:t>
            </w:r>
            <w:r>
              <w:rPr>
                <w:rFonts w:hint="eastAsia"/>
                <w:color w:val="000000"/>
                <w:sz w:val="21"/>
                <w:szCs w:val="21"/>
                <w:highlight w:val="none"/>
                <w:lang w:eastAsia="zh-CN"/>
              </w:rPr>
              <w:t>半五棱镜、</w:t>
            </w:r>
            <w:r>
              <w:rPr>
                <w:rFonts w:hint="eastAsia"/>
                <w:color w:val="000000"/>
                <w:sz w:val="21"/>
                <w:szCs w:val="21"/>
                <w:highlight w:val="none"/>
                <w:lang w:val="en-US" w:eastAsia="zh-CN"/>
              </w:rPr>
              <w:t>数量300</w:t>
            </w:r>
            <w:r>
              <w:rPr>
                <w:rFonts w:hint="eastAsia" w:ascii="宋体" w:hAnsi="宋体" w:cs="宋体"/>
                <w:sz w:val="21"/>
                <w:szCs w:val="21"/>
                <w:highlight w:val="none"/>
                <w:lang w:val="en-US" w:eastAsia="zh-CN"/>
              </w:rPr>
              <w:t>件。</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color w:val="000000"/>
                <w:sz w:val="21"/>
                <w:szCs w:val="21"/>
                <w:highlight w:val="none"/>
                <w:lang w:eastAsia="zh-CN"/>
              </w:rPr>
              <w:t>南阳市卓雅光电科技有限公司</w:t>
            </w:r>
            <w:r>
              <w:rPr>
                <w:rFonts w:hint="eastAsia" w:ascii="宋体" w:hAnsi="宋体" w:cs="宋体"/>
                <w:color w:val="000000" w:themeColor="text1"/>
                <w:sz w:val="21"/>
                <w:szCs w:val="21"/>
                <w:highlight w:val="none"/>
                <w:lang w:val="en-US" w:eastAsia="zh-CN"/>
              </w:rPr>
              <w:t xml:space="preserve"> 、下单日期：2021.2.24</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eastAsia="宋体"/>
                <w:color w:val="000000"/>
                <w:sz w:val="21"/>
                <w:szCs w:val="21"/>
                <w:highlight w:val="none"/>
                <w:lang w:eastAsia="zh-CN"/>
              </w:rPr>
              <w:t>半五棱镜、</w:t>
            </w:r>
            <w:r>
              <w:rPr>
                <w:rFonts w:hint="eastAsia" w:ascii="Times New Roman" w:eastAsia="宋体"/>
                <w:color w:val="000000"/>
                <w:sz w:val="21"/>
                <w:szCs w:val="21"/>
                <w:highlight w:val="none"/>
                <w:lang w:val="en-US" w:eastAsia="zh-CN"/>
              </w:rPr>
              <w:t>数量</w:t>
            </w:r>
            <w:r>
              <w:rPr>
                <w:rFonts w:hint="eastAsia" w:ascii="Times New Roman"/>
                <w:color w:val="000000"/>
                <w:sz w:val="21"/>
                <w:szCs w:val="21"/>
                <w:highlight w:val="none"/>
                <w:lang w:val="en-US" w:eastAsia="zh-CN"/>
              </w:rPr>
              <w:t>65000</w:t>
            </w:r>
            <w:r>
              <w:rPr>
                <w:rFonts w:hint="eastAsia" w:ascii="宋体" w:hAnsi="宋体" w:cs="宋体"/>
                <w:sz w:val="21"/>
                <w:szCs w:val="21"/>
                <w:highlight w:val="none"/>
                <w:lang w:val="en-US" w:eastAsia="zh-CN"/>
              </w:rPr>
              <w:t>件；2）</w:t>
            </w:r>
            <w:r>
              <w:rPr>
                <w:rFonts w:hint="eastAsia"/>
                <w:color w:val="000000"/>
                <w:sz w:val="21"/>
                <w:szCs w:val="21"/>
                <w:highlight w:val="none"/>
                <w:lang w:eastAsia="zh-CN"/>
              </w:rPr>
              <w:t>屋脊棱镜</w:t>
            </w:r>
            <w:r>
              <w:rPr>
                <w:rFonts w:hint="eastAsia" w:ascii="宋体" w:hAnsi="宋体" w:cs="宋体"/>
                <w:sz w:val="21"/>
                <w:szCs w:val="21"/>
                <w:highlight w:val="none"/>
                <w:lang w:val="en-US" w:eastAsia="zh-CN"/>
              </w:rPr>
              <w:t xml:space="preserve"> 、数量60000件。</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hint="default" w:ascii="宋体" w:hAnsi="宋体" w:cs="宋体"/>
                <w:color w:val="000000" w:themeColor="text1"/>
                <w:sz w:val="21"/>
                <w:szCs w:val="21"/>
                <w:highlight w:val="none"/>
                <w:lang w:val="en-US" w:eastAsia="zh-CN"/>
              </w:rPr>
            </w:pPr>
            <w:r>
              <w:rPr>
                <w:rFonts w:hint="eastAsia" w:ascii="宋体" w:hAnsi="宋体" w:cs="宋体"/>
                <w:szCs w:val="21"/>
                <w:highlight w:val="none"/>
              </w:rPr>
              <w:t>外部供方的信息管理有效。</w:t>
            </w:r>
          </w:p>
        </w:tc>
        <w:tc>
          <w:tcPr>
            <w:tcW w:w="1107" w:type="dxa"/>
          </w:tcPr>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sz w:val="21"/>
                <w:szCs w:val="21"/>
                <w:highlight w:val="none"/>
              </w:rPr>
            </w:pPr>
          </w:p>
          <w:p>
            <w:pPr>
              <w:rPr>
                <w:rFonts w:hint="eastAsia"/>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eastAsia" w:eastAsia="宋体"/>
                <w:sz w:val="21"/>
                <w:szCs w:val="21"/>
                <w:highlight w:val="none"/>
                <w:lang w:val="en-US" w:eastAsia="zh-CN"/>
              </w:rPr>
            </w:pPr>
          </w:p>
          <w:p>
            <w:pPr>
              <w:pStyle w:val="2"/>
              <w:rPr>
                <w:rFonts w:hint="default" w:eastAsia="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482"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vAlign w:val="top"/>
          </w:tcPr>
          <w:p>
            <w:pPr>
              <w:rPr>
                <w:rFonts w:ascii="宋体" w:hAnsi="宋体" w:cs="宋体"/>
                <w:b/>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9.1.2</w:t>
            </w:r>
          </w:p>
        </w:tc>
        <w:tc>
          <w:tcPr>
            <w:tcW w:w="10482"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w:t>
            </w:r>
            <w:r>
              <w:rPr>
                <w:rFonts w:hint="eastAsia" w:ascii="宋体" w:hAnsi="宋体" w:cs="宋体"/>
                <w:sz w:val="21"/>
                <w:szCs w:val="21"/>
              </w:rPr>
              <w:t>意的信息。提供有《顾客满意程</w:t>
            </w:r>
            <w:r>
              <w:rPr>
                <w:rFonts w:hint="eastAsia" w:ascii="宋体" w:hAnsi="宋体" w:eastAsia="宋体" w:cs="宋体"/>
                <w:sz w:val="21"/>
                <w:szCs w:val="21"/>
                <w:lang w:eastAsia="zh-CN"/>
              </w:rPr>
              <w:t>度调查表》20</w:t>
            </w: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月的调查表共</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份，调查顾客：重庆极州工贸有限责任公司、</w:t>
            </w:r>
            <w:r>
              <w:rPr>
                <w:rFonts w:hint="eastAsia" w:ascii="宋体" w:hAnsi="宋体" w:eastAsia="宋体" w:cs="宋体"/>
                <w:sz w:val="21"/>
                <w:szCs w:val="21"/>
                <w:lang w:val="en-US" w:eastAsia="zh-CN"/>
              </w:rPr>
              <w:t>成都众慧贸易</w:t>
            </w:r>
            <w:r>
              <w:rPr>
                <w:rFonts w:hint="eastAsia" w:ascii="宋体" w:hAnsi="宋体" w:eastAsia="宋体" w:cs="宋体"/>
                <w:sz w:val="21"/>
                <w:szCs w:val="21"/>
                <w:lang w:eastAsia="zh-CN"/>
              </w:rPr>
              <w:t>有限公司。</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9分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沃泽技术有限公司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107"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67489"/>
    <w:multiLevelType w:val="singleLevel"/>
    <w:tmpl w:val="90467489"/>
    <w:lvl w:ilvl="0" w:tentative="0">
      <w:start w:val="2"/>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2D959C0"/>
    <w:multiLevelType w:val="singleLevel"/>
    <w:tmpl w:val="22D959C0"/>
    <w:lvl w:ilvl="0" w:tentative="0">
      <w:start w:val="1"/>
      <w:numFmt w:val="decimal"/>
      <w:suff w:val="nothing"/>
      <w:lvlText w:val="%1）"/>
      <w:lvlJc w:val="left"/>
    </w:lvl>
  </w:abstractNum>
  <w:abstractNum w:abstractNumId="3">
    <w:nsid w:val="3E37F08F"/>
    <w:multiLevelType w:val="singleLevel"/>
    <w:tmpl w:val="3E37F08F"/>
    <w:lvl w:ilvl="0" w:tentative="0">
      <w:start w:val="1"/>
      <w:numFmt w:val="decimal"/>
      <w:suff w:val="nothing"/>
      <w:lvlText w:val="%1）"/>
      <w:lvlJc w:val="left"/>
      <w:pPr>
        <w:ind w:left="21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5A01B93"/>
    <w:multiLevelType w:val="singleLevel"/>
    <w:tmpl w:val="65A01B93"/>
    <w:lvl w:ilvl="0" w:tentative="0">
      <w:start w:val="1"/>
      <w:numFmt w:val="decimal"/>
      <w:suff w:val="nothing"/>
      <w:lvlText w:val="%1、"/>
      <w:lvlJc w:val="left"/>
    </w:lvl>
  </w:abstractNum>
  <w:abstractNum w:abstractNumId="6">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EC0EA7"/>
    <w:multiLevelType w:val="singleLevel"/>
    <w:tmpl w:val="7AEC0EA7"/>
    <w:lvl w:ilvl="0" w:tentative="0">
      <w:start w:val="1"/>
      <w:numFmt w:val="decimal"/>
      <w:suff w:val="nothing"/>
      <w:lvlText w:val="%1）"/>
      <w:lvlJc w:val="left"/>
    </w:lvl>
  </w:abstractNum>
  <w:num w:numId="1">
    <w:abstractNumId w:val="4"/>
  </w:num>
  <w:num w:numId="2">
    <w:abstractNumId w:val="7"/>
  </w:num>
  <w:num w:numId="3">
    <w:abstractNumId w:val="6"/>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A4B0F"/>
    <w:rsid w:val="192405AB"/>
    <w:rsid w:val="205A5F05"/>
    <w:rsid w:val="25421799"/>
    <w:rsid w:val="2B876854"/>
    <w:rsid w:val="2E4722CA"/>
    <w:rsid w:val="37E02917"/>
    <w:rsid w:val="3E9E7CE5"/>
    <w:rsid w:val="43476636"/>
    <w:rsid w:val="437B2D53"/>
    <w:rsid w:val="4A955E78"/>
    <w:rsid w:val="6A803F06"/>
    <w:rsid w:val="6E08349F"/>
    <w:rsid w:val="6FB46F97"/>
    <w:rsid w:val="762304F4"/>
    <w:rsid w:val="78A46C46"/>
    <w:rsid w:val="7C9E3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2022-04-19T05:59:43Z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