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151"/>
        <w:gridCol w:w="265"/>
        <w:gridCol w:w="86"/>
        <w:gridCol w:w="1004"/>
        <w:gridCol w:w="535"/>
        <w:gridCol w:w="1100"/>
        <w:gridCol w:w="61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bookmarkStart w:id="0" w:name="组织名称"/>
            <w:r>
              <w:rPr>
                <w:color w:val="000000" w:themeColor="text1"/>
                <w:sz w:val="21"/>
                <w:szCs w:val="21"/>
              </w:rPr>
              <w:t>重庆亿森动力环境科技有限公司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color w:val="000000" w:themeColor="text1"/>
                <w:sz w:val="20"/>
              </w:rPr>
              <w:t>重庆市南川区西城街道办事处白果路16号2幢第2层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color w:val="000000" w:themeColor="text1"/>
                <w:sz w:val="20"/>
              </w:rPr>
              <w:t>重庆市南川区西城街道办事处白果路16号2幢第2层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bookmarkStart w:id="3" w:name="联系人"/>
            <w:r>
              <w:rPr>
                <w:color w:val="000000" w:themeColor="text1"/>
                <w:sz w:val="21"/>
                <w:szCs w:val="21"/>
              </w:rPr>
              <w:t>任水明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bookmarkStart w:id="4" w:name="联系人手机"/>
            <w:r>
              <w:rPr>
                <w:color w:val="000000" w:themeColor="text1"/>
                <w:sz w:val="21"/>
                <w:szCs w:val="21"/>
              </w:rPr>
              <w:t>18723845289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bookmarkStart w:id="5" w:name="联系人邮箱"/>
            <w:r>
              <w:rPr>
                <w:color w:val="000000" w:themeColor="text1"/>
                <w:sz w:val="21"/>
                <w:szCs w:val="21"/>
              </w:rPr>
              <w:t>2741698237@qq.com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周立明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合同编号</w:t>
            </w:r>
            <w:r>
              <w:rPr>
                <w:rFonts w:hint="eastAsia"/>
                <w:color w:val="000000" w:themeColor="text1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color w:val="000000" w:themeColor="text1"/>
                <w:sz w:val="20"/>
              </w:rPr>
            </w:pPr>
            <w:bookmarkStart w:id="8" w:name="合同编号"/>
            <w:r>
              <w:rPr>
                <w:color w:val="000000" w:themeColor="text1"/>
                <w:sz w:val="20"/>
              </w:rPr>
              <w:t>0303-2021-QEO-2022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color w:val="000000" w:themeColor="text1"/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■</w:t>
            </w:r>
            <w:bookmarkEnd w:id="9"/>
            <w:r>
              <w:rPr>
                <w:color w:val="000000" w:themeColor="text1"/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</w:t>
            </w:r>
            <w:r>
              <w:rPr>
                <w:rFonts w:hint="eastAsia"/>
                <w:color w:val="000000" w:themeColor="text1"/>
                <w:spacing w:val="-2"/>
                <w:sz w:val="20"/>
              </w:rPr>
              <w:t>Ec</w:t>
            </w:r>
            <w:r>
              <w:rPr>
                <w:color w:val="000000" w:themeColor="text1"/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■</w:t>
            </w:r>
            <w:bookmarkEnd w:id="10"/>
            <w:r>
              <w:rPr>
                <w:color w:val="000000" w:themeColor="text1"/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■</w:t>
            </w:r>
            <w:bookmarkEnd w:id="11"/>
            <w:r>
              <w:rPr>
                <w:color w:val="000000" w:themeColor="text1"/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color w:val="000000" w:themeColor="text1"/>
                <w:sz w:val="20"/>
              </w:rPr>
            </w:pPr>
            <w:bookmarkStart w:id="21" w:name="审核范围"/>
            <w:r>
              <w:rPr>
                <w:color w:val="000000" w:themeColor="text1"/>
                <w:sz w:val="20"/>
              </w:rPr>
              <w:t>Q</w:t>
            </w:r>
            <w:r>
              <w:rPr>
                <w:rFonts w:hint="eastAsia"/>
                <w:color w:val="000000" w:themeColor="text1"/>
                <w:sz w:val="20"/>
                <w:lang w:eastAsia="zh-CN"/>
              </w:rPr>
              <w:t>:</w:t>
            </w:r>
            <w:bookmarkStart w:id="33" w:name="_GoBack"/>
            <w:r>
              <w:rPr>
                <w:color w:val="000000" w:themeColor="text1"/>
                <w:sz w:val="20"/>
              </w:rPr>
              <w:t>空气质量检测仪的组装</w:t>
            </w:r>
            <w:bookmarkEnd w:id="33"/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E</w:t>
            </w:r>
            <w:r>
              <w:rPr>
                <w:rFonts w:hint="eastAsia"/>
                <w:color w:val="000000" w:themeColor="text1"/>
                <w:sz w:val="20"/>
                <w:lang w:eastAsia="zh-CN"/>
              </w:rPr>
              <w:t>:</w:t>
            </w:r>
            <w:r>
              <w:rPr>
                <w:color w:val="000000" w:themeColor="text1"/>
                <w:sz w:val="20"/>
              </w:rPr>
              <w:t>空气质量检测仪的组装所涉及场所的相关环境管理活动。</w:t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O</w:t>
            </w:r>
            <w:r>
              <w:rPr>
                <w:rFonts w:hint="eastAsia"/>
                <w:color w:val="000000" w:themeColor="text1"/>
                <w:sz w:val="20"/>
                <w:lang w:eastAsia="zh-CN"/>
              </w:rPr>
              <w:t>:</w:t>
            </w:r>
            <w:r>
              <w:rPr>
                <w:color w:val="000000" w:themeColor="text1"/>
                <w:sz w:val="20"/>
              </w:rPr>
              <w:t>空气质量检测仪的组装所涉及场所的相关职业健康安全管理活动。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专业</w:t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20"/>
              </w:rPr>
            </w:pPr>
            <w:bookmarkStart w:id="22" w:name="专业代码"/>
            <w:r>
              <w:rPr>
                <w:color w:val="000000" w:themeColor="text1"/>
                <w:sz w:val="20"/>
              </w:rPr>
              <w:t>Q</w:t>
            </w:r>
            <w:r>
              <w:rPr>
                <w:rFonts w:hint="eastAsia"/>
                <w:color w:val="000000" w:themeColor="text1"/>
                <w:sz w:val="20"/>
                <w:lang w:eastAsia="zh-CN"/>
              </w:rPr>
              <w:t>:</w:t>
            </w:r>
            <w:r>
              <w:rPr>
                <w:color w:val="000000" w:themeColor="text1"/>
                <w:sz w:val="20"/>
              </w:rPr>
              <w:t>19.05.01</w:t>
            </w:r>
          </w:p>
          <w:p>
            <w:pPr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E</w:t>
            </w:r>
            <w:r>
              <w:rPr>
                <w:rFonts w:hint="eastAsia"/>
                <w:color w:val="000000" w:themeColor="text1"/>
                <w:sz w:val="20"/>
                <w:lang w:eastAsia="zh-CN"/>
              </w:rPr>
              <w:t>:</w:t>
            </w:r>
            <w:r>
              <w:rPr>
                <w:color w:val="000000" w:themeColor="text1"/>
                <w:sz w:val="20"/>
              </w:rPr>
              <w:t>19.05.01</w:t>
            </w:r>
          </w:p>
          <w:p>
            <w:pPr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O</w:t>
            </w:r>
            <w:r>
              <w:rPr>
                <w:rFonts w:hint="eastAsia"/>
                <w:color w:val="000000" w:themeColor="text1"/>
                <w:sz w:val="20"/>
                <w:lang w:eastAsia="zh-CN"/>
              </w:rPr>
              <w:t>:</w:t>
            </w:r>
            <w:r>
              <w:rPr>
                <w:color w:val="000000" w:themeColor="text1"/>
                <w:sz w:val="20"/>
              </w:rPr>
              <w:t>19.05.01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color w:val="000000" w:themeColor="text1"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 xml:space="preserve">2020标准 </w:t>
            </w:r>
            <w:bookmarkStart w:id="27" w:name="F勾选Add1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color w:val="000000" w:themeColor="text1"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color w:val="000000" w:themeColor="text1"/>
                <w:sz w:val="20"/>
              </w:rPr>
              <w:t>2022年04月14日 上午至2022年04月14日 下午</w:t>
            </w:r>
            <w:bookmarkEnd w:id="30"/>
            <w:r>
              <w:rPr>
                <w:rFonts w:hint="eastAsia"/>
                <w:b/>
                <w:color w:val="000000" w:themeColor="text1"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color w:val="000000" w:themeColor="text1"/>
                <w:sz w:val="20"/>
              </w:rPr>
              <w:t>1.0</w:t>
            </w:r>
            <w:bookmarkEnd w:id="31"/>
            <w:r>
              <w:rPr>
                <w:rFonts w:hint="eastAsia"/>
                <w:b/>
                <w:color w:val="000000" w:themeColor="text1"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color w:val="000000" w:themeColor="text1"/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color w:val="000000" w:themeColor="text1"/>
                <w:sz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de-DE"/>
              </w:rPr>
              <w:t>■</w:t>
            </w:r>
            <w:r>
              <w:rPr>
                <w:rFonts w:hint="eastAsia"/>
                <w:b/>
                <w:color w:val="000000" w:themeColor="text1"/>
                <w:sz w:val="20"/>
              </w:rPr>
              <w:t>普通话</w:t>
            </w:r>
            <w:r>
              <w:rPr>
                <w:rFonts w:hint="eastAsia"/>
                <w:color w:val="000000" w:themeColor="text1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000000" w:themeColor="text1"/>
                <w:sz w:val="20"/>
              </w:rPr>
              <w:t>英语</w:t>
            </w:r>
            <w:r>
              <w:rPr>
                <w:rFonts w:hint="eastAsia"/>
                <w:color w:val="000000" w:themeColor="text1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000000" w:themeColor="text1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Q:19.05.01</w:t>
            </w:r>
          </w:p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E:19.05.01</w:t>
            </w:r>
          </w:p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O:19.05.01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000000" w:themeColor="text1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000000" w:themeColor="text1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Q:19.05.01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000000" w:themeColor="text1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 w:themeColor="text1"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36195</wp:posOffset>
                  </wp:positionV>
                  <wp:extent cx="373380" cy="407035"/>
                  <wp:effectExtent l="0" t="0" r="7620" b="12065"/>
                  <wp:wrapNone/>
                  <wp:docPr id="1" name="图片 1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审核方案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管理人员</w:t>
            </w:r>
          </w:p>
        </w:tc>
        <w:tc>
          <w:tcPr>
            <w:tcW w:w="1890" w:type="dxa"/>
            <w:gridSpan w:val="4"/>
            <w:vMerge w:val="restart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bookmarkStart w:id="32" w:name="审核派遣人"/>
            <w:r>
              <w:rPr>
                <w:color w:val="000000" w:themeColor="text1"/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1100" w:type="dxa"/>
            <w:vMerge w:val="restart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受审核方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签字及公章</w:t>
            </w:r>
          </w:p>
        </w:tc>
        <w:tc>
          <w:tcPr>
            <w:tcW w:w="2740" w:type="dxa"/>
            <w:gridSpan w:val="6"/>
            <w:vMerge w:val="restart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0"/>
                <w:lang w:val="de-DE"/>
              </w:rPr>
              <w:t>13983696917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vMerge w:val="continue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40" w:type="dxa"/>
            <w:gridSpan w:val="6"/>
            <w:vMerge w:val="continue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2022年04月1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 w:themeColor="text1"/>
                <w:sz w:val="20"/>
              </w:rPr>
              <w:t>日</w:t>
            </w:r>
          </w:p>
        </w:tc>
        <w:tc>
          <w:tcPr>
            <w:tcW w:w="1151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日期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2022年04月1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 w:themeColor="text1"/>
                <w:sz w:val="20"/>
              </w:rPr>
              <w:t>日</w:t>
            </w:r>
          </w:p>
        </w:tc>
        <w:tc>
          <w:tcPr>
            <w:tcW w:w="110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日期</w:t>
            </w:r>
          </w:p>
        </w:tc>
        <w:tc>
          <w:tcPr>
            <w:tcW w:w="2740" w:type="dxa"/>
            <w:gridSpan w:val="6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2022年04月1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 w:themeColor="text1"/>
                <w:sz w:val="20"/>
              </w:rPr>
              <w:t>日</w:t>
            </w:r>
          </w:p>
        </w:tc>
      </w:tr>
    </w:tbl>
    <w:p>
      <w:pPr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370"/>
        <w:gridCol w:w="1030"/>
        <w:gridCol w:w="6370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8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0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6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10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8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400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首次会议</w:t>
            </w:r>
          </w:p>
        </w:tc>
        <w:tc>
          <w:tcPr>
            <w:tcW w:w="10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58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70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午餐12:00-12:30）</w:t>
            </w:r>
          </w:p>
        </w:tc>
        <w:tc>
          <w:tcPr>
            <w:tcW w:w="103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管理层</w:t>
            </w:r>
          </w:p>
        </w:tc>
        <w:tc>
          <w:tcPr>
            <w:tcW w:w="63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QMS: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EMS: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  <w:t>OHSMS: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5.4工作人员的协商和参与；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6.1应对风险和机遇的措施；6.1.4措施的策划；6.2目标及其实现的策划；7.1资源；9.1监视、测量、分析和评价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9.3管理评审；10.1事件、不符合和纠正措施；10.2持续改进。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资质的确认、管理体系变化情况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标准/规范/法规的执行情况、认证证书、标志的使用情况、投诉或事故、监督抽查情况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上次审核不符合项的验证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情况。</w:t>
            </w:r>
          </w:p>
        </w:tc>
        <w:tc>
          <w:tcPr>
            <w:tcW w:w="101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4" w:hRule="atLeast"/>
          <w:jc w:val="center"/>
        </w:trPr>
        <w:tc>
          <w:tcPr>
            <w:tcW w:w="58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3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人资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部（含财务部）</w:t>
            </w:r>
          </w:p>
        </w:tc>
        <w:tc>
          <w:tcPr>
            <w:tcW w:w="63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QMS: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9.2内部审核；10.2持续改进。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  <w:t>EMS: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5.3组织的角色、职责和权限;6.1.2环境因素；6.1.3合规义务；6.2目标及其达成的策划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  <w:t>OHSMS: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1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  <w:jc w:val="center"/>
        </w:trPr>
        <w:tc>
          <w:tcPr>
            <w:tcW w:w="5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320" w:lineRule="exact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9:00-16:30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午餐12:00-12:30）</w:t>
            </w:r>
          </w:p>
        </w:tc>
        <w:tc>
          <w:tcPr>
            <w:tcW w:w="1030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部</w:t>
            </w:r>
          </w:p>
        </w:tc>
        <w:tc>
          <w:tcPr>
            <w:tcW w:w="63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5.3岗位/职责 /权限；6.2质量目标及其实现的策划；7.1.5监视和测量设备； 8.1运行策划和控制；8.3设计开发控制； 8.5.1生产和服务提供的控制； 8.5.2标识和可追溯性；8.5.4防护；8.5.6更改控制，8.6产品和服务放行；8.7不合格输出的控制；</w:t>
            </w:r>
          </w:p>
        </w:tc>
        <w:tc>
          <w:tcPr>
            <w:tcW w:w="101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张心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  <w:jc w:val="center"/>
        </w:trPr>
        <w:tc>
          <w:tcPr>
            <w:tcW w:w="5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12:30-14:30</w:t>
            </w:r>
          </w:p>
        </w:tc>
        <w:tc>
          <w:tcPr>
            <w:tcW w:w="1030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部</w:t>
            </w:r>
          </w:p>
        </w:tc>
        <w:tc>
          <w:tcPr>
            <w:tcW w:w="6370" w:type="dxa"/>
          </w:tcPr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EMS: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OHSMS: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1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5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14:30-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030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部</w:t>
            </w:r>
          </w:p>
        </w:tc>
        <w:tc>
          <w:tcPr>
            <w:tcW w:w="63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 /权限；6.2质量目标及其实现的策划；8.2产品和服务的要求；8.5.3顾客或外部供方的财产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8.5.5交付后的活动；9.1.2顾客满意；</w:t>
            </w:r>
          </w:p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EMS: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OHSMS: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1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5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12:30-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03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物资采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购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部</w:t>
            </w:r>
          </w:p>
        </w:tc>
        <w:tc>
          <w:tcPr>
            <w:tcW w:w="637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 /权限；6.2质量目标及其实现的策划；8.4外部提供供方的控制；</w:t>
            </w:r>
          </w:p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EMS: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OHSMS: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1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5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16:30-17:00</w:t>
            </w:r>
          </w:p>
        </w:tc>
        <w:tc>
          <w:tcPr>
            <w:tcW w:w="740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末次会议</w:t>
            </w:r>
          </w:p>
        </w:tc>
        <w:tc>
          <w:tcPr>
            <w:tcW w:w="101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rPr>
          <w:color w:val="000000" w:themeColor="text1"/>
        </w:rPr>
      </w:pPr>
    </w:p>
    <w:p>
      <w:pPr>
        <w:spacing w:line="300" w:lineRule="exact"/>
        <w:rPr>
          <w:rFonts w:hint="eastAsia" w:ascii="宋体" w:hAnsi="宋体" w:eastAsia="宋体"/>
          <w:b/>
          <w:color w:val="000000" w:themeColor="text1"/>
          <w:sz w:val="18"/>
          <w:szCs w:val="18"/>
          <w:lang w:eastAsia="zh-CN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>注</w:t>
      </w:r>
      <w:r>
        <w:rPr>
          <w:rFonts w:hint="eastAsia" w:ascii="宋体" w:hAnsi="宋体"/>
          <w:b/>
          <w:color w:val="000000" w:themeColor="text1"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color w:val="000000" w:themeColor="text1"/>
          <w:sz w:val="18"/>
          <w:szCs w:val="18"/>
        </w:rPr>
        <w:t>每次监督审核必审条款</w:t>
      </w:r>
      <w:r>
        <w:rPr>
          <w:rFonts w:hint="eastAsia" w:ascii="宋体" w:hAnsi="宋体"/>
          <w:b/>
          <w:color w:val="000000" w:themeColor="text1"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>Q</w:t>
      </w:r>
      <w:r>
        <w:rPr>
          <w:rFonts w:hint="eastAsia" w:ascii="宋体" w:hAnsi="宋体"/>
          <w:b/>
          <w:color w:val="000000" w:themeColor="text1"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color w:val="000000" w:themeColor="text1"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>S</w:t>
      </w:r>
      <w:r>
        <w:rPr>
          <w:rFonts w:hint="eastAsia" w:ascii="宋体" w:hAnsi="宋体"/>
          <w:b/>
          <w:color w:val="000000" w:themeColor="text1"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color w:val="000000" w:themeColor="text1"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color w:val="000000" w:themeColor="text1"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color w:val="000000" w:themeColor="text1"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0E0DE8"/>
    <w:rsid w:val="12597320"/>
    <w:rsid w:val="1A0C2EC9"/>
    <w:rsid w:val="1D0D796C"/>
    <w:rsid w:val="21933066"/>
    <w:rsid w:val="271C29C6"/>
    <w:rsid w:val="2CD07A0D"/>
    <w:rsid w:val="2FBE78D3"/>
    <w:rsid w:val="38305B7D"/>
    <w:rsid w:val="3FCC4EA6"/>
    <w:rsid w:val="4D111FCA"/>
    <w:rsid w:val="4E151645"/>
    <w:rsid w:val="591744C4"/>
    <w:rsid w:val="5B1D473C"/>
    <w:rsid w:val="646802C9"/>
    <w:rsid w:val="6CED6C1F"/>
    <w:rsid w:val="70132679"/>
    <w:rsid w:val="72362A19"/>
    <w:rsid w:val="72635117"/>
    <w:rsid w:val="7FA70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2022-04-14T06:50:48Z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