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440" w:lineRule="exact"/>
        <w:jc w:val="center"/>
        <w:rPr>
          <w:rFonts w:eastAsia="隶书"/>
          <w:sz w:val="30"/>
          <w:szCs w:val="30"/>
        </w:rPr>
      </w:pPr>
      <w:r>
        <w:rPr>
          <w:rFonts w:hint="eastAsia" w:eastAsia="隶书"/>
          <w:sz w:val="30"/>
          <w:szCs w:val="30"/>
        </w:rPr>
        <w:t>审核组工作情况反馈表</w:t>
      </w:r>
    </w:p>
    <w:tbl>
      <w:tblPr>
        <w:tblStyle w:val="5"/>
        <w:tblW w:w="10129"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
      <w:tblGrid>
        <w:gridCol w:w="2165"/>
        <w:gridCol w:w="1185"/>
        <w:gridCol w:w="1184"/>
        <w:gridCol w:w="2148"/>
        <w:gridCol w:w="1134"/>
        <w:gridCol w:w="2313"/>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571" w:hRule="atLeast"/>
          <w:jc w:val="center"/>
        </w:trPr>
        <w:tc>
          <w:tcPr>
            <w:tcW w:w="2165" w:type="dxa"/>
            <w:tcBorders>
              <w:top w:val="single" w:color="auto" w:sz="8" w:space="0"/>
            </w:tcBorders>
            <w:vAlign w:val="center"/>
          </w:tcPr>
          <w:p>
            <w:pPr>
              <w:spacing w:line="320" w:lineRule="exact"/>
              <w:jc w:val="center"/>
              <w:rPr>
                <w:b/>
                <w:sz w:val="22"/>
                <w:szCs w:val="22"/>
              </w:rPr>
            </w:pPr>
            <w:r>
              <w:rPr>
                <w:rFonts w:hint="eastAsia"/>
                <w:b/>
                <w:sz w:val="22"/>
                <w:szCs w:val="22"/>
              </w:rPr>
              <w:t>受审核方名称</w:t>
            </w:r>
          </w:p>
        </w:tc>
        <w:tc>
          <w:tcPr>
            <w:tcW w:w="7964" w:type="dxa"/>
            <w:gridSpan w:val="5"/>
            <w:tcBorders>
              <w:top w:val="single" w:color="auto" w:sz="8" w:space="0"/>
            </w:tcBorders>
          </w:tcPr>
          <w:p>
            <w:pPr>
              <w:spacing w:line="320" w:lineRule="exact"/>
              <w:rPr>
                <w:sz w:val="20"/>
              </w:rPr>
            </w:pPr>
            <w:bookmarkStart w:id="0" w:name="组织名称"/>
            <w:r>
              <w:rPr>
                <w:sz w:val="20"/>
              </w:rPr>
              <w:t>大厂回族自治县京华瑞食品有限公司</w:t>
            </w:r>
            <w:bookmarkEnd w:id="0"/>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795" w:hRule="atLeast"/>
          <w:jc w:val="center"/>
        </w:trPr>
        <w:tc>
          <w:tcPr>
            <w:tcW w:w="2165" w:type="dxa"/>
            <w:vAlign w:val="center"/>
          </w:tcPr>
          <w:p>
            <w:pPr>
              <w:spacing w:line="240" w:lineRule="exact"/>
              <w:jc w:val="center"/>
              <w:rPr>
                <w:b/>
                <w:sz w:val="20"/>
              </w:rPr>
            </w:pPr>
            <w:r>
              <w:rPr>
                <w:rFonts w:hint="eastAsia"/>
                <w:b/>
                <w:sz w:val="20"/>
              </w:rPr>
              <w:t>申请管理体系认证标准</w:t>
            </w:r>
          </w:p>
          <w:p>
            <w:pPr>
              <w:spacing w:line="160" w:lineRule="exact"/>
              <w:jc w:val="center"/>
              <w:rPr>
                <w:sz w:val="16"/>
                <w:szCs w:val="16"/>
              </w:rPr>
            </w:pPr>
          </w:p>
        </w:tc>
        <w:tc>
          <w:tcPr>
            <w:tcW w:w="4517" w:type="dxa"/>
            <w:gridSpan w:val="3"/>
            <w:vAlign w:val="center"/>
          </w:tcPr>
          <w:p>
            <w:pPr>
              <w:rPr>
                <w:sz w:val="22"/>
                <w:szCs w:val="22"/>
              </w:rPr>
            </w:pPr>
            <w:bookmarkStart w:id="1" w:name="Q勾选"/>
            <w:r>
              <w:rPr>
                <w:rFonts w:hint="eastAsia"/>
                <w:sz w:val="22"/>
                <w:szCs w:val="22"/>
              </w:rPr>
              <w:t>■</w:t>
            </w:r>
            <w:bookmarkEnd w:id="1"/>
            <w:r>
              <w:rPr>
                <w:rFonts w:hint="eastAsia"/>
                <w:sz w:val="22"/>
                <w:szCs w:val="22"/>
              </w:rPr>
              <w:t>GB/T19001-2016</w:t>
            </w:r>
            <w:bookmarkStart w:id="2" w:name="QJ勾选"/>
            <w:r>
              <w:rPr>
                <w:rFonts w:hint="eastAsia"/>
                <w:sz w:val="22"/>
                <w:szCs w:val="22"/>
              </w:rPr>
              <w:t>□</w:t>
            </w:r>
            <w:bookmarkEnd w:id="2"/>
            <w:r>
              <w:rPr>
                <w:rFonts w:hint="eastAsia"/>
                <w:sz w:val="22"/>
                <w:szCs w:val="22"/>
              </w:rPr>
              <w:t>GB/T 50430-2017</w:t>
            </w:r>
          </w:p>
          <w:p>
            <w:pPr>
              <w:rPr>
                <w:sz w:val="22"/>
                <w:szCs w:val="22"/>
              </w:rPr>
            </w:pPr>
            <w:bookmarkStart w:id="3" w:name="E勾选"/>
            <w:r>
              <w:rPr>
                <w:rFonts w:hint="eastAsia"/>
                <w:sz w:val="22"/>
                <w:szCs w:val="22"/>
              </w:rPr>
              <w:t>□</w:t>
            </w:r>
            <w:bookmarkEnd w:id="3"/>
            <w:r>
              <w:rPr>
                <w:rFonts w:hint="eastAsia"/>
                <w:sz w:val="22"/>
                <w:szCs w:val="22"/>
              </w:rPr>
              <w:t>GB/T24001-2016</w:t>
            </w:r>
            <w:bookmarkStart w:id="4" w:name="S勾选"/>
            <w:r>
              <w:rPr>
                <w:rFonts w:hint="eastAsia"/>
                <w:sz w:val="22"/>
                <w:szCs w:val="22"/>
              </w:rPr>
              <w:t>□</w:t>
            </w:r>
            <w:bookmarkEnd w:id="4"/>
            <w:r>
              <w:rPr>
                <w:rFonts w:hint="eastAsia"/>
                <w:sz w:val="22"/>
                <w:szCs w:val="22"/>
              </w:rPr>
              <w:t>GB/T 45001：2020</w:t>
            </w:r>
          </w:p>
          <w:p>
            <w:pPr>
              <w:rPr>
                <w:sz w:val="22"/>
                <w:szCs w:val="22"/>
              </w:rPr>
            </w:pPr>
            <w:bookmarkStart w:id="5" w:name="EnMS勾选"/>
            <w:r>
              <w:rPr>
                <w:rFonts w:hint="eastAsia"/>
                <w:sz w:val="22"/>
                <w:szCs w:val="22"/>
              </w:rPr>
              <w:t>□</w:t>
            </w:r>
            <w:bookmarkEnd w:id="5"/>
            <w:r>
              <w:rPr>
                <w:rFonts w:hint="eastAsia"/>
              </w:rPr>
              <w:t>GB/T 23331-2020/</w:t>
            </w:r>
            <w:r>
              <w:rPr>
                <w:rFonts w:hint="eastAsia"/>
                <w:lang w:val="de-DE"/>
              </w:rPr>
              <w:t>ISO50001：2018</w:t>
            </w:r>
          </w:p>
          <w:p>
            <w:pPr>
              <w:spacing w:line="240" w:lineRule="exact"/>
              <w:rPr>
                <w:sz w:val="22"/>
                <w:szCs w:val="22"/>
              </w:rPr>
            </w:pPr>
            <w:bookmarkStart w:id="6" w:name="F勾选"/>
            <w:r>
              <w:rPr>
                <w:rFonts w:hint="eastAsia"/>
                <w:sz w:val="22"/>
                <w:szCs w:val="22"/>
              </w:rPr>
              <w:t>■</w:t>
            </w:r>
            <w:bookmarkEnd w:id="6"/>
            <w:r>
              <w:rPr>
                <w:rFonts w:hint="eastAsia"/>
                <w:sz w:val="22"/>
                <w:szCs w:val="22"/>
              </w:rPr>
              <w:t>ISO</w:t>
            </w:r>
            <w:r>
              <w:rPr>
                <w:sz w:val="22"/>
                <w:szCs w:val="22"/>
              </w:rPr>
              <w:t xml:space="preserve"> 22000</w:t>
            </w:r>
            <w:r>
              <w:rPr>
                <w:rFonts w:hint="eastAsia"/>
                <w:sz w:val="22"/>
                <w:szCs w:val="22"/>
                <w:lang w:eastAsia="zh-CN"/>
              </w:rPr>
              <w:t>：</w:t>
            </w:r>
            <w:r>
              <w:rPr>
                <w:sz w:val="22"/>
                <w:szCs w:val="22"/>
              </w:rPr>
              <w:t>20</w:t>
            </w:r>
            <w:r>
              <w:rPr>
                <w:rFonts w:hint="eastAsia"/>
                <w:sz w:val="22"/>
                <w:szCs w:val="22"/>
              </w:rPr>
              <w:t>18&amp;</w:t>
            </w:r>
            <w:r>
              <w:rPr>
                <w:sz w:val="22"/>
                <w:szCs w:val="22"/>
              </w:rPr>
              <w:t xml:space="preserve">专项技术要求：             </w:t>
            </w:r>
          </w:p>
          <w:p>
            <w:pPr>
              <w:rPr>
                <w:sz w:val="22"/>
                <w:szCs w:val="22"/>
              </w:rPr>
            </w:pPr>
            <w:bookmarkStart w:id="7" w:name="H勾选"/>
            <w:r>
              <w:rPr>
                <w:rFonts w:hint="eastAsia"/>
                <w:sz w:val="22"/>
                <w:szCs w:val="22"/>
              </w:rPr>
              <w:t>□</w:t>
            </w:r>
            <w:bookmarkEnd w:id="7"/>
            <w:r>
              <w:rPr>
                <w:sz w:val="22"/>
                <w:szCs w:val="22"/>
              </w:rPr>
              <w:t>GB/T 27341-2009</w:t>
            </w:r>
            <w:r>
              <w:rPr>
                <w:rFonts w:hint="eastAsia"/>
                <w:sz w:val="22"/>
                <w:szCs w:val="22"/>
              </w:rPr>
              <w:t>&amp;</w:t>
            </w:r>
            <w:r>
              <w:rPr>
                <w:sz w:val="22"/>
                <w:szCs w:val="22"/>
              </w:rPr>
              <w:t>GB 14881-2013</w:t>
            </w:r>
            <w:r>
              <w:rPr>
                <w:rFonts w:hint="eastAsia"/>
                <w:sz w:val="22"/>
                <w:szCs w:val="22"/>
              </w:rPr>
              <w:t>&amp;</w:t>
            </w:r>
            <w:r>
              <w:rPr>
                <w:sz w:val="22"/>
                <w:szCs w:val="22"/>
              </w:rPr>
              <w:t>（HACCP体系）认证补充要求 1.0</w:t>
            </w:r>
          </w:p>
          <w:p>
            <w:pPr>
              <w:ind w:left="70" w:leftChars="29"/>
              <w:rPr>
                <w:sz w:val="22"/>
                <w:szCs w:val="22"/>
              </w:rPr>
            </w:pPr>
            <w:r>
              <w:rPr>
                <w:rFonts w:hint="eastAsia"/>
                <w:sz w:val="22"/>
                <w:szCs w:val="22"/>
              </w:rPr>
              <w:sym w:font="Wingdings 2" w:char="0052"/>
            </w:r>
            <w:r>
              <w:rPr>
                <w:rFonts w:hint="eastAsia"/>
                <w:sz w:val="22"/>
                <w:szCs w:val="22"/>
              </w:rPr>
              <w:t>受审核方管理体系文件 (手册版本号：</w:t>
            </w:r>
            <w:r>
              <w:rPr>
                <w:rFonts w:hint="eastAsia"/>
                <w:sz w:val="22"/>
                <w:szCs w:val="22"/>
                <w:lang w:val="en-US" w:eastAsia="zh-CN"/>
              </w:rPr>
              <w:t>A/0</w:t>
            </w:r>
            <w:r>
              <w:rPr>
                <w:rFonts w:hint="eastAsia"/>
                <w:sz w:val="22"/>
                <w:szCs w:val="22"/>
              </w:rPr>
              <w:t xml:space="preserve">)  </w:t>
            </w:r>
          </w:p>
          <w:p>
            <w:pPr>
              <w:ind w:left="70" w:leftChars="29"/>
              <w:rPr>
                <w:sz w:val="22"/>
                <w:szCs w:val="22"/>
              </w:rPr>
            </w:pPr>
            <w:r>
              <w:rPr>
                <w:rFonts w:hint="eastAsia"/>
                <w:sz w:val="22"/>
                <w:szCs w:val="22"/>
              </w:rPr>
              <w:sym w:font="Wingdings 2" w:char="0052"/>
            </w:r>
            <w:r>
              <w:rPr>
                <w:rFonts w:hint="eastAsia"/>
                <w:sz w:val="22"/>
                <w:szCs w:val="22"/>
              </w:rPr>
              <w:t>适用于受审核方的法律法规及其他要求</w:t>
            </w:r>
          </w:p>
          <w:p>
            <w:pPr>
              <w:ind w:left="70" w:leftChars="29"/>
              <w:rPr>
                <w:sz w:val="22"/>
                <w:szCs w:val="22"/>
              </w:rPr>
            </w:pPr>
            <w:r>
              <w:rPr>
                <w:rFonts w:hint="eastAsia"/>
                <w:sz w:val="22"/>
                <w:szCs w:val="22"/>
              </w:rPr>
              <w:sym w:font="Wingdings 2" w:char="0052"/>
            </w:r>
            <w:r>
              <w:rPr>
                <w:rFonts w:hint="eastAsia"/>
                <w:sz w:val="22"/>
                <w:szCs w:val="22"/>
              </w:rPr>
              <w:t>认证合同</w:t>
            </w:r>
          </w:p>
        </w:tc>
        <w:tc>
          <w:tcPr>
            <w:tcW w:w="1134" w:type="dxa"/>
            <w:vAlign w:val="center"/>
          </w:tcPr>
          <w:p>
            <w:pPr>
              <w:widowControl/>
              <w:jc w:val="left"/>
              <w:rPr>
                <w:sz w:val="22"/>
                <w:szCs w:val="22"/>
              </w:rPr>
            </w:pPr>
            <w:r>
              <w:rPr>
                <w:rFonts w:hint="eastAsia"/>
                <w:b/>
                <w:sz w:val="22"/>
                <w:szCs w:val="22"/>
              </w:rPr>
              <w:t>合同编号</w:t>
            </w:r>
          </w:p>
        </w:tc>
        <w:tc>
          <w:tcPr>
            <w:tcW w:w="2313" w:type="dxa"/>
            <w:vAlign w:val="center"/>
          </w:tcPr>
          <w:p>
            <w:pPr>
              <w:widowControl/>
              <w:jc w:val="left"/>
              <w:rPr>
                <w:sz w:val="22"/>
                <w:szCs w:val="22"/>
              </w:rPr>
            </w:pPr>
            <w:bookmarkStart w:id="8" w:name="合同编号"/>
            <w:r>
              <w:rPr>
                <w:sz w:val="22"/>
                <w:szCs w:val="22"/>
              </w:rPr>
              <w:t>0232-2022-QF</w:t>
            </w:r>
            <w:bookmarkEnd w:id="8"/>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612" w:hRule="atLeast"/>
          <w:jc w:val="center"/>
        </w:trPr>
        <w:tc>
          <w:tcPr>
            <w:tcW w:w="2165" w:type="dxa"/>
            <w:vAlign w:val="center"/>
          </w:tcPr>
          <w:p>
            <w:pPr>
              <w:spacing w:line="320" w:lineRule="exact"/>
              <w:jc w:val="center"/>
              <w:rPr>
                <w:b/>
                <w:sz w:val="22"/>
                <w:szCs w:val="22"/>
              </w:rPr>
            </w:pPr>
            <w:r>
              <w:rPr>
                <w:rFonts w:hint="eastAsia"/>
                <w:b/>
                <w:sz w:val="22"/>
                <w:szCs w:val="22"/>
              </w:rPr>
              <w:t>审核类型</w:t>
            </w:r>
          </w:p>
        </w:tc>
        <w:tc>
          <w:tcPr>
            <w:tcW w:w="7964" w:type="dxa"/>
            <w:gridSpan w:val="5"/>
            <w:vAlign w:val="center"/>
          </w:tcPr>
          <w:p>
            <w:pPr>
              <w:spacing w:line="280" w:lineRule="exact"/>
              <w:rPr>
                <w:sz w:val="18"/>
                <w:szCs w:val="18"/>
              </w:rPr>
            </w:pPr>
            <w:bookmarkStart w:id="9" w:name="初审"/>
            <w:r>
              <w:rPr>
                <w:rFonts w:hint="eastAsia"/>
                <w:sz w:val="22"/>
                <w:szCs w:val="22"/>
              </w:rPr>
              <w:t>■</w:t>
            </w:r>
            <w:bookmarkEnd w:id="9"/>
            <w:r>
              <w:rPr>
                <w:rFonts w:hint="eastAsia"/>
                <w:sz w:val="22"/>
                <w:szCs w:val="22"/>
              </w:rPr>
              <w:t>初审</w:t>
            </w:r>
            <w:r>
              <w:rPr>
                <w:rFonts w:hint="eastAsia"/>
                <w:sz w:val="22"/>
                <w:szCs w:val="22"/>
              </w:rPr>
              <w:sym w:font="Wingdings 2" w:char="0052"/>
            </w:r>
            <w:r>
              <w:rPr>
                <w:rFonts w:hint="eastAsia"/>
                <w:sz w:val="22"/>
                <w:szCs w:val="22"/>
              </w:rPr>
              <w:t>第</w:t>
            </w:r>
            <w:r>
              <w:rPr>
                <w:sz w:val="22"/>
                <w:szCs w:val="22"/>
              </w:rPr>
              <w:t xml:space="preserve">( </w:t>
            </w:r>
            <w:bookmarkStart w:id="10" w:name="监督次数"/>
            <w:bookmarkEnd w:id="10"/>
            <w:r>
              <w:rPr>
                <w:rFonts w:hint="eastAsia"/>
                <w:sz w:val="22"/>
                <w:szCs w:val="22"/>
                <w:lang w:val="en-US" w:eastAsia="zh-CN"/>
              </w:rPr>
              <w:t>二</w:t>
            </w:r>
            <w:r>
              <w:rPr>
                <w:sz w:val="22"/>
                <w:szCs w:val="22"/>
              </w:rPr>
              <w:t xml:space="preserve"> )</w:t>
            </w:r>
            <w:r>
              <w:rPr>
                <w:rFonts w:hint="eastAsia"/>
                <w:sz w:val="22"/>
                <w:szCs w:val="22"/>
              </w:rPr>
              <w:t>阶段审核</w:t>
            </w:r>
            <w:bookmarkStart w:id="11" w:name="再认证勾选"/>
            <w:r>
              <w:rPr>
                <w:rFonts w:hint="eastAsia"/>
                <w:sz w:val="22"/>
                <w:szCs w:val="22"/>
              </w:rPr>
              <w:t>□</w:t>
            </w:r>
            <w:bookmarkEnd w:id="11"/>
            <w:r>
              <w:rPr>
                <w:rFonts w:hint="eastAsia"/>
                <w:sz w:val="22"/>
                <w:szCs w:val="22"/>
              </w:rPr>
              <w:t>再认证□证书转换</w:t>
            </w:r>
            <w:bookmarkStart w:id="12" w:name="特殊审核勾选"/>
            <w:r>
              <w:rPr>
                <w:rFonts w:hint="eastAsia"/>
                <w:sz w:val="22"/>
                <w:szCs w:val="22"/>
              </w:rPr>
              <w:t>□</w:t>
            </w:r>
            <w:bookmarkEnd w:id="12"/>
            <w:r>
              <w:rPr>
                <w:rFonts w:hint="eastAsia"/>
                <w:sz w:val="22"/>
                <w:szCs w:val="22"/>
              </w:rPr>
              <w:t>特殊审核□其他</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restart"/>
            <w:vAlign w:val="center"/>
          </w:tcPr>
          <w:p>
            <w:pPr>
              <w:snapToGrid w:val="0"/>
              <w:spacing w:line="320" w:lineRule="exact"/>
              <w:jc w:val="center"/>
              <w:rPr>
                <w:sz w:val="16"/>
                <w:szCs w:val="16"/>
              </w:rPr>
            </w:pPr>
            <w:r>
              <w:rPr>
                <w:rFonts w:hint="eastAsia"/>
                <w:b/>
                <w:sz w:val="22"/>
                <w:szCs w:val="22"/>
              </w:rPr>
              <w:t>审核组成员信息</w:t>
            </w:r>
          </w:p>
        </w:tc>
        <w:tc>
          <w:tcPr>
            <w:tcW w:w="1185" w:type="dxa"/>
            <w:vAlign w:val="center"/>
          </w:tcPr>
          <w:p>
            <w:pPr>
              <w:snapToGrid w:val="0"/>
              <w:spacing w:line="320" w:lineRule="exact"/>
              <w:rPr>
                <w:sz w:val="16"/>
                <w:szCs w:val="16"/>
              </w:rPr>
            </w:pPr>
            <w:r>
              <w:rPr>
                <w:rFonts w:hint="eastAsia"/>
                <w:b/>
                <w:sz w:val="22"/>
                <w:szCs w:val="22"/>
              </w:rPr>
              <w:t>姓名</w:t>
            </w:r>
          </w:p>
        </w:tc>
        <w:tc>
          <w:tcPr>
            <w:tcW w:w="1184" w:type="dxa"/>
            <w:vAlign w:val="center"/>
          </w:tcPr>
          <w:p>
            <w:pPr>
              <w:snapToGrid w:val="0"/>
              <w:spacing w:line="320" w:lineRule="exact"/>
              <w:jc w:val="center"/>
              <w:rPr>
                <w:sz w:val="16"/>
                <w:szCs w:val="16"/>
              </w:rPr>
            </w:pPr>
            <w:r>
              <w:rPr>
                <w:rFonts w:hint="eastAsia"/>
                <w:b/>
                <w:sz w:val="22"/>
                <w:szCs w:val="22"/>
              </w:rPr>
              <w:t>职务</w:t>
            </w:r>
          </w:p>
        </w:tc>
        <w:tc>
          <w:tcPr>
            <w:tcW w:w="5595" w:type="dxa"/>
            <w:gridSpan w:val="3"/>
            <w:vAlign w:val="center"/>
          </w:tcPr>
          <w:p>
            <w:pPr>
              <w:snapToGrid w:val="0"/>
              <w:spacing w:line="320" w:lineRule="exact"/>
              <w:ind w:left="1309"/>
              <w:rPr>
                <w:sz w:val="16"/>
                <w:szCs w:val="16"/>
              </w:rPr>
            </w:pPr>
            <w:r>
              <w:rPr>
                <w:rFonts w:hint="eastAsia"/>
                <w:b/>
                <w:sz w:val="22"/>
                <w:szCs w:val="22"/>
              </w:rPr>
              <w:t>审核员证号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jc w:val="center"/>
              <w:rPr>
                <w:rFonts w:hint="default" w:ascii="Times New Roman" w:hAnsi="Times New Roman" w:eastAsia="宋体" w:cs="Times New Roman"/>
                <w:kern w:val="2"/>
                <w:sz w:val="21"/>
                <w:szCs w:val="21"/>
                <w:lang w:val="en-US" w:eastAsia="zh-CN" w:bidi="ar-SA"/>
              </w:rPr>
            </w:pPr>
            <w:r>
              <w:rPr>
                <w:sz w:val="21"/>
                <w:szCs w:val="21"/>
              </w:rPr>
              <w:t>肖新龙</w:t>
            </w:r>
            <w:r>
              <w:rPr>
                <w:rFonts w:hint="eastAsia"/>
                <w:sz w:val="21"/>
                <w:szCs w:val="21"/>
                <w:lang w:val="en-US" w:eastAsia="zh-CN"/>
              </w:rPr>
              <w:t>-A</w:t>
            </w:r>
          </w:p>
        </w:tc>
        <w:tc>
          <w:tcPr>
            <w:tcW w:w="1184" w:type="dxa"/>
            <w:vAlign w:val="center"/>
          </w:tcPr>
          <w:p>
            <w:pPr>
              <w:jc w:val="center"/>
              <w:rPr>
                <w:rFonts w:ascii="Times New Roman" w:hAnsi="Times New Roman" w:eastAsia="宋体" w:cs="Times New Roman"/>
                <w:kern w:val="2"/>
                <w:sz w:val="21"/>
                <w:szCs w:val="21"/>
                <w:lang w:val="en-US" w:eastAsia="zh-CN" w:bidi="ar-SA"/>
              </w:rPr>
            </w:pPr>
            <w:r>
              <w:rPr>
                <w:sz w:val="21"/>
                <w:szCs w:val="21"/>
              </w:rPr>
              <w:t>组长</w:t>
            </w:r>
          </w:p>
        </w:tc>
        <w:tc>
          <w:tcPr>
            <w:tcW w:w="5595" w:type="dxa"/>
            <w:gridSpan w:val="3"/>
            <w:vAlign w:val="center"/>
          </w:tcPr>
          <w:p>
            <w:pPr>
              <w:jc w:val="center"/>
              <w:rPr>
                <w:sz w:val="21"/>
                <w:szCs w:val="21"/>
              </w:rPr>
            </w:pPr>
            <w:r>
              <w:rPr>
                <w:sz w:val="21"/>
                <w:szCs w:val="21"/>
              </w:rPr>
              <w:t>2020-N1QMS-1232380</w:t>
            </w:r>
          </w:p>
          <w:p>
            <w:pPr>
              <w:jc w:val="center"/>
              <w:rPr>
                <w:rFonts w:ascii="Times New Roman" w:hAnsi="Times New Roman" w:eastAsia="宋体" w:cs="Times New Roman"/>
                <w:kern w:val="2"/>
                <w:sz w:val="21"/>
                <w:szCs w:val="21"/>
                <w:lang w:val="en-US" w:eastAsia="zh-CN" w:bidi="ar-SA"/>
              </w:rPr>
            </w:pPr>
            <w:r>
              <w:rPr>
                <w:sz w:val="21"/>
                <w:szCs w:val="21"/>
              </w:rPr>
              <w:t>2020-N1FSMS-1232380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jc w:val="center"/>
              <w:rPr>
                <w:rFonts w:hint="default" w:ascii="Times New Roman" w:hAnsi="Times New Roman" w:eastAsia="宋体" w:cs="Times New Roman"/>
                <w:kern w:val="2"/>
                <w:sz w:val="20"/>
                <w:lang w:val="en-US" w:eastAsia="zh-CN" w:bidi="ar-SA"/>
              </w:rPr>
            </w:pPr>
            <w:r>
              <w:rPr>
                <w:sz w:val="20"/>
                <w:lang w:val="de-DE"/>
              </w:rPr>
              <w:t>任泽华</w:t>
            </w:r>
            <w:r>
              <w:rPr>
                <w:rFonts w:hint="eastAsia"/>
                <w:sz w:val="20"/>
                <w:lang w:val="en-US" w:eastAsia="zh-CN"/>
              </w:rPr>
              <w:t>-B</w:t>
            </w:r>
          </w:p>
        </w:tc>
        <w:tc>
          <w:tcPr>
            <w:tcW w:w="1184" w:type="dxa"/>
            <w:vAlign w:val="center"/>
          </w:tcPr>
          <w:p>
            <w:pPr>
              <w:jc w:val="center"/>
              <w:rPr>
                <w:rFonts w:ascii="Times New Roman" w:hAnsi="Times New Roman" w:eastAsia="宋体" w:cs="Times New Roman"/>
                <w:kern w:val="2"/>
                <w:sz w:val="20"/>
                <w:lang w:val="en-US" w:eastAsia="zh-CN" w:bidi="ar-SA"/>
              </w:rPr>
            </w:pPr>
            <w:r>
              <w:rPr>
                <w:sz w:val="20"/>
              </w:rPr>
              <w:t>组员</w:t>
            </w:r>
          </w:p>
        </w:tc>
        <w:tc>
          <w:tcPr>
            <w:tcW w:w="5595" w:type="dxa"/>
            <w:gridSpan w:val="3"/>
            <w:vAlign w:val="center"/>
          </w:tcPr>
          <w:p>
            <w:pPr>
              <w:jc w:val="center"/>
              <w:rPr>
                <w:sz w:val="20"/>
                <w:lang w:val="de-DE"/>
              </w:rPr>
            </w:pPr>
            <w:r>
              <w:rPr>
                <w:sz w:val="20"/>
                <w:lang w:val="de-DE"/>
              </w:rPr>
              <w:t>2019-N1QMS-3059498</w:t>
            </w:r>
          </w:p>
          <w:p>
            <w:pPr>
              <w:jc w:val="center"/>
              <w:rPr>
                <w:rFonts w:ascii="Times New Roman" w:hAnsi="Times New Roman" w:eastAsia="宋体" w:cs="Times New Roman"/>
                <w:kern w:val="2"/>
                <w:sz w:val="24"/>
                <w:lang w:val="en-US" w:eastAsia="zh-CN" w:bidi="ar-SA"/>
              </w:rPr>
            </w:pPr>
            <w:r>
              <w:rPr>
                <w:sz w:val="20"/>
                <w:lang w:val="de-DE"/>
              </w:rPr>
              <w:t>2020-N1FSMS-3059498</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65"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yellow"/>
              </w:rPr>
            </w:pPr>
          </w:p>
        </w:tc>
        <w:tc>
          <w:tcPr>
            <w:tcW w:w="1184" w:type="dxa"/>
            <w:vAlign w:val="center"/>
          </w:tcPr>
          <w:p>
            <w:pPr>
              <w:snapToGrid w:val="0"/>
              <w:spacing w:line="320" w:lineRule="exact"/>
              <w:ind w:firstLine="110" w:firstLineChars="50"/>
              <w:rPr>
                <w:b/>
                <w:sz w:val="22"/>
                <w:szCs w:val="22"/>
                <w:highlight w:val="yellow"/>
              </w:rPr>
            </w:pPr>
          </w:p>
        </w:tc>
        <w:tc>
          <w:tcPr>
            <w:tcW w:w="5595" w:type="dxa"/>
            <w:gridSpan w:val="3"/>
            <w:vAlign w:val="center"/>
          </w:tcPr>
          <w:p>
            <w:pPr>
              <w:snapToGrid w:val="0"/>
              <w:spacing w:line="320" w:lineRule="exact"/>
              <w:ind w:firstLine="110" w:firstLineChars="50"/>
              <w:rPr>
                <w:b/>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3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yellow"/>
              </w:rPr>
            </w:pPr>
          </w:p>
        </w:tc>
        <w:tc>
          <w:tcPr>
            <w:tcW w:w="1184" w:type="dxa"/>
            <w:vAlign w:val="center"/>
          </w:tcPr>
          <w:p>
            <w:pPr>
              <w:snapToGrid w:val="0"/>
              <w:spacing w:line="320" w:lineRule="exact"/>
              <w:ind w:firstLine="110" w:firstLineChars="50"/>
              <w:rPr>
                <w:b/>
                <w:sz w:val="22"/>
                <w:szCs w:val="22"/>
                <w:highlight w:val="yellow"/>
              </w:rPr>
            </w:pPr>
          </w:p>
        </w:tc>
        <w:tc>
          <w:tcPr>
            <w:tcW w:w="5595" w:type="dxa"/>
            <w:gridSpan w:val="3"/>
            <w:vAlign w:val="center"/>
          </w:tcPr>
          <w:p>
            <w:pPr>
              <w:snapToGrid w:val="0"/>
              <w:spacing w:line="320" w:lineRule="exact"/>
              <w:ind w:firstLine="110" w:firstLineChars="50"/>
              <w:rPr>
                <w:b/>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4547" w:hRule="atLeast"/>
          <w:jc w:val="center"/>
        </w:trPr>
        <w:tc>
          <w:tcPr>
            <w:tcW w:w="2165" w:type="dxa"/>
            <w:vAlign w:val="center"/>
          </w:tcPr>
          <w:p>
            <w:pPr>
              <w:snapToGrid w:val="0"/>
              <w:spacing w:line="320" w:lineRule="exact"/>
              <w:jc w:val="center"/>
              <w:rPr>
                <w:b/>
                <w:sz w:val="22"/>
                <w:szCs w:val="22"/>
              </w:rPr>
            </w:pPr>
            <w:r>
              <w:rPr>
                <w:rFonts w:hint="eastAsia"/>
                <w:b/>
                <w:sz w:val="22"/>
                <w:szCs w:val="22"/>
              </w:rPr>
              <w:t>审核组工作情况</w:t>
            </w:r>
          </w:p>
          <w:p>
            <w:pPr>
              <w:snapToGrid w:val="0"/>
              <w:spacing w:line="320" w:lineRule="exact"/>
              <w:jc w:val="center"/>
              <w:rPr>
                <w:b/>
                <w:sz w:val="22"/>
                <w:szCs w:val="22"/>
              </w:rPr>
            </w:pPr>
          </w:p>
        </w:tc>
        <w:tc>
          <w:tcPr>
            <w:tcW w:w="7964" w:type="dxa"/>
            <w:gridSpan w:val="5"/>
          </w:tcPr>
          <w:p>
            <w:pPr>
              <w:snapToGrid w:val="0"/>
              <w:spacing w:line="276" w:lineRule="auto"/>
              <w:jc w:val="left"/>
              <w:rPr>
                <w:rFonts w:hint="default" w:eastAsia="宋体"/>
                <w:sz w:val="20"/>
                <w:lang w:val="en-US" w:eastAsia="zh-CN"/>
              </w:rPr>
            </w:pPr>
            <w:r>
              <w:rPr>
                <w:sz w:val="22"/>
                <w:szCs w:val="22"/>
              </w:rPr>
              <w:t>1</w:t>
            </w:r>
            <w:r>
              <w:rPr>
                <w:rFonts w:hint="eastAsia"/>
                <w:sz w:val="22"/>
                <w:szCs w:val="22"/>
              </w:rPr>
              <w:t>、</w:t>
            </w:r>
            <w:r>
              <w:rPr>
                <w:rFonts w:hint="eastAsia"/>
                <w:b/>
                <w:sz w:val="22"/>
                <w:szCs w:val="22"/>
              </w:rPr>
              <w:t>审核开始日期</w:t>
            </w:r>
            <w:r>
              <w:rPr>
                <w:rFonts w:hint="eastAsia"/>
                <w:sz w:val="20"/>
              </w:rPr>
              <w:t>：</w:t>
            </w:r>
            <w:r>
              <w:rPr>
                <w:rFonts w:hint="eastAsia"/>
                <w:sz w:val="20"/>
                <w:lang w:val="en-US" w:eastAsia="zh-CN"/>
              </w:rPr>
              <w:t>2022-05-19上午8：30</w:t>
            </w:r>
          </w:p>
          <w:p>
            <w:pPr>
              <w:snapToGrid w:val="0"/>
              <w:spacing w:line="276" w:lineRule="auto"/>
              <w:jc w:val="left"/>
              <w:rPr>
                <w:rFonts w:hint="default" w:eastAsia="宋体"/>
                <w:sz w:val="20"/>
                <w:lang w:val="en-US" w:eastAsia="zh-CN"/>
              </w:rPr>
            </w:pPr>
            <w:r>
              <w:rPr>
                <w:sz w:val="22"/>
                <w:szCs w:val="22"/>
              </w:rPr>
              <w:t>2</w:t>
            </w:r>
            <w:r>
              <w:rPr>
                <w:rFonts w:hint="eastAsia"/>
                <w:sz w:val="22"/>
                <w:szCs w:val="22"/>
              </w:rPr>
              <w:t>、</w:t>
            </w:r>
            <w:r>
              <w:rPr>
                <w:rFonts w:hint="eastAsia"/>
                <w:b/>
                <w:sz w:val="22"/>
                <w:szCs w:val="22"/>
              </w:rPr>
              <w:t>审核结束日期</w:t>
            </w:r>
            <w:r>
              <w:rPr>
                <w:rFonts w:hint="eastAsia"/>
                <w:sz w:val="20"/>
              </w:rPr>
              <w:t>：</w:t>
            </w:r>
            <w:r>
              <w:rPr>
                <w:rFonts w:hint="eastAsia"/>
                <w:sz w:val="20"/>
                <w:lang w:val="en-US" w:eastAsia="zh-CN"/>
              </w:rPr>
              <w:t>2022-05-20下午17:00</w:t>
            </w:r>
          </w:p>
          <w:p>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按审核计划进行审核</w:t>
            </w:r>
          </w:p>
          <w:p>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按程序进行审核</w:t>
            </w:r>
          </w:p>
          <w:p>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独立、公正、认真负责。</w:t>
            </w:r>
          </w:p>
          <w:p>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融洽。</w:t>
            </w:r>
          </w:p>
          <w:p>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遵守保密要求。</w:t>
            </w:r>
          </w:p>
          <w:p>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守时、讲究效率。</w:t>
            </w:r>
          </w:p>
          <w:p>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hint="eastAsia" w:ascii="宋体" w:hAnsi="宋体"/>
                <w:sz w:val="22"/>
                <w:szCs w:val="22"/>
              </w:rPr>
              <w:t>□</w:t>
            </w:r>
            <w:r>
              <w:rPr>
                <w:rFonts w:hint="eastAsia"/>
                <w:b/>
                <w:sz w:val="22"/>
                <w:szCs w:val="22"/>
              </w:rPr>
              <w:t>无</w:t>
            </w:r>
            <w:r>
              <w:rPr>
                <w:rFonts w:hint="eastAsia" w:ascii="宋体" w:hAnsi="宋体"/>
                <w:sz w:val="22"/>
                <w:szCs w:val="22"/>
              </w:rPr>
              <w:sym w:font="Wingdings 2" w:char="0052"/>
            </w:r>
            <w:r>
              <w:rPr>
                <w:rFonts w:hint="eastAsia"/>
                <w:b/>
                <w:sz w:val="22"/>
                <w:szCs w:val="22"/>
              </w:rPr>
              <w:t>违背事实情况。</w:t>
            </w:r>
          </w:p>
          <w:p>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hint="eastAsia" w:ascii="宋体" w:hAnsi="宋体"/>
                <w:sz w:val="22"/>
                <w:szCs w:val="22"/>
              </w:rPr>
              <w:t>□</w:t>
            </w:r>
            <w:r>
              <w:rPr>
                <w:rFonts w:hint="eastAsia"/>
                <w:b/>
                <w:sz w:val="22"/>
                <w:szCs w:val="22"/>
              </w:rPr>
              <w:t>无</w:t>
            </w:r>
            <w:r>
              <w:rPr>
                <w:rFonts w:hint="eastAsia" w:ascii="宋体" w:hAnsi="宋体"/>
                <w:sz w:val="22"/>
                <w:szCs w:val="22"/>
              </w:rPr>
              <w:sym w:font="Wingdings 2" w:char="0052"/>
            </w:r>
            <w:r>
              <w:rPr>
                <w:rFonts w:hint="eastAsia"/>
                <w:b/>
                <w:sz w:val="22"/>
                <w:szCs w:val="22"/>
              </w:rPr>
              <w:t>傲慢无礼、态度粗暴情况。</w:t>
            </w:r>
          </w:p>
          <w:p>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bookmarkStart w:id="13" w:name="_GoBack"/>
            <w:bookmarkEnd w:id="13"/>
            <w:r>
              <w:rPr>
                <w:rFonts w:hint="eastAsia" w:ascii="宋体" w:hAnsi="宋体"/>
                <w:b/>
                <w:sz w:val="22"/>
                <w:szCs w:val="22"/>
              </w:rPr>
              <w:sym w:font="Wingdings 2" w:char="0052"/>
            </w:r>
            <w:r>
              <w:rPr>
                <w:rFonts w:hint="eastAsia"/>
                <w:b/>
                <w:sz w:val="22"/>
                <w:szCs w:val="22"/>
              </w:rPr>
              <w:t>一致</w:t>
            </w:r>
            <w:r>
              <w:rPr>
                <w:rFonts w:hint="eastAsia" w:ascii="宋体" w:hAnsi="宋体"/>
                <w:b/>
                <w:sz w:val="22"/>
                <w:szCs w:val="22"/>
              </w:rPr>
              <w:t>□不一致</w:t>
            </w:r>
          </w:p>
          <w:p>
            <w:pPr>
              <w:snapToGrid w:val="0"/>
              <w:spacing w:line="276" w:lineRule="auto"/>
              <w:jc w:val="left"/>
              <w:rPr>
                <w:sz w:val="22"/>
                <w:szCs w:val="22"/>
              </w:rPr>
            </w:pPr>
            <w:r>
              <w:rPr>
                <w:rFonts w:hint="eastAsia" w:ascii="宋体" w:hAnsi="宋体"/>
                <w:b/>
                <w:sz w:val="22"/>
                <w:szCs w:val="22"/>
              </w:rPr>
              <w:t>不一致情况：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2840" w:hRule="atLeast"/>
          <w:jc w:val="center"/>
        </w:trPr>
        <w:tc>
          <w:tcPr>
            <w:tcW w:w="2165" w:type="dxa"/>
            <w:tcBorders>
              <w:bottom w:val="single" w:color="auto" w:sz="8" w:space="0"/>
            </w:tcBorders>
            <w:vAlign w:val="center"/>
          </w:tcPr>
          <w:p>
            <w:pPr>
              <w:spacing w:line="320" w:lineRule="exact"/>
              <w:jc w:val="center"/>
              <w:rPr>
                <w:b/>
                <w:sz w:val="22"/>
                <w:szCs w:val="22"/>
              </w:rPr>
            </w:pPr>
            <w:r>
              <w:rPr>
                <w:rFonts w:hint="eastAsia"/>
                <w:b/>
                <w:sz w:val="22"/>
                <w:szCs w:val="22"/>
              </w:rPr>
              <w:t>受审核方意见</w:t>
            </w:r>
          </w:p>
          <w:p>
            <w:pPr>
              <w:spacing w:line="320" w:lineRule="exact"/>
              <w:jc w:val="center"/>
              <w:rPr>
                <w:b/>
                <w:sz w:val="22"/>
                <w:szCs w:val="22"/>
              </w:rPr>
            </w:pPr>
          </w:p>
        </w:tc>
        <w:tc>
          <w:tcPr>
            <w:tcW w:w="7964" w:type="dxa"/>
            <w:gridSpan w:val="5"/>
            <w:tcBorders>
              <w:bottom w:val="single" w:color="auto" w:sz="8" w:space="0"/>
            </w:tcBorders>
          </w:tcPr>
          <w:p>
            <w:pPr>
              <w:spacing w:line="276" w:lineRule="auto"/>
              <w:rPr>
                <w:rFonts w:ascii="宋体"/>
                <w:sz w:val="22"/>
                <w:szCs w:val="22"/>
              </w:rPr>
            </w:pPr>
            <w:r>
              <w:rPr>
                <w:rFonts w:hint="eastAsia"/>
                <w:b/>
                <w:sz w:val="22"/>
                <w:szCs w:val="22"/>
              </w:rPr>
              <w:t>对审核组审核工作</w:t>
            </w:r>
          </w:p>
          <w:p>
            <w:pPr>
              <w:spacing w:line="276" w:lineRule="auto"/>
              <w:ind w:firstLine="990" w:firstLineChars="450"/>
              <w:rPr>
                <w:sz w:val="16"/>
                <w:szCs w:val="16"/>
              </w:rPr>
            </w:pPr>
            <w:r>
              <w:rPr>
                <w:rFonts w:hint="eastAsia" w:ascii="宋体" w:hAnsi="宋体"/>
                <w:sz w:val="22"/>
                <w:szCs w:val="22"/>
              </w:rPr>
              <w:t>□</w:t>
            </w:r>
            <w:r>
              <w:rPr>
                <w:rFonts w:hint="eastAsia"/>
                <w:b/>
                <w:sz w:val="22"/>
                <w:szCs w:val="22"/>
              </w:rPr>
              <w:t>满意（优）</w:t>
            </w:r>
          </w:p>
          <w:p>
            <w:pPr>
              <w:spacing w:line="276" w:lineRule="auto"/>
              <w:ind w:firstLine="990" w:firstLineChars="450"/>
              <w:rPr>
                <w:sz w:val="16"/>
                <w:szCs w:val="16"/>
              </w:rPr>
            </w:pPr>
            <w:r>
              <w:rPr>
                <w:rFonts w:hint="eastAsia" w:ascii="宋体" w:hAnsi="宋体"/>
                <w:sz w:val="22"/>
                <w:szCs w:val="22"/>
              </w:rPr>
              <w:t>□</w:t>
            </w:r>
            <w:r>
              <w:rPr>
                <w:rFonts w:hint="eastAsia"/>
                <w:b/>
                <w:sz w:val="22"/>
                <w:szCs w:val="22"/>
              </w:rPr>
              <w:t>较满意（良）</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不满意（差）</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pPr>
              <w:spacing w:line="276" w:lineRule="auto"/>
              <w:ind w:firstLine="963" w:firstLineChars="438"/>
              <w:rPr>
                <w:sz w:val="22"/>
                <w:szCs w:val="22"/>
              </w:rPr>
            </w:pPr>
            <w:r>
              <w:rPr>
                <w:rFonts w:hint="eastAsia" w:ascii="宋体" w:hAnsi="宋体"/>
                <w:sz w:val="22"/>
                <w:szCs w:val="22"/>
              </w:rPr>
              <w:t>□</w:t>
            </w:r>
            <w:r>
              <w:rPr>
                <w:rFonts w:hint="eastAsia"/>
                <w:b/>
                <w:sz w:val="22"/>
                <w:szCs w:val="22"/>
              </w:rPr>
              <w:t>优</w:t>
            </w:r>
            <w:r>
              <w:rPr>
                <w:rFonts w:hint="eastAsia" w:ascii="宋体" w:hAnsi="宋体"/>
                <w:sz w:val="22"/>
                <w:szCs w:val="22"/>
              </w:rPr>
              <w:t>□</w:t>
            </w:r>
            <w:r>
              <w:rPr>
                <w:rFonts w:hint="eastAsia"/>
                <w:b/>
                <w:sz w:val="22"/>
                <w:szCs w:val="22"/>
              </w:rPr>
              <w:t>良</w:t>
            </w:r>
            <w:r>
              <w:rPr>
                <w:rFonts w:hint="eastAsia" w:ascii="宋体" w:hAnsi="宋体"/>
                <w:sz w:val="22"/>
                <w:szCs w:val="22"/>
              </w:rPr>
              <w:t>□</w:t>
            </w:r>
            <w:r>
              <w:rPr>
                <w:rFonts w:hint="eastAsia"/>
                <w:b/>
                <w:sz w:val="22"/>
                <w:szCs w:val="22"/>
              </w:rPr>
              <w:t>差</w:t>
            </w:r>
          </w:p>
          <w:p>
            <w:pPr>
              <w:spacing w:line="276" w:lineRule="auto"/>
              <w:ind w:firstLine="451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pPr>
              <w:ind w:firstLine="4510" w:firstLineChars="2050"/>
              <w:rPr>
                <w:sz w:val="22"/>
                <w:szCs w:val="22"/>
              </w:rPr>
            </w:pPr>
          </w:p>
          <w:p>
            <w:pPr>
              <w:rPr>
                <w:b/>
                <w:sz w:val="22"/>
                <w:szCs w:val="22"/>
              </w:rPr>
            </w:pPr>
            <w:r>
              <w:rPr>
                <w:rFonts w:hint="eastAsia"/>
                <w:b/>
                <w:sz w:val="22"/>
                <w:szCs w:val="22"/>
              </w:rPr>
              <w:t>日期</w:t>
            </w:r>
            <w:r>
              <w:rPr>
                <w:rFonts w:hint="eastAsia"/>
                <w:sz w:val="20"/>
              </w:rPr>
              <w:t>：</w:t>
            </w:r>
          </w:p>
        </w:tc>
      </w:tr>
    </w:tbl>
    <w:p>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headerReference r:id="rId3" w:type="default"/>
      <w:footerReference r:id="rId4" w:type="default"/>
      <w:pgSz w:w="11906" w:h="16838"/>
      <w:pgMar w:top="814" w:right="907" w:bottom="651" w:left="907" w:header="601" w:footer="601"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隶书">
    <w:panose1 w:val="02010509060101010101"/>
    <w:charset w:val="86"/>
    <w:family w:val="modern"/>
    <w:pitch w:val="default"/>
    <w:sig w:usb0="00000001" w:usb1="080E0000" w:usb2="00000000" w:usb3="00000000" w:csb0="00040000" w:csb1="00000000"/>
  </w:font>
  <w:font w:name="Wingdings 2">
    <w:panose1 w:val="05020102010507070707"/>
    <w:charset w:val="00"/>
    <w:family w:val="auto"/>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t xml:space="preserve">- </w:t>
    </w:r>
    <w:r>
      <w:fldChar w:fldCharType="begin"/>
    </w:r>
    <w:r>
      <w:instrText xml:space="preserve"> PAGE </w:instrText>
    </w:r>
    <w:r>
      <w:fldChar w:fldCharType="separate"/>
    </w:r>
    <w:r>
      <w:t>1</w:t>
    </w:r>
    <w:r>
      <w:fldChar w:fldCharType="end"/>
    </w:r>
    <w: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tabs>
        <w:tab w:val="left" w:pos="8910"/>
        <w:tab w:val="left" w:pos="9142"/>
        <w:tab w:val="clear" w:pos="4153"/>
      </w:tabs>
      <w:spacing w:line="320" w:lineRule="exact"/>
      <w:ind w:left="-98" w:leftChars="-41" w:firstLine="990" w:firstLineChars="550"/>
      <w:jc w:val="left"/>
      <w:rPr>
        <w:rStyle w:val="9"/>
        <w:rFonts w:hint="default"/>
        <w:szCs w:val="18"/>
      </w:rPr>
    </w:pPr>
    <w:r>
      <w:rPr>
        <w:szCs w:val="18"/>
      </w:rPr>
      <w:drawing>
        <wp:anchor distT="0" distB="0" distL="114300" distR="114300" simplePos="0" relativeHeight="251661312" behindDoc="0" locked="0" layoutInCell="1" allowOverlap="1">
          <wp:simplePos x="0" y="0"/>
          <wp:positionH relativeFrom="column">
            <wp:posOffset>14605</wp:posOffset>
          </wp:positionH>
          <wp:positionV relativeFrom="paragraph">
            <wp:posOffset>-124460</wp:posOffset>
          </wp:positionV>
          <wp:extent cx="485775" cy="485775"/>
          <wp:effectExtent l="19050" t="0" r="9525" b="0"/>
          <wp:wrapTopAndBottom/>
          <wp:docPr id="8"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0" descr="新LOGO.png"/>
                  <pic:cNvPicPr>
                    <a:picLocks noChangeAspect="1"/>
                  </pic:cNvPicPr>
                </pic:nvPicPr>
                <pic:blipFill>
                  <a:blip r:embed="rId1"/>
                  <a:stretch>
                    <a:fillRect/>
                  </a:stretch>
                </pic:blipFill>
                <pic:spPr>
                  <a:xfrm>
                    <a:off x="0" y="0"/>
                    <a:ext cx="485775" cy="485775"/>
                  </a:xfrm>
                  <a:prstGeom prst="rect">
                    <a:avLst/>
                  </a:prstGeom>
                </pic:spPr>
              </pic:pic>
            </a:graphicData>
          </a:graphic>
        </wp:anchor>
      </w:drawing>
    </w:r>
    <w:r>
      <w:rPr>
        <w:szCs w:val="18"/>
      </w:rPr>
      <w:pict>
        <v:shape id="_x0000_s2049" o:spid="_x0000_s2049" o:spt="202" type="#_x0000_t202" style="position:absolute;left:0pt;margin-left:393.5pt;margin-top:11.1pt;height:17.75pt;width:99.8pt;z-index:251659264;mso-width-relative:page;mso-height-relative:page;" stroked="f" coordsize="21600,21600">
          <v:path/>
          <v:fill focussize="0,0"/>
          <v:stroke on="f" joinstyle="miter"/>
          <v:imagedata o:title=""/>
          <o:lock v:ext="edit"/>
          <v:textbox>
            <w:txbxContent>
              <w:p>
                <w:pPr>
                  <w:rPr>
                    <w:sz w:val="18"/>
                    <w:szCs w:val="18"/>
                  </w:rPr>
                </w:pPr>
                <w:r>
                  <w:rPr>
                    <w:rFonts w:hint="eastAsia"/>
                    <w:sz w:val="18"/>
                    <w:szCs w:val="18"/>
                  </w:rPr>
                  <w:t>ISC-B-II-14(05版）</w:t>
                </w:r>
              </w:p>
            </w:txbxContent>
          </v:textbox>
        </v:shape>
      </w:pict>
    </w:r>
    <w:r>
      <w:rPr>
        <w:rStyle w:val="9"/>
        <w:rFonts w:hint="default"/>
        <w:szCs w:val="18"/>
      </w:rPr>
      <w:t>北京国标联合认证有限公司</w:t>
    </w:r>
    <w:r>
      <w:rPr>
        <w:rStyle w:val="9"/>
        <w:rFonts w:hint="default"/>
        <w:szCs w:val="18"/>
      </w:rPr>
      <w:tab/>
    </w:r>
    <w:r>
      <w:rPr>
        <w:rStyle w:val="9"/>
        <w:rFonts w:hint="default"/>
        <w:szCs w:val="18"/>
      </w:rPr>
      <w:tab/>
    </w:r>
    <w:r>
      <w:rPr>
        <w:rStyle w:val="9"/>
        <w:rFonts w:hint="default"/>
        <w:szCs w:val="18"/>
      </w:rPr>
      <w:tab/>
    </w:r>
  </w:p>
  <w:p>
    <w:pPr>
      <w:pStyle w:val="4"/>
      <w:pBdr>
        <w:bottom w:val="none" w:color="auto" w:sz="0" w:space="0"/>
      </w:pBdr>
      <w:spacing w:line="320" w:lineRule="exact"/>
      <w:ind w:firstLine="885" w:firstLineChars="492"/>
      <w:jc w:val="left"/>
    </w:pPr>
    <w:r>
      <w:pict>
        <v:shape id="_x0000_s2050" o:spid="_x0000_s2050" o:spt="32" type="#_x0000_t32" style="position:absolute;left:0pt;margin-left:-1.3pt;margin-top:18.15pt;height:0pt;width:489.8pt;z-index:251660288;mso-width-relative:page;mso-height-relative:page;" o:connectortype="straight" filled="f" coordsize="21600,21600">
          <v:path arrowok="t"/>
          <v:fill on="f" focussize="0,0"/>
          <v:stroke/>
          <v:imagedata o:title=""/>
          <o:lock v:ext="edit"/>
        </v:shape>
      </w:pict>
    </w:r>
    <w:r>
      <w:rPr>
        <w:rStyle w:val="9"/>
        <w:rFonts w:hint="default"/>
        <w:w w:val="90"/>
        <w:sz w:val="18"/>
        <w:szCs w:val="18"/>
      </w:rPr>
      <w:t>Beijing International Standard united Certification Co.,Ltd.</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rules v:ext="edit">
        <o:r id="V:Rule1" type="connector" idref="#_x0000_s2050"/>
      </o:rules>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docVars>
    <w:docVar w:name="commondata" w:val="eyJoZGlkIjoiZDM3N2UwYzRjODcyYjBmZWI4OGFkMDIyNTk1M2M5ZTMifQ=="/>
  </w:docVars>
  <w:rsids>
    <w:rsidRoot w:val="00000000"/>
    <w:rsid w:val="7F2B4D34"/>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4"/>
      <w:lang w:val="en-US" w:eastAsia="zh-CN" w:bidi="ar-SA"/>
    </w:rPr>
  </w:style>
  <w:style w:type="character" w:default="1" w:styleId="6">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customStyle="1" w:styleId="2">
    <w:name w:val="表格文字"/>
    <w:basedOn w:val="1"/>
    <w:qFormat/>
    <w:uiPriority w:val="0"/>
    <w:pPr>
      <w:spacing w:before="25" w:after="25"/>
    </w:pPr>
    <w:rPr>
      <w:bCs/>
      <w:spacing w:val="10"/>
    </w:rPr>
  </w:style>
  <w:style w:type="paragraph" w:styleId="3">
    <w:name w:val="footer"/>
    <w:basedOn w:val="1"/>
    <w:link w:val="7"/>
    <w:uiPriority w:val="99"/>
    <w:pPr>
      <w:tabs>
        <w:tab w:val="center" w:pos="4153"/>
        <w:tab w:val="right" w:pos="8306"/>
      </w:tabs>
      <w:snapToGrid w:val="0"/>
      <w:jc w:val="left"/>
    </w:pPr>
    <w:rPr>
      <w:sz w:val="18"/>
    </w:rPr>
  </w:style>
  <w:style w:type="paragraph" w:styleId="4">
    <w:name w:val="header"/>
    <w:basedOn w:val="1"/>
    <w:link w:val="8"/>
    <w:qFormat/>
    <w:uiPriority w:val="0"/>
    <w:pPr>
      <w:pBdr>
        <w:bottom w:val="single" w:color="auto" w:sz="6" w:space="1"/>
      </w:pBdr>
      <w:tabs>
        <w:tab w:val="center" w:pos="4153"/>
        <w:tab w:val="right" w:pos="8306"/>
      </w:tabs>
      <w:snapToGrid w:val="0"/>
      <w:jc w:val="center"/>
    </w:pPr>
    <w:rPr>
      <w:sz w:val="18"/>
    </w:rPr>
  </w:style>
  <w:style w:type="character" w:customStyle="1" w:styleId="7">
    <w:name w:val="页脚 Char"/>
    <w:link w:val="3"/>
    <w:qFormat/>
    <w:locked/>
    <w:uiPriority w:val="99"/>
    <w:rPr>
      <w:rFonts w:ascii="Times New Roman" w:hAnsi="Times New Roman" w:eastAsia="宋体" w:cs="Times New Roman"/>
      <w:sz w:val="20"/>
      <w:szCs w:val="20"/>
    </w:rPr>
  </w:style>
  <w:style w:type="character" w:customStyle="1" w:styleId="8">
    <w:name w:val="页眉 Char"/>
    <w:link w:val="4"/>
    <w:qFormat/>
    <w:locked/>
    <w:uiPriority w:val="99"/>
    <w:rPr>
      <w:rFonts w:ascii="Times New Roman" w:hAnsi="Times New Roman" w:eastAsia="宋体" w:cs="Times New Roman"/>
      <w:sz w:val="20"/>
      <w:szCs w:val="20"/>
    </w:rPr>
  </w:style>
  <w:style w:type="character" w:customStyle="1" w:styleId="9">
    <w:name w:val="Char Char1"/>
    <w:qFormat/>
    <w:locked/>
    <w:uiPriority w:val="0"/>
    <w:rPr>
      <w:rFonts w:hint="eastAsia" w:ascii="宋体" w:hAnsi="Courier New" w:eastAsia="宋体"/>
      <w:kern w:val="2"/>
      <w:sz w:val="21"/>
      <w:lang w:val="en-US" w:eastAsia="zh-CN" w:bidi="ar-SA"/>
    </w:rPr>
  </w:style>
  <w:style w:type="character" w:customStyle="1" w:styleId="10">
    <w:name w:val="apple-converted-space"/>
    <w:basedOn w:val="6"/>
    <w:qFormat/>
    <w:uiPriority w:val="0"/>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521</Words>
  <Characters>649</Characters>
  <Lines>5</Lines>
  <Paragraphs>1</Paragraphs>
  <TotalTime>1</TotalTime>
  <ScaleCrop>false</ScaleCrop>
  <LinksUpToDate>false</LinksUpToDate>
  <CharactersWithSpaces>674</CharactersWithSpaces>
  <Application>WPS Office_11.1.0.11691_F1E327BC-269C-435d-A152-05C5408002CA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2015-06-17T11:54:00Z</dcterms:created>
  <dc:creator>微软用户</dc:creator>
  <cp:lastModifiedBy>肖新龙</cp:lastModifiedBy>
  <dcterms:modified xsi:type="dcterms:W3CDTF">2022-05-19T02:48:28Z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7BF2A26B36BF4F67AD6B8147CD0B2C95</vt:lpwstr>
  </property>
  <property fmtid="{D5CDD505-2E9C-101B-9397-08002B2CF9AE}" pid="3" name="KSOProductBuildVer">
    <vt:lpwstr>2052-11.1.0.11691</vt:lpwstr>
  </property>
</Properties>
</file>