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0232-2022-QF</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大厂回族自治县京华瑞食品有限公司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default" w:eastAsia="宋体"/>
                <w:szCs w:val="21"/>
                <w:lang w:val="en-US" w:eastAsia="zh-CN"/>
              </w:rPr>
            </w:pPr>
            <w:bookmarkStart w:id="8" w:name="审核日期"/>
            <w:r>
              <w:rPr>
                <w:rFonts w:hint="eastAsia" w:ascii="宋体"/>
                <w:b/>
                <w:color w:val="000000"/>
                <w:szCs w:val="21"/>
              </w:rPr>
              <w:t>2022年05月18日 上午</w:t>
            </w:r>
            <w:r>
              <w:rPr>
                <w:rFonts w:hint="eastAsia" w:ascii="宋体"/>
                <w:b/>
                <w:color w:val="000000"/>
                <w:szCs w:val="21"/>
                <w:lang w:val="en-US" w:eastAsia="zh-CN"/>
              </w:rPr>
              <w:t>8：30</w:t>
            </w:r>
            <w:r>
              <w:rPr>
                <w:rFonts w:hint="eastAsia" w:ascii="宋体"/>
                <w:b/>
                <w:color w:val="000000"/>
                <w:szCs w:val="21"/>
              </w:rPr>
              <w:t>至2022年05月18日 上午</w:t>
            </w:r>
            <w:bookmarkEnd w:id="8"/>
            <w:r>
              <w:rPr>
                <w:rFonts w:hint="eastAsia" w:ascii="宋体"/>
                <w:b/>
                <w:color w:val="000000"/>
                <w:szCs w:val="21"/>
                <w:lang w:val="en-US" w:eastAsia="zh-CN"/>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6"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ISO 22000</w:t>
            </w:r>
            <w:r>
              <w:rPr>
                <w:rFonts w:hint="eastAsia" w:ascii="宋体" w:hAnsi="宋体"/>
                <w:b/>
                <w:color w:val="000000"/>
                <w:szCs w:val="21"/>
                <w:lang w:val="de-DE" w:eastAsia="zh-CN"/>
              </w:rPr>
              <w:t>：</w:t>
            </w:r>
            <w:r>
              <w:rPr>
                <w:rFonts w:hint="eastAsia" w:ascii="宋体" w:hAnsi="宋体"/>
                <w:b/>
                <w:color w:val="000000"/>
                <w:szCs w:val="21"/>
                <w:lang w:val="de-DE"/>
              </w:rPr>
              <w:t xml:space="preserve">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A3"/>
            </w:r>
            <w:r>
              <w:rPr>
                <w:rFonts w:hint="eastAsia" w:ascii="宋体"/>
                <w:b/>
                <w:szCs w:val="21"/>
              </w:rPr>
              <w:t>单一体系审核</w:t>
            </w:r>
            <w:r>
              <w:rPr>
                <w:rFonts w:hint="eastAsia" w:ascii="宋体"/>
                <w:b/>
                <w:szCs w:val="21"/>
              </w:rPr>
              <w:sym w:font="Wingdings 2" w:char="0052"/>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sz w:val="21"/>
                <w:szCs w:val="21"/>
                <w:lang w:val="en-US" w:eastAsia="zh-CN"/>
              </w:rPr>
              <w:t>河北省廊坊市</w:t>
            </w:r>
            <w:r>
              <w:rPr>
                <w:sz w:val="21"/>
                <w:szCs w:val="21"/>
              </w:rPr>
              <w:t>大厂回族自治县南王庄工贸小区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hint="eastAsia" w:eastAsia="宋体"/>
                <w:b/>
                <w:color w:val="000000"/>
                <w:szCs w:val="21"/>
                <w:lang w:eastAsia="zh-CN"/>
              </w:rPr>
            </w:pPr>
            <w:r>
              <w:rPr>
                <w:b/>
                <w:color w:val="000000"/>
                <w:szCs w:val="21"/>
              </w:rPr>
              <w:t>肖新龙</w:t>
            </w:r>
            <w:r>
              <w:rPr>
                <w:rFonts w:hint="eastAsia"/>
                <w:b/>
                <w:color w:val="000000"/>
                <w:szCs w:val="21"/>
                <w:lang w:eastAsia="zh-CN"/>
              </w:rPr>
              <w:t>【</w:t>
            </w:r>
            <w:r>
              <w:rPr>
                <w:rFonts w:hint="eastAsia"/>
                <w:b/>
                <w:color w:val="000000"/>
                <w:szCs w:val="21"/>
                <w:lang w:val="en-US" w:eastAsia="zh-CN"/>
              </w:rPr>
              <w:t>远程</w:t>
            </w:r>
            <w:r>
              <w:rPr>
                <w:rFonts w:hint="eastAsia"/>
                <w:b/>
                <w:color w:val="000000"/>
                <w:szCs w:val="21"/>
                <w:lang w:eastAsia="zh-CN"/>
              </w:rPr>
              <w:t>】</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2020-N1QMS-1232380</w:t>
            </w:r>
          </w:p>
          <w:p>
            <w:pPr>
              <w:spacing w:line="240" w:lineRule="exact"/>
              <w:jc w:val="center"/>
              <w:rPr>
                <w:b/>
                <w:color w:val="000000"/>
                <w:szCs w:val="21"/>
              </w:rPr>
            </w:pPr>
            <w:r>
              <w:rPr>
                <w:b/>
                <w:color w:val="000000"/>
                <w:szCs w:val="21"/>
              </w:rPr>
              <w:t>2020-N1FSMS-1232380</w:t>
            </w:r>
          </w:p>
        </w:tc>
        <w:tc>
          <w:tcPr>
            <w:tcW w:w="1140" w:type="dxa"/>
            <w:vAlign w:val="center"/>
          </w:tcPr>
          <w:p>
            <w:pPr>
              <w:spacing w:line="240" w:lineRule="exact"/>
              <w:jc w:val="center"/>
              <w:rPr>
                <w:b/>
                <w:color w:val="000000"/>
                <w:szCs w:val="21"/>
              </w:rPr>
            </w:pPr>
            <w:r>
              <w:rPr>
                <w:b/>
                <w:color w:val="000000"/>
                <w:szCs w:val="21"/>
              </w:rPr>
              <w:t>Q:29.07.02,29.07.08</w:t>
            </w:r>
          </w:p>
          <w:p>
            <w:pPr>
              <w:spacing w:line="240" w:lineRule="exact"/>
              <w:jc w:val="center"/>
              <w:rPr>
                <w:b/>
                <w:color w:val="000000"/>
                <w:szCs w:val="21"/>
              </w:rPr>
            </w:pPr>
            <w:r>
              <w:rPr>
                <w:b/>
                <w:color w:val="000000"/>
                <w:szCs w:val="21"/>
              </w:rPr>
              <w:t>F:CI-1,FI-2</w:t>
            </w:r>
          </w:p>
        </w:tc>
        <w:tc>
          <w:tcPr>
            <w:tcW w:w="108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任泽华</w:t>
            </w:r>
            <w:r>
              <w:rPr>
                <w:rFonts w:hint="eastAsia"/>
                <w:b/>
                <w:color w:val="000000"/>
                <w:szCs w:val="21"/>
                <w:lang w:eastAsia="zh-CN"/>
              </w:rPr>
              <w:t>【</w:t>
            </w:r>
            <w:r>
              <w:rPr>
                <w:rFonts w:hint="eastAsia"/>
                <w:b/>
                <w:color w:val="000000"/>
                <w:szCs w:val="21"/>
                <w:lang w:val="en-US" w:eastAsia="zh-CN"/>
              </w:rPr>
              <w:t>远程</w:t>
            </w:r>
            <w:r>
              <w:rPr>
                <w:rFonts w:hint="eastAsia"/>
                <w:b/>
                <w:color w:val="000000"/>
                <w:szCs w:val="21"/>
                <w:lang w:eastAsia="zh-CN"/>
              </w:rPr>
              <w:t>】</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2019-N1QMS-3059498</w:t>
            </w:r>
          </w:p>
          <w:p>
            <w:pPr>
              <w:spacing w:line="240" w:lineRule="exact"/>
              <w:jc w:val="center"/>
              <w:rPr>
                <w:b/>
                <w:color w:val="000000"/>
                <w:szCs w:val="21"/>
              </w:rPr>
            </w:pPr>
            <w:r>
              <w:rPr>
                <w:b/>
                <w:color w:val="000000"/>
                <w:szCs w:val="21"/>
              </w:rPr>
              <w:t>2020-N1FSMS-3059498</w:t>
            </w:r>
          </w:p>
        </w:tc>
        <w:tc>
          <w:tcPr>
            <w:tcW w:w="1140" w:type="dxa"/>
            <w:vAlign w:val="center"/>
          </w:tcPr>
          <w:p>
            <w:pPr>
              <w:spacing w:line="240" w:lineRule="exact"/>
              <w:jc w:val="center"/>
              <w:rPr>
                <w:b/>
                <w:color w:val="000000"/>
                <w:szCs w:val="21"/>
              </w:rPr>
            </w:pPr>
            <w:r>
              <w:rPr>
                <w:b/>
                <w:color w:val="000000"/>
                <w:szCs w:val="21"/>
              </w:rPr>
              <w:t>Q:03.01.01,29.07.02,29.07.08</w:t>
            </w:r>
          </w:p>
          <w:p>
            <w:pPr>
              <w:spacing w:line="240" w:lineRule="exact"/>
              <w:jc w:val="center"/>
              <w:rPr>
                <w:b/>
                <w:color w:val="000000"/>
                <w:szCs w:val="21"/>
              </w:rPr>
            </w:pPr>
            <w:r>
              <w:rPr>
                <w:b/>
                <w:color w:val="000000"/>
                <w:szCs w:val="21"/>
              </w:rPr>
              <w:t>F:CI-1,FI-2</w:t>
            </w:r>
          </w:p>
        </w:tc>
        <w:tc>
          <w:tcPr>
            <w:tcW w:w="108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eastAsia="zh-CN"/>
              </w:rPr>
            </w:pPr>
            <w:r>
              <w:rPr>
                <w:rFonts w:hint="eastAsia"/>
                <w:b/>
                <w:color w:val="000000"/>
                <w:szCs w:val="21"/>
                <w:lang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大厂回族自治县京华瑞食品有限公司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大厂回族自治县南王庄工贸小区</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065300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r>
              <w:rPr>
                <w:rFonts w:hint="eastAsia"/>
                <w:sz w:val="21"/>
                <w:szCs w:val="21"/>
                <w:lang w:val="en-US" w:eastAsia="zh-CN"/>
              </w:rPr>
              <w:t>河北省廊坊市</w:t>
            </w:r>
            <w:r>
              <w:rPr>
                <w:sz w:val="21"/>
                <w:szCs w:val="21"/>
              </w:rPr>
              <w:t>大厂回族自治县南王庄工贸小区</w:t>
            </w:r>
            <w:bookmarkEnd w:id="27"/>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8" w:name="办公邮编"/>
            <w:r>
              <w:rPr>
                <w:rFonts w:ascii="宋体"/>
                <w:b/>
                <w:color w:val="000000"/>
                <w:szCs w:val="21"/>
              </w:rPr>
              <w:t>065300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9" w:name="联系人"/>
            <w:r>
              <w:rPr>
                <w:rFonts w:ascii="宋体"/>
                <w:b/>
                <w:color w:val="000000"/>
                <w:szCs w:val="21"/>
              </w:rPr>
              <w:t>王群</w:t>
            </w:r>
            <w:bookmarkEnd w:id="29"/>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0" w:name="联系人手机"/>
            <w:r>
              <w:rPr>
                <w:rFonts w:ascii="宋体"/>
                <w:b/>
                <w:color w:val="000000"/>
                <w:szCs w:val="21"/>
              </w:rPr>
              <w:t>15832657718</w:t>
            </w:r>
            <w:bookmarkEnd w:id="30"/>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hint="eastAsia" w:ascii="宋体" w:eastAsia="宋体"/>
                <w:b/>
                <w:color w:val="000000"/>
                <w:szCs w:val="21"/>
                <w:lang w:eastAsia="zh-CN"/>
              </w:rPr>
            </w:pPr>
            <w:bookmarkStart w:id="32" w:name="法人"/>
            <w:r>
              <w:rPr>
                <w:rFonts w:ascii="宋体"/>
                <w:b/>
                <w:color w:val="000000"/>
                <w:szCs w:val="21"/>
              </w:rPr>
              <w:t>王飞</w:t>
            </w:r>
            <w:bookmarkEnd w:id="32"/>
            <w:r>
              <w:rPr>
                <w:rFonts w:hint="eastAsia" w:ascii="宋体"/>
                <w:b/>
                <w:color w:val="000000"/>
                <w:szCs w:val="21"/>
                <w:lang w:eastAsia="zh-CN"/>
              </w:rPr>
              <w:t>（</w:t>
            </w:r>
            <w:r>
              <w:rPr>
                <w:rFonts w:hint="eastAsia" w:ascii="宋体"/>
                <w:b/>
                <w:color w:val="000000"/>
                <w:szCs w:val="21"/>
                <w:lang w:val="en-US" w:eastAsia="zh-CN"/>
              </w:rPr>
              <w:t>总经理</w:t>
            </w:r>
            <w:r>
              <w:rPr>
                <w:rFonts w:hint="eastAsia" w:ascii="宋体"/>
                <w:b/>
                <w:color w:val="000000"/>
                <w:szCs w:val="21"/>
                <w:lang w:eastAsia="zh-CN"/>
              </w:rPr>
              <w:t>）</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3" w:name="管理者代表"/>
            <w:r>
              <w:rPr>
                <w:rFonts w:ascii="宋体"/>
                <w:b/>
                <w:color w:val="000000"/>
                <w:szCs w:val="21"/>
              </w:rPr>
              <w:t>王群</w:t>
            </w:r>
            <w:bookmarkEnd w:id="33"/>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bookmarkStart w:id="34" w:name="联系人邮箱"/>
            <w:r>
              <w:rPr>
                <w:sz w:val="21"/>
                <w:szCs w:val="21"/>
              </w:rPr>
              <w:t>2849401620qq.com</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sz w:val="21"/>
                <w:szCs w:val="21"/>
              </w:rPr>
              <w:t>牛羊分割和销售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rPr>
                <w:rFonts w:hint="eastAsia"/>
                <w:sz w:val="21"/>
                <w:szCs w:val="21"/>
              </w:rPr>
              <w:t>牛羊分割和销售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default"/>
                <w:color w:val="000000"/>
                <w:lang w:val="en-US" w:eastAsia="zh-CN"/>
              </w:rPr>
            </w:pPr>
            <w:r>
              <w:rPr>
                <w:rFonts w:hint="eastAsia"/>
                <w:color w:val="000000"/>
                <w:lang w:val="en-US" w:eastAsia="zh-CN"/>
              </w:rPr>
              <w:t>生产服务流程简图：</w:t>
            </w:r>
          </w:p>
          <w:p>
            <w:pPr>
              <w:rPr>
                <w:rFonts w:hint="default" w:eastAsia="宋体"/>
                <w:color w:val="000000"/>
                <w:lang w:val="en-US" w:eastAsia="zh-CN"/>
              </w:rPr>
            </w:pPr>
            <w:r>
              <w:rPr>
                <w:rFonts w:hint="eastAsia"/>
                <w:color w:val="000000"/>
                <w:lang w:val="en-US" w:eastAsia="zh-CN"/>
              </w:rPr>
              <w:t>牛羊分割和销售流程图：牛羊肉验收→恒温→分割→包装→金探→储存销售</w:t>
            </w:r>
          </w:p>
          <w:p>
            <w:pPr>
              <w:tabs>
                <w:tab w:val="left" w:pos="360"/>
              </w:tabs>
              <w:ind w:left="360" w:hanging="360"/>
              <w:rPr>
                <w:rFonts w:hint="eastAsia" w:ascii="宋体"/>
                <w:color w:val="000000"/>
                <w:szCs w:val="21"/>
                <w:lang w:val="en-US" w:eastAsia="zh-CN"/>
              </w:rPr>
            </w:pPr>
            <w:r>
              <w:rPr>
                <w:rFonts w:hint="eastAsia" w:ascii="宋体"/>
                <w:color w:val="000000"/>
                <w:szCs w:val="21"/>
                <w:lang w:val="en-US" w:eastAsia="zh-CN"/>
              </w:rPr>
              <w:t>销售流程：</w:t>
            </w:r>
          </w:p>
          <w:p>
            <w:pPr>
              <w:tabs>
                <w:tab w:val="left" w:pos="360"/>
              </w:tabs>
              <w:ind w:left="360" w:hanging="360"/>
              <w:rPr>
                <w:rFonts w:hint="default" w:ascii="宋体"/>
                <w:color w:val="000000"/>
                <w:szCs w:val="21"/>
                <w:lang w:val="en-US" w:eastAsia="zh-CN"/>
              </w:rPr>
            </w:pPr>
            <w:r>
              <w:rPr>
                <w:rFonts w:hint="eastAsia" w:ascii="宋体"/>
                <w:color w:val="000000"/>
                <w:szCs w:val="21"/>
                <w:lang w:val="en-US" w:eastAsia="zh-CN"/>
              </w:rPr>
              <w:t>客户订货——确认库存产品是否符合订单要求——通知客户提货——</w:t>
            </w:r>
            <w:r>
              <w:rPr>
                <w:rFonts w:hint="eastAsia" w:ascii="宋体"/>
                <w:color w:val="000000"/>
                <w:szCs w:val="21"/>
              </w:rPr>
              <w:t>开具提货单</w:t>
            </w:r>
            <w:r>
              <w:rPr>
                <w:rFonts w:hint="eastAsia" w:ascii="宋体"/>
                <w:color w:val="000000"/>
                <w:szCs w:val="21"/>
                <w:lang w:val="en-US" w:eastAsia="zh-CN"/>
              </w:rPr>
              <w:t>/销售出库单——客户自提</w:t>
            </w:r>
            <w:bookmarkStart w:id="36" w:name="_GoBack"/>
            <w:bookmarkEnd w:id="36"/>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hint="default" w:ascii="宋体" w:eastAsia="宋体"/>
                <w:b/>
                <w:color w:val="000000"/>
                <w:spacing w:val="-10"/>
                <w:szCs w:val="21"/>
                <w:lang w:val="en-US" w:eastAsia="zh-CN"/>
              </w:rPr>
            </w:pPr>
            <w:r>
              <w:rPr>
                <w:rFonts w:hint="eastAsia" w:ascii="宋体" w:hAnsi="宋体"/>
                <w:b/>
                <w:color w:val="000000"/>
                <w:szCs w:val="21"/>
              </w:rPr>
              <w:t>确认受审核方管理体系覆盖的查产品范围与现场运作情况是否一致；</w:t>
            </w:r>
            <w:r>
              <w:rPr>
                <w:rFonts w:hint="eastAsia" w:ascii="宋体" w:hAnsi="宋体"/>
                <w:b/>
                <w:color w:val="000000"/>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widowControl/>
              <w:jc w:val="left"/>
              <w:rPr>
                <w:rFonts w:ascii="宋体" w:hAnsi="宋体"/>
                <w:b/>
                <w:color w:val="000000"/>
                <w:szCs w:val="21"/>
              </w:rPr>
            </w:pPr>
            <w:r>
              <w:rPr>
                <w:rFonts w:hint="eastAsia" w:ascii="宋体" w:hAnsi="宋体" w:cs="宋体"/>
                <w:color w:val="0000FF"/>
                <w:kern w:val="0"/>
                <w:szCs w:val="21"/>
              </w:rPr>
              <w:t>Q：牛羊分割和销售；预包装食品（含冷藏冷冻食品）、农副产品、畜禽产品（未熟制）的销售</w:t>
            </w:r>
          </w:p>
        </w:tc>
        <w:tc>
          <w:tcPr>
            <w:tcW w:w="2006" w:type="dxa"/>
            <w:gridSpan w:val="3"/>
            <w:vAlign w:val="center"/>
          </w:tcPr>
          <w:p>
            <w:pPr>
              <w:spacing w:line="400" w:lineRule="exact"/>
              <w:rPr>
                <w:rFonts w:ascii="宋体" w:hAnsi="宋体"/>
                <w:b/>
                <w:color w:val="000000"/>
                <w:szCs w:val="21"/>
              </w:rPr>
            </w:pPr>
            <w:r>
              <w:rPr>
                <w:rFonts w:hint="eastAsia" w:ascii="宋体" w:hAnsi="宋体"/>
                <w:b w:val="0"/>
                <w:bCs/>
                <w:color w:val="000000"/>
                <w:szCs w:val="21"/>
              </w:rPr>
              <w:t>Q:03.01.01,29.07.02,29.07.08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r>
              <w:rPr>
                <w:rFonts w:hint="eastAsia"/>
                <w:b/>
                <w:color w:val="0000FF"/>
                <w:szCs w:val="21"/>
              </w:rPr>
              <w:t>位于河北省廊坊市</w:t>
            </w:r>
            <w:r>
              <w:rPr>
                <w:b/>
                <w:color w:val="0000FF"/>
                <w:szCs w:val="21"/>
              </w:rPr>
              <w:t>大厂回族自治县南王庄工贸小区</w:t>
            </w:r>
            <w:r>
              <w:rPr>
                <w:rFonts w:hint="eastAsia"/>
                <w:b/>
                <w:color w:val="0000FF"/>
                <w:szCs w:val="21"/>
              </w:rPr>
              <w:t>大厂回族自治县京华瑞食品有限公司的牛羊分割和销售</w:t>
            </w:r>
          </w:p>
        </w:tc>
        <w:tc>
          <w:tcPr>
            <w:tcW w:w="2006" w:type="dxa"/>
            <w:gridSpan w:val="3"/>
            <w:vAlign w:val="center"/>
          </w:tcPr>
          <w:p>
            <w:pPr>
              <w:spacing w:line="400" w:lineRule="exact"/>
              <w:rPr>
                <w:rFonts w:ascii="宋体" w:hAnsi="宋体"/>
                <w:b/>
                <w:color w:val="000000"/>
                <w:szCs w:val="21"/>
              </w:rPr>
            </w:pPr>
            <w:r>
              <w:rPr>
                <w:sz w:val="21"/>
                <w:szCs w:val="21"/>
              </w:rPr>
              <w:t>F：CI-1;FI-2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rPr>
            </w:pPr>
            <w:r>
              <w:rPr>
                <w:sz w:val="21"/>
                <w:szCs w:val="21"/>
              </w:rPr>
              <w:t>大厂回族自治县京华瑞食品有限公司</w:t>
            </w:r>
          </w:p>
          <w:p>
            <w:pPr>
              <w:spacing w:before="40" w:after="40"/>
              <w:rPr>
                <w:sz w:val="21"/>
                <w:szCs w:val="21"/>
                <w:lang w:val="de-DE" w:eastAsia="ja-JP"/>
              </w:rPr>
            </w:pPr>
            <w:r>
              <w:rPr>
                <w:sz w:val="21"/>
                <w:szCs w:val="21"/>
              </w:rPr>
              <w:t>大厂回族自治县南王庄工贸小区</w:t>
            </w:r>
          </w:p>
        </w:tc>
        <w:tc>
          <w:tcPr>
            <w:tcW w:w="2267" w:type="dxa"/>
          </w:tcPr>
          <w:p>
            <w:pPr>
              <w:spacing w:before="40" w:after="40"/>
              <w:rPr>
                <w:rFonts w:eastAsia="黑体"/>
                <w:szCs w:val="21"/>
                <w:lang w:val="de-DE" w:eastAsia="ja-JP"/>
              </w:rPr>
            </w:pPr>
            <w:r>
              <w:rPr>
                <w:rFonts w:hint="eastAsia"/>
                <w:sz w:val="21"/>
                <w:szCs w:val="21"/>
                <w:lang w:val="en-US" w:eastAsia="zh-CN"/>
              </w:rPr>
              <w:t>河北省廊坊市</w:t>
            </w:r>
            <w:r>
              <w:rPr>
                <w:sz w:val="21"/>
                <w:szCs w:val="21"/>
              </w:rPr>
              <w:t>大厂回族自治县南王庄工贸小区</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803" w:type="dxa"/>
            <w:vAlign w:val="center"/>
          </w:tcPr>
          <w:p>
            <w:pPr>
              <w:rPr>
                <w:b/>
                <w:color w:val="0000FF"/>
                <w:szCs w:val="21"/>
              </w:rPr>
            </w:pPr>
            <w:r>
              <w:rPr>
                <w:rFonts w:hint="eastAsia"/>
                <w:b/>
                <w:color w:val="0000FF"/>
                <w:szCs w:val="21"/>
              </w:rPr>
              <w:t>Q：牛羊分割和销售</w:t>
            </w:r>
          </w:p>
          <w:p>
            <w:pPr>
              <w:pStyle w:val="21"/>
              <w:rPr>
                <w:rFonts w:eastAsia="黑体" w:cs="Arial"/>
                <w:sz w:val="21"/>
                <w:szCs w:val="21"/>
                <w:lang w:val="en-US" w:eastAsia="ja-JP"/>
              </w:rPr>
            </w:pPr>
            <w:r>
              <w:rPr>
                <w:rFonts w:hint="eastAsia"/>
                <w:b/>
                <w:color w:val="0000FF"/>
                <w:szCs w:val="21"/>
              </w:rPr>
              <w:t>F：位于河北省廊坊市</w:t>
            </w:r>
            <w:r>
              <w:rPr>
                <w:b/>
                <w:color w:val="0000FF"/>
                <w:szCs w:val="21"/>
              </w:rPr>
              <w:t>大厂回族自治县南王庄工贸小区</w:t>
            </w:r>
            <w:r>
              <w:rPr>
                <w:rFonts w:hint="eastAsia"/>
                <w:b/>
                <w:color w:val="0000FF"/>
                <w:szCs w:val="21"/>
              </w:rPr>
              <w:t>大厂回族自治县京华瑞食品有限公司的牛羊分割和销售</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见审核准则</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52"/>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color w:val="000000"/>
                <w:sz w:val="21"/>
                <w:szCs w:val="21"/>
              </w:rPr>
              <w:sym w:font="Wingdings 2" w:char="00A3"/>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color w:val="000000"/>
                <w:sz w:val="21"/>
                <w:szCs w:val="21"/>
              </w:rPr>
              <w:sym w:font="Wingdings 2" w:char="0052"/>
            </w:r>
            <w:r>
              <w:rPr>
                <w:rFonts w:hint="eastAsia" w:ascii="宋体"/>
                <w:b w:val="0"/>
                <w:bCs/>
                <w:color w:val="000000"/>
                <w:sz w:val="21"/>
                <w:szCs w:val="21"/>
                <w:lang w:val="en-US" w:eastAsia="zh-CN"/>
              </w:rPr>
              <w:t>经营/</w:t>
            </w:r>
            <w:r>
              <w:rPr>
                <w:rFonts w:hint="eastAsia" w:ascii="Wingdings" w:hAnsi="Wingdings"/>
                <w:color w:val="000000"/>
                <w:sz w:val="21"/>
                <w:szCs w:val="21"/>
              </w:rPr>
              <w:sym w:font="Wingdings 2" w:char="00A3"/>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hint="eastAsia" w:ascii="宋体" w:hAnsi="宋体" w:eastAsia="宋体"/>
                <w:color w:val="000000"/>
                <w:spacing w:val="-10"/>
                <w:szCs w:val="21"/>
                <w:lang w:eastAsia="zh-CN"/>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lang w:eastAsia="zh-CN"/>
              </w:rPr>
              <w:t>【</w:t>
            </w:r>
            <w:r>
              <w:rPr>
                <w:rFonts w:hint="eastAsia"/>
                <w:lang w:val="en-US" w:eastAsia="zh-CN"/>
              </w:rPr>
              <w:t>不适用</w:t>
            </w:r>
            <w:r>
              <w:rPr>
                <w:rFonts w:hint="eastAsia"/>
                <w:lang w:eastAsia="zh-CN"/>
              </w:rPr>
              <w:t>】</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7-9</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strike/>
                <w:dstrike w:val="0"/>
                <w:color w:val="000000"/>
                <w:szCs w:val="21"/>
              </w:rPr>
            </w:pPr>
            <w:r>
              <w:rPr>
                <w:rFonts w:hint="eastAsia" w:ascii="宋体" w:hAnsi="宋体"/>
                <w:strike/>
                <w:dstrike w:val="0"/>
                <w:color w:val="000000"/>
                <w:szCs w:val="21"/>
              </w:rPr>
              <w:t>（</w:t>
            </w:r>
            <w:r>
              <w:rPr>
                <w:rFonts w:ascii="宋体" w:hAnsi="宋体"/>
                <w:strike/>
                <w:dstrike w:val="0"/>
                <w:color w:val="000000"/>
                <w:szCs w:val="21"/>
              </w:rPr>
              <w:t>3</w:t>
            </w:r>
            <w:r>
              <w:rPr>
                <w:rFonts w:hint="eastAsia" w:ascii="宋体" w:hAnsi="宋体"/>
                <w:strike/>
                <w:dstrike w:val="0"/>
                <w:color w:val="000000"/>
                <w:szCs w:val="21"/>
              </w:rPr>
              <w:t>）不适用条款理由的详细说明</w:t>
            </w:r>
          </w:p>
        </w:tc>
        <w:tc>
          <w:tcPr>
            <w:tcW w:w="1063" w:type="dxa"/>
            <w:shd w:val="clear" w:color="auto" w:fill="DBEEF3" w:themeFill="accent5" w:themeFillTint="32"/>
          </w:tcPr>
          <w:p>
            <w:pPr>
              <w:rPr>
                <w:rFonts w:ascii="宋体"/>
                <w:strike/>
                <w:dstrike w:val="0"/>
                <w:color w:val="000000"/>
                <w:spacing w:val="-1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合理</w:t>
            </w:r>
          </w:p>
        </w:tc>
        <w:tc>
          <w:tcPr>
            <w:tcW w:w="1637" w:type="dxa"/>
            <w:shd w:val="clear" w:color="auto" w:fill="DBEEF3" w:themeFill="accent5" w:themeFillTint="32"/>
          </w:tcPr>
          <w:p>
            <w:pPr>
              <w:rPr>
                <w:rFonts w:ascii="宋体"/>
                <w:strike/>
                <w:dstrike w:val="0"/>
                <w:color w:val="000000"/>
                <w:spacing w:val="-10"/>
                <w:szCs w:val="21"/>
              </w:rPr>
            </w:pPr>
            <w:r>
              <w:rPr>
                <w:rFonts w:hint="eastAsia" w:ascii="宋体" w:hAnsi="宋体"/>
                <w:strike/>
                <w:dstrike w:val="0"/>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color w:val="000000"/>
                <w:u w:val="single"/>
                <w:lang w:val="en-US" w:eastAsia="zh-CN"/>
              </w:rPr>
              <w:t>原料验收、分割、包装、金探、储存</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color w:val="000000"/>
                <w:u w:val="single"/>
                <w:lang w:val="en-US" w:eastAsia="zh-CN"/>
              </w:rPr>
              <w:t>证、骨肉分离程度、密封性、测试块不能通过（Fe/SUS/NON-FE）、温度</w:t>
            </w:r>
            <w:r>
              <w:rPr>
                <w:rFonts w:hint="eastAsia"/>
                <w:color w:val="000000"/>
                <w:u w:val="single"/>
              </w:rPr>
              <w:t>；</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widowControl/>
              <w:jc w:val="left"/>
              <w:rPr>
                <w:rFonts w:ascii="宋体"/>
                <w:color w:val="000000"/>
                <w:spacing w:val="-10"/>
                <w:szCs w:val="21"/>
              </w:rPr>
            </w:pPr>
            <w:r>
              <w:rPr>
                <w:rFonts w:hint="eastAsia"/>
                <w:color w:val="000000"/>
                <w:szCs w:val="18"/>
                <w:u w:val="single"/>
              </w:rPr>
              <w:t>虫害消杀、计量设备检定、产品第三方检验为外包过程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strike/>
                <w:dstrike w:val="0"/>
                <w:color w:val="000000"/>
                <w:szCs w:val="21"/>
              </w:rPr>
            </w:pPr>
            <w:r>
              <w:rPr>
                <w:rFonts w:hint="eastAsia" w:ascii="宋体" w:hAnsi="宋体"/>
                <w:strike/>
                <w:dstrike w:val="0"/>
                <w:color w:val="000000"/>
                <w:szCs w:val="21"/>
              </w:rPr>
              <w:t>特种设备管理</w:t>
            </w:r>
          </w:p>
        </w:tc>
        <w:tc>
          <w:tcPr>
            <w:tcW w:w="4191" w:type="dxa"/>
            <w:shd w:val="clear" w:color="auto" w:fill="DBEEF3" w:themeFill="accent5" w:themeFillTint="32"/>
          </w:tcPr>
          <w:p>
            <w:pPr>
              <w:rPr>
                <w:rFonts w:ascii="宋体"/>
                <w:strike/>
                <w:dstrike w:val="0"/>
                <w:color w:val="000000"/>
                <w:spacing w:val="-10"/>
                <w:szCs w:val="21"/>
              </w:rPr>
            </w:pPr>
            <w:r>
              <w:rPr>
                <w:rFonts w:hint="eastAsia" w:ascii="宋体" w:hAnsi="宋体"/>
                <w:strike/>
                <w:dstrike w:val="0"/>
                <w:color w:val="000000"/>
                <w:szCs w:val="21"/>
              </w:rPr>
              <w:t>是否按法规要求检测和备案要且完好运行</w:t>
            </w:r>
          </w:p>
        </w:tc>
        <w:tc>
          <w:tcPr>
            <w:tcW w:w="1063" w:type="dxa"/>
            <w:shd w:val="clear" w:color="auto" w:fill="DBEEF3" w:themeFill="accent5" w:themeFillTint="32"/>
          </w:tcPr>
          <w:p>
            <w:pPr>
              <w:rPr>
                <w:rFonts w:ascii="宋体" w:hAnsi="宋体"/>
                <w:strike/>
                <w:dstrike w:val="0"/>
                <w:color w:val="000000"/>
                <w:szCs w:val="21"/>
              </w:rPr>
            </w:pPr>
            <w:r>
              <w:rPr>
                <w:rFonts w:hint="eastAsia" w:ascii="宋体" w:hAnsi="宋体"/>
                <w:strike/>
                <w:dstrike w:val="0"/>
                <w:color w:val="000000"/>
                <w:szCs w:val="21"/>
              </w:rPr>
              <w:t>□是</w:t>
            </w:r>
          </w:p>
        </w:tc>
        <w:tc>
          <w:tcPr>
            <w:tcW w:w="1637" w:type="dxa"/>
            <w:shd w:val="clear" w:color="auto" w:fill="DBEEF3" w:themeFill="accent5" w:themeFillTint="32"/>
          </w:tcPr>
          <w:p>
            <w:pPr>
              <w:rPr>
                <w:rFonts w:ascii="宋体" w:hAnsi="宋体"/>
                <w:strike/>
                <w:dstrike w:val="0"/>
                <w:color w:val="000000"/>
                <w:szCs w:val="21"/>
              </w:rPr>
            </w:pP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hint="eastAsia" w:eastAsia="黑体"/>
                <w:b/>
                <w:szCs w:val="21"/>
              </w:rPr>
              <w:sym w:font="Wingdings" w:char="00FE"/>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hint="eastAsia" w:ascii="宋体" w:hAnsi="宋体" w:eastAsia="宋体"/>
                <w:color w:val="000000"/>
                <w:szCs w:val="21"/>
                <w:highlight w:val="none"/>
                <w:lang w:eastAsia="zh-CN"/>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）对生产加工的外包委托方是否实施了有效的控制（适用时）</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不适用</w:t>
            </w:r>
            <w:r>
              <w:rPr>
                <w:rFonts w:hint="eastAsia" w:ascii="宋体" w:hAnsi="宋体"/>
                <w:color w:val="000000"/>
                <w:szCs w:val="21"/>
                <w:highlight w:val="none"/>
                <w:lang w:eastAsia="zh-CN"/>
              </w:rPr>
              <w:t>）</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eastAsia="zh-CN"/>
              </w:rPr>
              <w:t>□</w:t>
            </w:r>
            <w:r>
              <w:rPr>
                <w:rFonts w:hint="eastAsia" w:ascii="宋体" w:hAnsi="宋体"/>
                <w:color w:val="000000"/>
                <w:szCs w:val="21"/>
                <w:highlight w:val="none"/>
              </w:rPr>
              <w:t>是</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成立了</w:t>
            </w:r>
            <w:r>
              <w:rPr>
                <w:rFonts w:hint="eastAsia" w:ascii="宋体" w:hAnsi="宋体"/>
                <w:bCs/>
                <w:sz w:val="20"/>
              </w:rPr>
              <w:t>食品安全</w:t>
            </w:r>
            <w:r>
              <w:rPr>
                <w:rFonts w:hint="eastAsia" w:ascii="宋体" w:hAnsi="宋体"/>
                <w:bCs/>
                <w:sz w:val="20"/>
                <w:lang w:val="en-GB"/>
              </w:rPr>
              <w:t>小组，进行了</w:t>
            </w:r>
            <w:r>
              <w:rPr>
                <w:rFonts w:hint="eastAsia" w:ascii="宋体" w:hAnsi="宋体"/>
                <w:bCs/>
                <w:sz w:val="20"/>
              </w:rPr>
              <w:t>充分的</w:t>
            </w:r>
            <w:r>
              <w:rPr>
                <w:rFonts w:hint="eastAsia" w:ascii="宋体" w:hAnsi="宋体"/>
                <w:bCs/>
                <w:sz w:val="20"/>
                <w:lang w:val="en-GB"/>
              </w:rPr>
              <w:t>食品安全危害分析</w:t>
            </w:r>
            <w:r>
              <w:rPr>
                <w:rFonts w:hint="eastAsia" w:ascii="宋体" w:hAnsi="宋体"/>
                <w:bCs/>
                <w:sz w:val="20"/>
              </w:rPr>
              <w:t>和评估</w:t>
            </w:r>
          </w:p>
        </w:tc>
        <w:tc>
          <w:tcPr>
            <w:tcW w:w="1063"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建立了应急准备、产品撤回/召回程序和可追溯性系统</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hint="eastAsia" w:ascii="宋体" w:eastAsia="宋体"/>
                <w:color w:val="000000"/>
                <w:spacing w:val="-10"/>
                <w:szCs w:val="21"/>
                <w:lang w:eastAsia="zh-CN"/>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5"/>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pPr>
              <w:rPr>
                <w:rFonts w:hint="eastAsia" w:ascii="宋体" w:eastAsia="宋体"/>
                <w:color w:val="000000"/>
                <w:spacing w:val="-10"/>
                <w:szCs w:val="21"/>
                <w:lang w:eastAsia="zh-CN"/>
              </w:rPr>
            </w:pPr>
            <w:r>
              <w:rPr>
                <w:rFonts w:hint="eastAsia" w:ascii="宋体" w:hAnsi="宋体"/>
                <w:color w:val="000000"/>
                <w:spacing w:val="-10"/>
                <w:szCs w:val="21"/>
                <w:lang w:eastAsia="zh-CN"/>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w:t>
            </w:r>
            <w:r>
              <w:rPr>
                <w:rFonts w:hint="eastAsia" w:ascii="宋体" w:hAnsi="宋体"/>
                <w:color w:val="000000"/>
                <w:szCs w:val="21"/>
                <w:lang w:eastAsia="zh-CN"/>
              </w:rPr>
              <w:t>，</w:t>
            </w:r>
            <w:r>
              <w:rPr>
                <w:rFonts w:hint="eastAsia" w:ascii="宋体" w:hAnsi="宋体"/>
                <w:color w:val="000000"/>
                <w:szCs w:val="21"/>
                <w:lang w:val="en-US" w:eastAsia="zh-CN"/>
              </w:rPr>
              <w:t>见问题清单</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）企业是否组织了</w:t>
            </w:r>
            <w:r>
              <w:rPr>
                <w:rFonts w:hint="eastAsia" w:ascii="宋体" w:hAnsi="宋体" w:eastAsia="宋体"/>
                <w:b w:val="0"/>
                <w:bCs/>
                <w:sz w:val="20"/>
                <w:lang w:val="en-US" w:eastAsia="zh-CN"/>
              </w:rPr>
              <w:t>食品安全</w:t>
            </w:r>
            <w:r>
              <w:rPr>
                <w:rFonts w:hint="eastAsia" w:ascii="宋体" w:hAnsi="宋体" w:eastAsia="宋体"/>
                <w:b w:val="0"/>
                <w:bCs/>
                <w:sz w:val="20"/>
                <w:lang w:val="en-GB" w:eastAsia="zh-CN"/>
              </w:rPr>
              <w:t>知识的培训</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5"/>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5"/>
              <w:ind w:firstLine="0" w:firstLineChars="0"/>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5"/>
              <w:ind w:firstLine="0" w:firstLineChars="0"/>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w:t>
            </w:r>
            <w:r>
              <w:rPr>
                <w:rFonts w:hint="eastAsia" w:ascii="宋体" w:hAnsi="宋体"/>
                <w:b w:val="0"/>
                <w:bCs/>
                <w:sz w:val="20"/>
                <w:lang w:val="en-US" w:eastAsia="zh-CN"/>
              </w:rPr>
              <w:t>4</w:t>
            </w:r>
            <w:r>
              <w:rPr>
                <w:rFonts w:hint="eastAsia" w:ascii="宋体" w:hAnsi="宋体" w:eastAsia="宋体"/>
                <w:b w:val="0"/>
                <w:bCs/>
                <w:sz w:val="20"/>
                <w:lang w:val="en-GB" w:eastAsia="zh-CN"/>
              </w:rPr>
              <w:t>）有关员工是否进行了健康检查</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shd w:val="clear" w:color="auto" w:fill="E6E0EC" w:themeFill="accent4" w:themeFillTint="32"/>
          </w:tcPr>
          <w:p>
            <w:pPr>
              <w:rPr>
                <w:rFonts w:asciiTheme="minorEastAsia" w:hAnsiTheme="minorEastAsia" w:eastAsiaTheme="minorEastAsia"/>
                <w:color w:val="000000"/>
                <w:spacing w:val="-10"/>
                <w:szCs w:val="21"/>
                <w:highlight w:val="none"/>
              </w:rPr>
            </w:pPr>
            <w:r>
              <w:rPr>
                <w:rFonts w:hint="eastAsia" w:asciiTheme="minorEastAsia" w:hAnsiTheme="minorEastAsia" w:eastAsiaTheme="minorEastAsia"/>
                <w:color w:val="000000"/>
                <w:spacing w:val="-10"/>
                <w:szCs w:val="21"/>
                <w:highlight w:val="none"/>
                <w:lang w:val="en-US" w:eastAsia="zh-CN"/>
              </w:rPr>
              <w:t>显著危害识别</w:t>
            </w:r>
          </w:p>
        </w:tc>
        <w:tc>
          <w:tcPr>
            <w:tcW w:w="4563" w:type="dxa"/>
            <w:shd w:val="clear" w:color="auto" w:fill="E6E0EC" w:themeFill="accent4" w:themeFillTint="32"/>
            <w:vAlign w:val="top"/>
          </w:tcPr>
          <w:p>
            <w:pPr>
              <w:pStyle w:val="6"/>
              <w:rPr>
                <w:rFonts w:hint="default" w:cs="Times New Roman" w:asciiTheme="minorEastAsia" w:hAnsiTheme="minorEastAsia" w:eastAsiaTheme="minorEastAsia"/>
                <w:color w:val="000000"/>
                <w:spacing w:val="-10"/>
                <w:kern w:val="2"/>
                <w:sz w:val="21"/>
                <w:szCs w:val="21"/>
                <w:highlight w:val="none"/>
                <w:lang w:val="en-US" w:eastAsia="zh-CN" w:bidi="ar-SA"/>
              </w:rPr>
            </w:pPr>
            <w:r>
              <w:rPr>
                <w:rFonts w:hint="eastAsia" w:cs="Times New Roman" w:asciiTheme="minorEastAsia" w:hAnsiTheme="minorEastAsia" w:eastAsiaTheme="minorEastAsia"/>
                <w:color w:val="000000"/>
                <w:spacing w:val="-10"/>
                <w:kern w:val="2"/>
                <w:sz w:val="21"/>
                <w:szCs w:val="21"/>
                <w:highlight w:val="none"/>
                <w:lang w:val="en-US" w:eastAsia="zh-CN" w:bidi="ar-SA"/>
              </w:rPr>
              <w:t>CCP1：牛羊肉验收、CCP2、金探、OPRP1:分割/包装</w:t>
            </w:r>
          </w:p>
        </w:tc>
        <w:tc>
          <w:tcPr>
            <w:tcW w:w="1063" w:type="dxa"/>
            <w:shd w:val="clear" w:color="auto" w:fill="E6E0EC" w:themeFill="accent4" w:themeFillTint="32"/>
          </w:tcPr>
          <w:p>
            <w:pPr>
              <w:rPr>
                <w:rFonts w:ascii="宋体"/>
                <w:color w:val="000000"/>
                <w:spacing w:val="-10"/>
                <w:szCs w:val="21"/>
                <w:highlight w:val="none"/>
              </w:rPr>
            </w:pPr>
            <w:r>
              <w:rPr>
                <w:rFonts w:ascii="Segoe UI Symbol" w:hAnsi="Segoe UI Symbol" w:cs="Segoe UI Symbol"/>
                <w:color w:val="000000"/>
                <w:spacing w:val="-10"/>
                <w:szCs w:val="21"/>
                <w:highlight w:val="none"/>
              </w:rPr>
              <w:t>☑</w:t>
            </w:r>
            <w:r>
              <w:rPr>
                <w:rFonts w:hint="eastAsia" w:ascii="宋体" w:hAnsi="宋体"/>
                <w:color w:val="000000"/>
                <w:szCs w:val="21"/>
                <w:highlight w:val="none"/>
              </w:rPr>
              <w:t>合理</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shd w:val="clear" w:color="auto" w:fill="E6E0EC" w:themeFill="accent4" w:themeFillTint="32"/>
          </w:tcPr>
          <w:p>
            <w:pPr>
              <w:rPr>
                <w:rFonts w:hint="eastAsia" w:asciiTheme="minorEastAsia" w:hAnsiTheme="minorEastAsia" w:eastAsiaTheme="minorEastAsia"/>
                <w:color w:val="000000"/>
                <w:spacing w:val="-10"/>
                <w:szCs w:val="21"/>
                <w:highlight w:val="yellow"/>
                <w:lang w:val="en-US" w:eastAsia="zh-CN"/>
              </w:rPr>
            </w:pPr>
            <w:r>
              <w:rPr>
                <w:rFonts w:hint="eastAsia" w:asciiTheme="minorEastAsia" w:hAnsiTheme="minorEastAsia" w:eastAsiaTheme="minorEastAsia"/>
                <w:color w:val="000000"/>
                <w:szCs w:val="21"/>
                <w:highlight w:val="none"/>
              </w:rPr>
              <w:t>关键限值（CL）</w:t>
            </w:r>
            <w:r>
              <w:rPr>
                <w:rFonts w:hint="eastAsia" w:asciiTheme="minorEastAsia" w:hAnsiTheme="minorEastAsia" w:eastAsiaTheme="minorEastAsia"/>
                <w:color w:val="000000"/>
                <w:spacing w:val="-10"/>
                <w:szCs w:val="21"/>
                <w:highlight w:val="none"/>
                <w:lang w:val="en-US" w:eastAsia="zh-CN"/>
              </w:rPr>
              <w:t>/行动准则的识别</w:t>
            </w:r>
          </w:p>
        </w:tc>
        <w:tc>
          <w:tcPr>
            <w:tcW w:w="4563" w:type="dxa"/>
            <w:shd w:val="clear" w:color="auto" w:fill="E6E0EC" w:themeFill="accent4" w:themeFillTint="32"/>
            <w:vAlign w:val="top"/>
          </w:tcPr>
          <w:p>
            <w:pPr>
              <w:pStyle w:val="6"/>
              <w:rPr>
                <w:rFonts w:hint="eastAsia" w:cs="Times New Roman" w:asciiTheme="minorEastAsia" w:hAnsiTheme="minorEastAsia" w:eastAsiaTheme="minorEastAsia"/>
                <w:color w:val="000000"/>
                <w:spacing w:val="-10"/>
                <w:kern w:val="2"/>
                <w:sz w:val="21"/>
                <w:szCs w:val="21"/>
                <w:highlight w:val="none"/>
                <w:lang w:val="en-US" w:eastAsia="zh-CN" w:bidi="ar-SA"/>
              </w:rPr>
            </w:pPr>
            <w:r>
              <w:rPr>
                <w:rFonts w:hint="eastAsia" w:cs="Times New Roman" w:asciiTheme="minorEastAsia" w:hAnsiTheme="minorEastAsia" w:eastAsiaTheme="minorEastAsia"/>
                <w:color w:val="000000"/>
                <w:spacing w:val="-10"/>
                <w:kern w:val="2"/>
                <w:sz w:val="21"/>
                <w:szCs w:val="21"/>
                <w:highlight w:val="none"/>
                <w:lang w:val="en-US" w:eastAsia="zh-CN" w:bidi="ar-SA"/>
              </w:rPr>
              <w:t>CCP1:</w:t>
            </w:r>
            <w:r>
              <w:rPr>
                <w:rFonts w:hint="eastAsia" w:ascii="Times New Roman" w:hAnsi="Times New Roman" w:eastAsia="宋体" w:cs="Times New Roman"/>
                <w:color w:val="000000"/>
                <w:sz w:val="21"/>
                <w:szCs w:val="21"/>
                <w:lang w:val="en-US" w:eastAsia="zh-CN"/>
              </w:rPr>
              <w:t>_CL:</w:t>
            </w:r>
            <w:r>
              <w:rPr>
                <w:rFonts w:hint="default" w:ascii="Times New Roman" w:hAnsi="Times New Roman" w:eastAsia="宋体" w:cs="Times New Roman"/>
                <w:color w:val="000000"/>
                <w:sz w:val="21"/>
                <w:szCs w:val="21"/>
                <w:lang w:val="en-US" w:eastAsia="zh-CN"/>
              </w:rPr>
              <w:t>牛羊肉验收</w:t>
            </w:r>
            <w:r>
              <w:rPr>
                <w:rFonts w:hint="default" w:ascii="Times New Roman" w:hAnsi="Times New Roman" w:eastAsia="宋体" w:cs="Times New Roman"/>
                <w:color w:val="000000"/>
                <w:sz w:val="21"/>
                <w:szCs w:val="21"/>
              </w:rPr>
              <w:t>与HACCP计划中</w:t>
            </w:r>
            <w:r>
              <w:rPr>
                <w:rFonts w:hint="default" w:ascii="Times New Roman" w:hAnsi="Times New Roman" w:eastAsia="宋体" w:cs="Times New Roman"/>
                <w:color w:val="000000"/>
                <w:sz w:val="21"/>
                <w:szCs w:val="21"/>
                <w:lang w:val="en-US" w:eastAsia="zh-CN"/>
              </w:rPr>
              <w:t>设置的（</w:t>
            </w:r>
            <w:r>
              <w:rPr>
                <w:rFonts w:hint="default" w:ascii="Times New Roman" w:hAnsi="Times New Roman" w:eastAsia="宋体" w:cs="Times New Roman"/>
                <w:color w:val="000000"/>
                <w:sz w:val="21"/>
                <w:szCs w:val="21"/>
              </w:rPr>
              <w:t>CCP1:牛羊肉验收</w:t>
            </w:r>
            <w:r>
              <w:rPr>
                <w:rFonts w:hint="default" w:ascii="Times New Roman" w:hAnsi="Times New Roman" w:eastAsia="宋体" w:cs="Times New Roman"/>
                <w:color w:val="000000"/>
                <w:sz w:val="21"/>
                <w:szCs w:val="21"/>
                <w:lang w:val="en-US" w:eastAsia="zh-CN"/>
              </w:rPr>
              <w:t>）CL值</w:t>
            </w:r>
            <w:r>
              <w:rPr>
                <w:rFonts w:hint="default" w:ascii="Times New Roman" w:hAnsi="Times New Roman" w:eastAsia="宋体" w:cs="Times New Roman"/>
                <w:color w:val="000000"/>
                <w:sz w:val="21"/>
                <w:szCs w:val="21"/>
              </w:rPr>
              <w:t>不一致。</w:t>
            </w:r>
          </w:p>
          <w:p>
            <w:pPr>
              <w:pStyle w:val="6"/>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CCP2_CL:</w:t>
            </w:r>
            <w:r>
              <w:rPr>
                <w:rFonts w:hint="default" w:ascii="Times New Roman" w:hAnsi="Times New Roman" w:eastAsia="宋体" w:cs="Times New Roman"/>
                <w:color w:val="000000"/>
                <w:sz w:val="21"/>
                <w:szCs w:val="21"/>
                <w:lang w:val="en-US" w:eastAsia="zh-CN"/>
              </w:rPr>
              <w:t>远程视频查看</w:t>
            </w:r>
            <w:r>
              <w:rPr>
                <w:rFonts w:hint="default" w:ascii="Times New Roman" w:hAnsi="Times New Roman" w:eastAsia="宋体" w:cs="Times New Roman"/>
                <w:color w:val="000000"/>
                <w:sz w:val="21"/>
                <w:szCs w:val="21"/>
              </w:rPr>
              <w:t>金探仪所使用测试片为铁φ</w:t>
            </w:r>
            <w:r>
              <w:rPr>
                <w:rFonts w:hint="default" w:ascii="Times New Roman" w:hAnsi="Times New Roman" w:eastAsia="宋体" w:cs="Times New Roman"/>
                <w:color w:val="000000"/>
                <w:sz w:val="21"/>
                <w:szCs w:val="21"/>
                <w:lang w:val="en-US" w:eastAsia="zh-CN"/>
              </w:rPr>
              <w:t>2.0</w:t>
            </w:r>
            <w:r>
              <w:rPr>
                <w:rFonts w:hint="default" w:ascii="Times New Roman" w:hAnsi="Times New Roman" w:eastAsia="宋体" w:cs="Times New Roman"/>
                <w:color w:val="000000"/>
                <w:sz w:val="21"/>
                <w:szCs w:val="21"/>
              </w:rPr>
              <w:t>、不锈钢φ</w:t>
            </w:r>
            <w:r>
              <w:rPr>
                <w:rFonts w:hint="default" w:ascii="Times New Roman" w:hAnsi="Times New Roman" w:eastAsia="宋体" w:cs="Times New Roman"/>
                <w:color w:val="000000"/>
                <w:sz w:val="21"/>
                <w:szCs w:val="21"/>
                <w:lang w:val="en-US" w:eastAsia="zh-CN"/>
              </w:rPr>
              <w:t>3</w:t>
            </w:r>
            <w:r>
              <w:rPr>
                <w:rFonts w:hint="default" w:ascii="Times New Roman" w:hAnsi="Times New Roman" w:eastAsia="宋体" w:cs="Times New Roman"/>
                <w:color w:val="000000"/>
                <w:sz w:val="21"/>
                <w:szCs w:val="21"/>
              </w:rPr>
              <w:t>.0、非铁φ</w:t>
            </w:r>
            <w:r>
              <w:rPr>
                <w:rFonts w:hint="default" w:ascii="Times New Roman" w:hAnsi="Times New Roman" w:eastAsia="宋体" w:cs="Times New Roman"/>
                <w:color w:val="000000"/>
                <w:sz w:val="21"/>
                <w:szCs w:val="21"/>
                <w:lang w:val="en-US" w:eastAsia="zh-CN"/>
              </w:rPr>
              <w:t>3</w:t>
            </w:r>
            <w:r>
              <w:rPr>
                <w:rFonts w:hint="default" w:ascii="Times New Roman" w:hAnsi="Times New Roman" w:eastAsia="宋体" w:cs="Times New Roman"/>
                <w:color w:val="000000"/>
                <w:sz w:val="21"/>
                <w:szCs w:val="21"/>
              </w:rPr>
              <w:t>.0，与HACCP计划中不一致。</w:t>
            </w:r>
          </w:p>
          <w:p>
            <w:pPr>
              <w:pStyle w:val="6"/>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OPRP1：温度≤12℃【合理】</w:t>
            </w:r>
          </w:p>
        </w:tc>
        <w:tc>
          <w:tcPr>
            <w:tcW w:w="1063" w:type="dxa"/>
            <w:shd w:val="clear" w:color="auto" w:fill="E6E0EC" w:themeFill="accent4" w:themeFillTint="32"/>
            <w:vAlign w:val="top"/>
          </w:tcPr>
          <w:p>
            <w:pPr>
              <w:rPr>
                <w:rFonts w:ascii="宋体" w:hAnsi="Times New Roman" w:eastAsia="宋体" w:cs="Times New Roman"/>
                <w:color w:val="000000"/>
                <w:spacing w:val="-10"/>
                <w:kern w:val="2"/>
                <w:sz w:val="21"/>
                <w:szCs w:val="21"/>
                <w:highlight w:val="none"/>
                <w:lang w:val="en-US" w:eastAsia="zh-CN" w:bidi="ar-SA"/>
              </w:rPr>
            </w:pPr>
            <w:r>
              <w:rPr>
                <w:rFonts w:hint="eastAsia" w:ascii="Segoe UI Symbol" w:hAnsi="Segoe UI Symbol" w:cs="Segoe UI Symbol"/>
                <w:color w:val="000000"/>
                <w:spacing w:val="-10"/>
                <w:szCs w:val="21"/>
                <w:highlight w:val="none"/>
                <w:lang w:eastAsia="zh-CN"/>
              </w:rPr>
              <w:t>□</w:t>
            </w:r>
            <w:r>
              <w:rPr>
                <w:rFonts w:hint="eastAsia" w:ascii="宋体" w:hAnsi="宋体"/>
                <w:color w:val="000000"/>
                <w:szCs w:val="21"/>
                <w:highlight w:val="none"/>
              </w:rPr>
              <w:t>合理</w:t>
            </w:r>
          </w:p>
        </w:tc>
        <w:tc>
          <w:tcPr>
            <w:tcW w:w="1637" w:type="dxa"/>
            <w:shd w:val="clear" w:color="auto" w:fill="E6E0EC" w:themeFill="accent4" w:themeFillTint="32"/>
            <w:vAlign w:val="top"/>
          </w:tcPr>
          <w:p>
            <w:pPr>
              <w:rPr>
                <w:rFonts w:hint="default"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zCs w:val="21"/>
                <w:highlight w:val="none"/>
              </w:rPr>
              <w:sym w:font="Wingdings 2" w:char="0052"/>
            </w:r>
            <w:r>
              <w:rPr>
                <w:rFonts w:hint="eastAsia" w:ascii="宋体" w:hAnsi="宋体"/>
                <w:color w:val="000000"/>
                <w:szCs w:val="21"/>
                <w:highlight w:val="none"/>
              </w:rPr>
              <w:t>不合理</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见问题清单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E6E0EC" w:themeFill="accent4"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外包过程的识别</w:t>
            </w:r>
          </w:p>
        </w:tc>
        <w:tc>
          <w:tcPr>
            <w:tcW w:w="4563" w:type="dxa"/>
            <w:shd w:val="clear" w:color="auto" w:fill="E6E0EC" w:themeFill="accent4" w:themeFillTint="32"/>
          </w:tcPr>
          <w:p>
            <w:pPr>
              <w:rPr>
                <w:rFonts w:hint="eastAsia" w:ascii="宋体" w:eastAsia="宋体"/>
                <w:color w:val="FF0000"/>
                <w:spacing w:val="-10"/>
                <w:szCs w:val="21"/>
                <w:highlight w:val="none"/>
                <w:lang w:eastAsia="zh-CN"/>
              </w:rPr>
            </w:pPr>
            <w:r>
              <w:rPr>
                <w:rFonts w:ascii="宋体" w:hAnsi="宋体" w:eastAsia="宋体" w:cs="宋体"/>
                <w:sz w:val="24"/>
                <w:szCs w:val="24"/>
                <w:u w:val="single"/>
              </w:rPr>
              <w:t>物流运输、计量设备检定、产品第三方检验</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E6E0EC" w:themeFill="accent4" w:themeFillTint="32"/>
            <w:vAlign w:val="center"/>
          </w:tcPr>
          <w:p>
            <w:pPr>
              <w:rPr>
                <w:rFonts w:ascii="宋体" w:hAnsi="宋体"/>
                <w:color w:val="000000"/>
                <w:spacing w:val="-10"/>
                <w:szCs w:val="21"/>
                <w:highlight w:val="none"/>
              </w:rPr>
            </w:pPr>
            <w:r>
              <w:rPr>
                <w:rFonts w:hint="eastAsia" w:ascii="宋体" w:hAnsi="宋体"/>
                <w:bCs/>
                <w:sz w:val="20"/>
                <w:highlight w:val="none"/>
                <w:lang w:val="en-GB"/>
              </w:rPr>
              <w:t>食品添加剂使用的类别</w:t>
            </w:r>
          </w:p>
        </w:tc>
        <w:tc>
          <w:tcPr>
            <w:tcW w:w="4563" w:type="dxa"/>
            <w:shd w:val="clear" w:color="auto" w:fill="E6E0EC" w:themeFill="accent4" w:themeFillTint="32"/>
          </w:tcPr>
          <w:p>
            <w:pPr>
              <w:rPr>
                <w:rFonts w:ascii="宋体"/>
                <w:color w:val="000000"/>
                <w:spacing w:val="-10"/>
                <w:szCs w:val="21"/>
                <w:highlight w:val="none"/>
              </w:rPr>
            </w:pPr>
            <w:r>
              <w:rPr>
                <w:rFonts w:hint="eastAsia" w:ascii="宋体"/>
                <w:color w:val="000000"/>
                <w:spacing w:val="-10"/>
                <w:szCs w:val="21"/>
                <w:highlight w:val="none"/>
              </w:rPr>
              <w:t>无</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color w:val="000000"/>
                <w:spacing w:val="-10"/>
                <w:szCs w:val="21"/>
                <w:highlight w:val="none"/>
              </w:rPr>
            </w:pPr>
            <w:r>
              <w:rPr>
                <w:rFonts w:hint="eastAsia" w:ascii="宋体" w:hAnsi="宋体"/>
                <w:color w:val="000000"/>
                <w:szCs w:val="21"/>
                <w:highlight w:val="none"/>
              </w:rPr>
              <w:t>基础设施管理</w:t>
            </w:r>
          </w:p>
        </w:tc>
        <w:tc>
          <w:tcPr>
            <w:tcW w:w="4563"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 xml:space="preserve">是否满足生产/服务的需要且完好运行     </w:t>
            </w:r>
          </w:p>
        </w:tc>
        <w:tc>
          <w:tcPr>
            <w:tcW w:w="1063"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lang w:eastAsia="zh-CN"/>
              </w:rPr>
              <w:sym w:font="Wingdings 2" w:char="0052"/>
            </w:r>
            <w:r>
              <w:rPr>
                <w:rFonts w:hint="eastAsia" w:ascii="宋体" w:hAnsi="宋体"/>
                <w:color w:val="000000"/>
                <w:szCs w:val="21"/>
                <w:highlight w:val="none"/>
              </w:rPr>
              <w:t>是</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见问题清单</w:t>
            </w:r>
            <w:r>
              <w:rPr>
                <w:rFonts w:hint="eastAsia" w:ascii="宋体" w:hAnsi="宋体"/>
                <w:color w:val="000000"/>
                <w:szCs w:val="21"/>
                <w:highlight w:val="none"/>
              </w:rPr>
              <w:t xml:space="preserve">     </w:t>
            </w:r>
          </w:p>
        </w:tc>
        <w:tc>
          <w:tcPr>
            <w:tcW w:w="1637" w:type="dxa"/>
            <w:shd w:val="clear" w:color="auto" w:fill="E6E0EC" w:themeFill="accent4" w:themeFillTint="32"/>
          </w:tcPr>
          <w:p>
            <w:pPr>
              <w:rPr>
                <w:rFonts w:hint="default" w:ascii="宋体" w:hAnsi="宋体" w:eastAsia="宋体"/>
                <w:color w:val="000000"/>
                <w:szCs w:val="21"/>
                <w:highlight w:val="none"/>
                <w:lang w:val="en-US" w:eastAsia="zh-CN"/>
              </w:rPr>
            </w:pPr>
            <w:r>
              <w:rPr>
                <w:rFonts w:hint="eastAsia" w:ascii="宋体" w:hAnsi="宋体"/>
                <w:color w:val="auto"/>
                <w:szCs w:val="21"/>
                <w:highlight w:val="none"/>
              </w:rPr>
              <w:sym w:font="Wingdings 2" w:char="00A3"/>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hAnsi="宋体"/>
                <w:strike/>
                <w:dstrike w:val="0"/>
                <w:color w:val="000000"/>
                <w:szCs w:val="21"/>
                <w:highlight w:val="none"/>
                <w:u w:val="single"/>
              </w:rPr>
            </w:pPr>
            <w:r>
              <w:rPr>
                <w:rFonts w:hint="eastAsia" w:ascii="宋体" w:hAnsi="宋体"/>
                <w:strike/>
                <w:dstrike w:val="0"/>
                <w:color w:val="000000"/>
                <w:szCs w:val="21"/>
                <w:highlight w:val="none"/>
                <w:u w:val="single"/>
              </w:rPr>
              <w:t>特种设备管理</w:t>
            </w:r>
          </w:p>
        </w:tc>
        <w:tc>
          <w:tcPr>
            <w:tcW w:w="4563" w:type="dxa"/>
            <w:shd w:val="clear" w:color="auto" w:fill="E6E0EC" w:themeFill="accent4" w:themeFillTint="32"/>
          </w:tcPr>
          <w:p>
            <w:pPr>
              <w:rPr>
                <w:rFonts w:ascii="宋体"/>
                <w:strike/>
                <w:dstrike w:val="0"/>
                <w:color w:val="000000"/>
                <w:spacing w:val="-10"/>
                <w:szCs w:val="21"/>
                <w:highlight w:val="none"/>
                <w:u w:val="single"/>
              </w:rPr>
            </w:pPr>
            <w:r>
              <w:rPr>
                <w:rFonts w:hint="eastAsia" w:ascii="宋体" w:hAnsi="宋体"/>
                <w:strike/>
                <w:dstrike w:val="0"/>
                <w:color w:val="000000"/>
                <w:szCs w:val="21"/>
                <w:highlight w:val="none"/>
                <w:u w:val="single"/>
              </w:rPr>
              <w:t>是否按法规要求检测和备案要且完好运行</w:t>
            </w:r>
          </w:p>
        </w:tc>
        <w:tc>
          <w:tcPr>
            <w:tcW w:w="1063" w:type="dxa"/>
            <w:shd w:val="clear" w:color="auto" w:fill="E6E0EC" w:themeFill="accent4" w:themeFillTint="32"/>
          </w:tcPr>
          <w:p>
            <w:pPr>
              <w:rPr>
                <w:rFonts w:ascii="宋体" w:hAnsi="宋体"/>
                <w:strike/>
                <w:dstrike w:val="0"/>
                <w:color w:val="000000"/>
                <w:szCs w:val="21"/>
                <w:highlight w:val="none"/>
                <w:u w:val="single"/>
              </w:rPr>
            </w:pPr>
            <w:r>
              <w:rPr>
                <w:rFonts w:hint="eastAsia" w:ascii="宋体" w:hAnsi="宋体"/>
                <w:strike/>
                <w:dstrike w:val="0"/>
                <w:color w:val="000000"/>
                <w:szCs w:val="21"/>
                <w:highlight w:val="none"/>
                <w:u w:val="single"/>
                <w:lang w:eastAsia="zh-CN"/>
              </w:rPr>
              <w:sym w:font="Wingdings 2" w:char="00A3"/>
            </w:r>
            <w:r>
              <w:rPr>
                <w:rFonts w:hint="eastAsia" w:ascii="宋体" w:hAnsi="宋体"/>
                <w:strike/>
                <w:dstrike w:val="0"/>
                <w:color w:val="000000"/>
                <w:szCs w:val="21"/>
                <w:highlight w:val="none"/>
                <w:u w:val="single"/>
              </w:rPr>
              <w:t xml:space="preserve">是     </w:t>
            </w:r>
          </w:p>
        </w:tc>
        <w:tc>
          <w:tcPr>
            <w:tcW w:w="1637" w:type="dxa"/>
            <w:shd w:val="clear" w:color="auto" w:fill="E6E0EC" w:themeFill="accent4" w:themeFillTint="32"/>
          </w:tcPr>
          <w:p>
            <w:pPr>
              <w:rPr>
                <w:rFonts w:ascii="宋体" w:hAnsi="宋体"/>
                <w:strike/>
                <w:dstrike w:val="0"/>
                <w:color w:val="000000"/>
                <w:szCs w:val="21"/>
                <w:highlight w:val="none"/>
                <w:u w:val="single"/>
              </w:rPr>
            </w:pPr>
            <w:r>
              <w:rPr>
                <w:rFonts w:hint="eastAsia" w:ascii="宋体" w:hAnsi="宋体"/>
                <w:strike/>
                <w:dstrike w:val="0"/>
                <w:color w:val="000000"/>
                <w:szCs w:val="21"/>
                <w:highlight w:val="none"/>
                <w:u w:val="singl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00" w:type="dxa"/>
            <w:shd w:val="clear" w:color="auto" w:fill="E6E0EC" w:themeFill="accent4" w:themeFillTint="32"/>
            <w:vAlign w:val="center"/>
          </w:tcPr>
          <w:p>
            <w:pPr>
              <w:rPr>
                <w:rFonts w:ascii="宋体"/>
                <w:color w:val="000000"/>
                <w:szCs w:val="21"/>
                <w:highlight w:val="none"/>
              </w:rPr>
            </w:pPr>
            <w:r>
              <w:rPr>
                <w:rFonts w:hint="eastAsia" w:ascii="宋体" w:hAnsi="宋体"/>
                <w:color w:val="000000"/>
                <w:szCs w:val="21"/>
                <w:highlight w:val="none"/>
              </w:rPr>
              <w:t>监视和测量资源</w:t>
            </w:r>
          </w:p>
        </w:tc>
        <w:tc>
          <w:tcPr>
            <w:tcW w:w="4563" w:type="dxa"/>
            <w:shd w:val="clear" w:color="auto" w:fill="E6E0EC" w:themeFill="accent4" w:themeFillTint="32"/>
          </w:tcPr>
          <w:p>
            <w:pPr>
              <w:rPr>
                <w:rFonts w:ascii="宋体"/>
                <w:color w:val="000000"/>
                <w:szCs w:val="21"/>
                <w:highlight w:val="none"/>
              </w:rPr>
            </w:pPr>
            <w:r>
              <w:rPr>
                <w:rFonts w:hint="eastAsia" w:ascii="宋体"/>
                <w:color w:val="000000"/>
                <w:szCs w:val="21"/>
                <w:highlight w:val="none"/>
              </w:rPr>
              <w:t xml:space="preserve">是否满足产品检测的需要               </w:t>
            </w:r>
          </w:p>
        </w:tc>
        <w:tc>
          <w:tcPr>
            <w:tcW w:w="1063" w:type="dxa"/>
            <w:shd w:val="clear" w:color="auto" w:fill="E6E0EC" w:themeFill="accent4" w:themeFillTint="32"/>
            <w:vAlign w:val="top"/>
          </w:tcPr>
          <w:p>
            <w:pPr>
              <w:rPr>
                <w:rFonts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lang w:eastAsia="zh-CN"/>
              </w:rPr>
              <w:sym w:font="Wingdings 2" w:char="0052"/>
            </w:r>
            <w:r>
              <w:rPr>
                <w:rFonts w:hint="eastAsia" w:ascii="宋体" w:hAnsi="宋体"/>
                <w:color w:val="000000"/>
                <w:szCs w:val="21"/>
                <w:highlight w:val="none"/>
              </w:rPr>
              <w:t xml:space="preserve">是     </w:t>
            </w:r>
          </w:p>
        </w:tc>
        <w:tc>
          <w:tcPr>
            <w:tcW w:w="1637" w:type="dxa"/>
            <w:shd w:val="clear" w:color="auto" w:fill="E6E0EC" w:themeFill="accent4" w:themeFillTint="32"/>
            <w:vAlign w:val="top"/>
          </w:tcPr>
          <w:p>
            <w:pPr>
              <w:rPr>
                <w:rFonts w:hint="eastAsia"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shd w:val="clear" w:color="auto" w:fill="E6E0EC" w:themeFill="accent4" w:themeFillTint="32"/>
            <w:vAlign w:val="center"/>
          </w:tcPr>
          <w:p>
            <w:pPr>
              <w:rPr>
                <w:rFonts w:hint="eastAsia" w:ascii="宋体" w:eastAsia="宋体"/>
                <w:color w:val="000000"/>
                <w:szCs w:val="21"/>
                <w:highlight w:val="none"/>
                <w:lang w:eastAsia="zh-CN"/>
              </w:rPr>
            </w:pPr>
            <w:r>
              <w:rPr>
                <w:rFonts w:hint="eastAsia" w:ascii="宋体" w:hAnsi="宋体"/>
                <w:color w:val="000000"/>
                <w:szCs w:val="21"/>
                <w:highlight w:val="none"/>
              </w:rPr>
              <w:t>满足</w:t>
            </w:r>
            <w:r>
              <w:rPr>
                <w:rFonts w:hint="eastAsia" w:ascii="宋体" w:hAnsi="宋体"/>
                <w:color w:val="000000"/>
                <w:spacing w:val="-10"/>
                <w:szCs w:val="21"/>
                <w:highlight w:val="none"/>
              </w:rPr>
              <w:t>生产/服务</w:t>
            </w:r>
            <w:r>
              <w:rPr>
                <w:rFonts w:hint="eastAsia" w:ascii="宋体" w:hAnsi="宋体"/>
                <w:color w:val="000000"/>
                <w:szCs w:val="21"/>
                <w:highlight w:val="none"/>
              </w:rPr>
              <w:t>所需</w:t>
            </w:r>
            <w:r>
              <w:rPr>
                <w:rFonts w:hint="eastAsia" w:ascii="宋体" w:hAnsi="宋体"/>
                <w:color w:val="000000"/>
                <w:szCs w:val="21"/>
                <w:highlight w:val="none"/>
                <w:lang w:val="en-US" w:eastAsia="zh-CN"/>
              </w:rPr>
              <w:t>条件</w:t>
            </w:r>
          </w:p>
        </w:tc>
        <w:tc>
          <w:tcPr>
            <w:tcW w:w="4563"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 xml:space="preserve">是否满足生产/服务食品安全的需要               </w:t>
            </w:r>
          </w:p>
        </w:tc>
        <w:tc>
          <w:tcPr>
            <w:tcW w:w="1063" w:type="dxa"/>
            <w:shd w:val="clear" w:color="auto" w:fill="E6E0EC" w:themeFill="accent4" w:themeFillTint="32"/>
            <w:vAlign w:val="top"/>
          </w:tcPr>
          <w:p>
            <w:pPr>
              <w:rPr>
                <w:rFonts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lang w:eastAsia="zh-CN"/>
              </w:rPr>
              <w:sym w:font="Wingdings 2" w:char="0052"/>
            </w:r>
            <w:r>
              <w:rPr>
                <w:rFonts w:hint="eastAsia" w:ascii="宋体" w:hAnsi="宋体"/>
                <w:color w:val="000000"/>
                <w:szCs w:val="21"/>
                <w:highlight w:val="none"/>
              </w:rPr>
              <w:t>是</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见问题清单</w:t>
            </w:r>
            <w:r>
              <w:rPr>
                <w:rFonts w:hint="eastAsia" w:ascii="宋体" w:hAnsi="宋体"/>
                <w:color w:val="000000"/>
                <w:szCs w:val="21"/>
                <w:highlight w:val="none"/>
              </w:rPr>
              <w:t xml:space="preserve">     </w:t>
            </w:r>
          </w:p>
        </w:tc>
        <w:tc>
          <w:tcPr>
            <w:tcW w:w="1637" w:type="dxa"/>
            <w:shd w:val="clear" w:color="auto" w:fill="E6E0EC" w:themeFill="accent4" w:themeFillTint="32"/>
            <w:vAlign w:val="top"/>
          </w:tcPr>
          <w:p>
            <w:pPr>
              <w:rPr>
                <w:rFonts w:hint="default" w:ascii="宋体" w:hAnsi="宋体" w:eastAsia="宋体" w:cs="Times New Roman"/>
                <w:color w:val="000000"/>
                <w:kern w:val="2"/>
                <w:sz w:val="21"/>
                <w:szCs w:val="21"/>
                <w:highlight w:val="none"/>
                <w:lang w:val="en-US" w:eastAsia="zh-CN" w:bidi="ar-SA"/>
              </w:rPr>
            </w:pPr>
            <w:r>
              <w:rPr>
                <w:rFonts w:hint="eastAsia" w:ascii="宋体" w:hAnsi="宋体"/>
                <w:color w:val="auto"/>
                <w:szCs w:val="21"/>
                <w:highlight w:val="none"/>
              </w:rPr>
              <w:sym w:font="Wingdings 2" w:char="00A3"/>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restart"/>
            <w:shd w:val="clear" w:color="auto" w:fill="E6E0EC" w:themeFill="accent4" w:themeFillTint="32"/>
          </w:tcPr>
          <w:p>
            <w:pPr>
              <w:ind w:left="-1" w:leftChars="-1" w:hanging="1"/>
              <w:jc w:val="left"/>
              <w:rPr>
                <w:rFonts w:ascii="宋体"/>
                <w:color w:val="000000"/>
                <w:spacing w:val="-10"/>
                <w:szCs w:val="21"/>
                <w:highlight w:val="none"/>
              </w:rPr>
            </w:pPr>
            <w:r>
              <w:rPr>
                <w:rFonts w:hint="eastAsia" w:ascii="宋体" w:hAnsi="宋体"/>
                <w:color w:val="000000"/>
                <w:szCs w:val="21"/>
                <w:highlight w:val="none"/>
              </w:rPr>
              <w:t>受审核方认证范围内的产品的食品安全标准，及符合性证据</w:t>
            </w:r>
          </w:p>
        </w:tc>
        <w:tc>
          <w:tcPr>
            <w:tcW w:w="45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eastAsia="zh-CN"/>
              </w:rPr>
              <w:sym w:font="Wingdings 2" w:char="0052"/>
            </w:r>
            <w:r>
              <w:rPr>
                <w:rFonts w:hint="eastAsia" w:ascii="宋体" w:hAnsi="宋体"/>
                <w:color w:val="000000"/>
                <w:spacing w:val="-10"/>
                <w:szCs w:val="21"/>
                <w:highlight w:val="none"/>
              </w:rPr>
              <w:t xml:space="preserve"> 产品食品安全标准                          </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eastAsia="zh-CN"/>
              </w:rPr>
              <w:sym w:font="Wingdings 2" w:char="0052"/>
            </w:r>
            <w:r>
              <w:rPr>
                <w:rFonts w:hint="eastAsia" w:ascii="宋体" w:hAnsi="宋体"/>
                <w:color w:val="000000"/>
                <w:szCs w:val="21"/>
                <w:highlight w:val="none"/>
              </w:rPr>
              <w:t>正确</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highlight w:val="none"/>
              </w:rPr>
            </w:pPr>
          </w:p>
        </w:tc>
        <w:tc>
          <w:tcPr>
            <w:tcW w:w="45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 xml:space="preserve">☑ 技术要求（合同）                  </w:t>
            </w:r>
          </w:p>
        </w:tc>
        <w:tc>
          <w:tcPr>
            <w:tcW w:w="1063"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highlight w:val="none"/>
              </w:rPr>
            </w:pPr>
          </w:p>
        </w:tc>
        <w:tc>
          <w:tcPr>
            <w:tcW w:w="4563"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000000"/>
                <w:spacing w:val="-10"/>
                <w:szCs w:val="21"/>
                <w:highlight w:val="none"/>
              </w:rPr>
              <w:t xml:space="preserve">☑ </w:t>
            </w:r>
            <w:r>
              <w:rPr>
                <w:rFonts w:hint="eastAsia" w:ascii="宋体" w:hAnsi="宋体"/>
                <w:bCs/>
                <w:sz w:val="20"/>
                <w:highlight w:val="none"/>
                <w:lang w:val="en-GB"/>
              </w:rPr>
              <w:t>产品安全性验证证据是否齐全</w:t>
            </w:r>
            <w:r>
              <w:rPr>
                <w:rFonts w:hint="eastAsia" w:ascii="宋体"/>
                <w:color w:val="000000"/>
                <w:szCs w:val="21"/>
                <w:highlight w:val="none"/>
              </w:rPr>
              <w:t xml:space="preserve">                 </w:t>
            </w:r>
          </w:p>
        </w:tc>
        <w:tc>
          <w:tcPr>
            <w:tcW w:w="1063" w:type="dxa"/>
            <w:shd w:val="clear" w:color="auto" w:fill="E6E0EC" w:themeFill="accent4" w:themeFillTint="32"/>
          </w:tcPr>
          <w:p>
            <w:pPr>
              <w:rPr>
                <w:rFonts w:ascii="宋体"/>
                <w:color w:val="000000"/>
                <w:szCs w:val="21"/>
                <w:highlight w:val="none"/>
              </w:rPr>
            </w:pPr>
            <w:r>
              <w:rPr>
                <w:rFonts w:hint="eastAsia" w:ascii="宋体" w:hAnsi="宋体"/>
                <w:color w:val="000000"/>
                <w:spacing w:val="-10"/>
                <w:szCs w:val="21"/>
                <w:highlight w:val="none"/>
                <w:lang w:eastAsia="zh-CN"/>
              </w:rPr>
              <w:sym w:font="Wingdings 2" w:char="0052"/>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FF0000"/>
                <w:szCs w:val="21"/>
                <w:highlight w:val="none"/>
              </w:rPr>
              <w:sym w:font="Wingdings 2" w:char="00A3"/>
            </w:r>
            <w:r>
              <w:rPr>
                <w:rFonts w:hint="eastAsia" w:ascii="宋体" w:hAnsi="宋体"/>
                <w:color w:val="FF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restart"/>
            <w:shd w:val="clear" w:color="auto" w:fill="E6E0EC" w:themeFill="accent4" w:themeFillTint="32"/>
          </w:tcPr>
          <w:p>
            <w:pPr>
              <w:ind w:left="168" w:leftChars="80"/>
              <w:rPr>
                <w:rFonts w:ascii="宋体"/>
                <w:color w:val="000000"/>
                <w:spacing w:val="-10"/>
                <w:szCs w:val="21"/>
                <w:highlight w:val="none"/>
              </w:rPr>
            </w:pPr>
            <w:r>
              <w:rPr>
                <w:rFonts w:hint="eastAsia" w:ascii="宋体"/>
                <w:color w:val="000000"/>
                <w:spacing w:val="-10"/>
                <w:szCs w:val="21"/>
                <w:highlight w:val="none"/>
              </w:rPr>
              <w:t>市场抽查及食品安全事故</w:t>
            </w:r>
          </w:p>
        </w:tc>
        <w:tc>
          <w:tcPr>
            <w:tcW w:w="4563" w:type="dxa"/>
            <w:shd w:val="clear" w:color="auto" w:fill="E6E0EC" w:themeFill="accent4" w:themeFillTint="32"/>
          </w:tcPr>
          <w:p>
            <w:pPr>
              <w:rPr>
                <w:rFonts w:ascii="宋体"/>
                <w:color w:val="000000"/>
                <w:spacing w:val="-10"/>
                <w:szCs w:val="21"/>
                <w:highlight w:val="none"/>
              </w:rPr>
            </w:pPr>
            <w:r>
              <w:rPr>
                <w:rFonts w:hint="eastAsia" w:ascii="宋体"/>
                <w:color w:val="000000"/>
                <w:szCs w:val="21"/>
                <w:highlight w:val="none"/>
              </w:rPr>
              <w:t xml:space="preserve">是否受到行政主管部门的处罚       </w:t>
            </w:r>
          </w:p>
        </w:tc>
        <w:tc>
          <w:tcPr>
            <w:tcW w:w="1063" w:type="dxa"/>
            <w:shd w:val="clear" w:color="auto" w:fill="E6E0EC" w:themeFill="accent4" w:themeFillTint="32"/>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ind w:left="168" w:leftChars="80"/>
              <w:rPr>
                <w:rFonts w:ascii="宋体"/>
                <w:color w:val="000000"/>
                <w:spacing w:val="-10"/>
                <w:szCs w:val="21"/>
                <w:highlight w:val="none"/>
              </w:rPr>
            </w:pPr>
          </w:p>
        </w:tc>
        <w:tc>
          <w:tcPr>
            <w:tcW w:w="4563" w:type="dxa"/>
            <w:shd w:val="clear" w:color="auto" w:fill="E6E0EC" w:themeFill="accent4" w:themeFillTint="32"/>
          </w:tcPr>
          <w:p>
            <w:pPr>
              <w:rPr>
                <w:rFonts w:ascii="宋体"/>
                <w:color w:val="000000"/>
                <w:spacing w:val="-10"/>
                <w:szCs w:val="21"/>
                <w:highlight w:val="none"/>
              </w:rPr>
            </w:pPr>
            <w:r>
              <w:rPr>
                <w:rFonts w:hint="eastAsia" w:ascii="宋体"/>
                <w:color w:val="000000"/>
                <w:szCs w:val="21"/>
                <w:highlight w:val="none"/>
              </w:rPr>
              <w:t xml:space="preserve">是否因食品安全问题受到媒体的曝光        </w:t>
            </w:r>
          </w:p>
        </w:tc>
        <w:tc>
          <w:tcPr>
            <w:tcW w:w="1063" w:type="dxa"/>
            <w:shd w:val="clear" w:color="auto" w:fill="E6E0EC" w:themeFill="accent4" w:themeFillTint="32"/>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500" w:type="dxa"/>
            <w:vMerge w:val="continue"/>
            <w:shd w:val="clear" w:color="auto" w:fill="E6E0EC" w:themeFill="accent4" w:themeFillTint="32"/>
          </w:tcPr>
          <w:p>
            <w:pPr>
              <w:rPr>
                <w:szCs w:val="21"/>
                <w:highlight w:val="none"/>
              </w:rPr>
            </w:pPr>
          </w:p>
        </w:tc>
        <w:tc>
          <w:tcPr>
            <w:tcW w:w="4563"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 xml:space="preserve">是否发生了食品安全事故/召回         </w:t>
            </w:r>
          </w:p>
        </w:tc>
        <w:tc>
          <w:tcPr>
            <w:tcW w:w="1063" w:type="dxa"/>
            <w:shd w:val="clear" w:color="auto" w:fill="E6E0EC" w:themeFill="accent4"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rFonts w:ascii="宋体" w:hAnsi="宋体"/>
                <w:color w:val="000000"/>
                <w:szCs w:val="21"/>
                <w:highlight w:val="none"/>
              </w:rPr>
            </w:pPr>
          </w:p>
        </w:tc>
        <w:tc>
          <w:tcPr>
            <w:tcW w:w="4563"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 xml:space="preserve">是否有重大顾客投诉                  </w:t>
            </w:r>
          </w:p>
        </w:tc>
        <w:tc>
          <w:tcPr>
            <w:tcW w:w="1063" w:type="dxa"/>
            <w:shd w:val="clear" w:color="auto" w:fill="E6E0EC" w:themeFill="accent4"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p>
            <w:pPr>
              <w:spacing w:line="360" w:lineRule="auto"/>
              <w:rPr>
                <w:rFonts w:ascii="宋体" w:hAnsi="宋体"/>
                <w:b/>
                <w:color w:val="000000"/>
                <w:sz w:val="20"/>
                <w:szCs w:val="20"/>
              </w:rPr>
            </w:pPr>
          </w:p>
        </w:tc>
        <w:tc>
          <w:tcPr>
            <w:tcW w:w="7263" w:type="dxa"/>
            <w:gridSpan w:val="3"/>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r>
              <w:rPr>
                <w:rFonts w:hint="eastAsia" w:ascii="宋体" w:hAnsi="宋体"/>
                <w:color w:val="000000"/>
                <w:spacing w:val="-10"/>
                <w:szCs w:val="21"/>
              </w:rPr>
              <w:sym w:font="Wingdings 2" w:char="00A3"/>
            </w:r>
            <w:r>
              <w:rPr>
                <w:rFonts w:hint="eastAsia" w:ascii="宋体" w:hAnsi="宋体"/>
                <w:b/>
                <w:color w:val="000000"/>
                <w:sz w:val="20"/>
                <w:szCs w:val="20"/>
              </w:rPr>
              <w:t>运输过程</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2022-05-</w:t>
            </w:r>
            <w:bookmarkEnd w:id="35"/>
            <w:r>
              <w:rPr>
                <w:rFonts w:hint="eastAsia" w:ascii="宋体"/>
                <w:b/>
                <w:color w:val="000000"/>
                <w:szCs w:val="21"/>
                <w:lang w:val="en-US" w:eastAsia="zh-CN"/>
              </w:rPr>
              <w:t>19日上午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hint="eastAsia"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rPr>
                <w:rFonts w:ascii="宋体" w:hAnsi="宋体"/>
                <w:b/>
                <w:color w:val="000000"/>
                <w:szCs w:val="21"/>
              </w:rPr>
            </w:pPr>
            <w:r>
              <w:rPr>
                <w:rFonts w:hint="eastAsia"/>
                <w:b/>
                <w:color w:val="0000FF"/>
                <w:szCs w:val="21"/>
              </w:rPr>
              <w:t>Q：牛羊分割和销售</w:t>
            </w:r>
          </w:p>
        </w:tc>
        <w:tc>
          <w:tcPr>
            <w:tcW w:w="1541" w:type="dxa"/>
            <w:vAlign w:val="center"/>
          </w:tcPr>
          <w:p>
            <w:pPr>
              <w:widowControl/>
              <w:jc w:val="center"/>
              <w:rPr>
                <w:rFonts w:ascii="宋体" w:hAnsi="宋体"/>
                <w:b/>
                <w:color w:val="000000"/>
                <w:szCs w:val="21"/>
              </w:rPr>
            </w:pPr>
            <w:r>
              <w:rPr>
                <w:rFonts w:ascii="宋体" w:hAnsi="宋体" w:cs="宋体"/>
                <w:color w:val="000000"/>
                <w:kern w:val="0"/>
                <w:szCs w:val="21"/>
              </w:rPr>
              <w:t>Q:03.01.01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r>
              <w:rPr>
                <w:rFonts w:hint="eastAsia"/>
                <w:b/>
                <w:color w:val="0000FF"/>
                <w:szCs w:val="21"/>
              </w:rPr>
              <w:t>F：位于河北省廊坊市</w:t>
            </w:r>
            <w:r>
              <w:rPr>
                <w:b/>
                <w:color w:val="0000FF"/>
                <w:szCs w:val="21"/>
              </w:rPr>
              <w:t>大厂回族自治县南王庄工贸小区</w:t>
            </w:r>
            <w:r>
              <w:rPr>
                <w:rFonts w:hint="eastAsia"/>
                <w:b/>
                <w:color w:val="0000FF"/>
                <w:szCs w:val="21"/>
              </w:rPr>
              <w:t>大厂回族自治县京华瑞食品有限公司的牛羊分割和销售</w:t>
            </w:r>
          </w:p>
        </w:tc>
        <w:tc>
          <w:tcPr>
            <w:tcW w:w="1541" w:type="dxa"/>
            <w:vAlign w:val="center"/>
          </w:tcPr>
          <w:p>
            <w:pPr>
              <w:spacing w:line="400" w:lineRule="exact"/>
              <w:rPr>
                <w:rFonts w:ascii="宋体" w:hAnsi="宋体"/>
                <w:b/>
                <w:color w:val="000000"/>
                <w:szCs w:val="21"/>
              </w:rPr>
            </w:pPr>
            <w:r>
              <w:rPr>
                <w:rFonts w:ascii="宋体" w:hAnsi="宋体" w:cs="宋体"/>
                <w:color w:val="000000"/>
                <w:kern w:val="0"/>
                <w:szCs w:val="21"/>
              </w:rPr>
              <w:t>F:CI-1,FI-2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ascii="宋体" w:hAnsi="宋体"/>
          <w:b/>
          <w:color w:val="000000"/>
          <w:szCs w:val="21"/>
        </w:rPr>
        <w:drawing>
          <wp:anchor distT="0" distB="0" distL="114300" distR="114300" simplePos="0" relativeHeight="251661312" behindDoc="1" locked="0" layoutInCell="1" allowOverlap="1">
            <wp:simplePos x="0" y="0"/>
            <wp:positionH relativeFrom="column">
              <wp:posOffset>1872615</wp:posOffset>
            </wp:positionH>
            <wp:positionV relativeFrom="paragraph">
              <wp:posOffset>-330200</wp:posOffset>
            </wp:positionV>
            <wp:extent cx="1141095" cy="533400"/>
            <wp:effectExtent l="0" t="0" r="1905" b="0"/>
            <wp:wrapTight wrapText="bothSides">
              <wp:wrapPolygon>
                <wp:start x="9135" y="1029"/>
                <wp:lineTo x="1683" y="1029"/>
                <wp:lineTo x="1442" y="9257"/>
                <wp:lineTo x="2404" y="10286"/>
                <wp:lineTo x="2644" y="18514"/>
                <wp:lineTo x="3366" y="20057"/>
                <wp:lineTo x="4327" y="21086"/>
                <wp:lineTo x="18992" y="21086"/>
                <wp:lineTo x="19232" y="20057"/>
                <wp:lineTo x="20434" y="17486"/>
                <wp:lineTo x="21396" y="9771"/>
                <wp:lineTo x="21396" y="8743"/>
                <wp:lineTo x="17309" y="1029"/>
                <wp:lineTo x="9135" y="1029"/>
              </wp:wrapPolygon>
            </wp:wrapTight>
            <wp:docPr id="2" name="图片 2"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1"/>
                    <pic:cNvPicPr>
                      <a:picLocks noChangeAspect="1"/>
                    </pic:cNvPicPr>
                  </pic:nvPicPr>
                  <pic:blipFill>
                    <a:blip r:embed="rId6"/>
                    <a:stretch>
                      <a:fillRect/>
                    </a:stretch>
                  </pic:blipFill>
                  <pic:spPr>
                    <a:xfrm>
                      <a:off x="0" y="0"/>
                      <a:ext cx="1141095" cy="533400"/>
                    </a:xfrm>
                    <a:prstGeom prst="rect">
                      <a:avLst/>
                    </a:prstGeom>
                  </pic:spPr>
                </pic:pic>
              </a:graphicData>
            </a:graphic>
          </wp:anchor>
        </w:drawing>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eastAsia="宋体"/>
          <w:b/>
          <w:color w:val="000000"/>
          <w:szCs w:val="21"/>
          <w:lang w:eastAsia="zh-CN"/>
        </w:rPr>
        <w:drawing>
          <wp:anchor distT="0" distB="0" distL="114300" distR="114300" simplePos="0" relativeHeight="251662336" behindDoc="1" locked="0" layoutInCell="1" allowOverlap="1">
            <wp:simplePos x="0" y="0"/>
            <wp:positionH relativeFrom="column">
              <wp:posOffset>4432935</wp:posOffset>
            </wp:positionH>
            <wp:positionV relativeFrom="paragraph">
              <wp:posOffset>-88900</wp:posOffset>
            </wp:positionV>
            <wp:extent cx="628650" cy="285750"/>
            <wp:effectExtent l="0" t="0" r="6350" b="6350"/>
            <wp:wrapTight wrapText="bothSides">
              <wp:wrapPolygon>
                <wp:start x="0" y="0"/>
                <wp:lineTo x="0" y="21120"/>
                <wp:lineTo x="21382" y="21120"/>
                <wp:lineTo x="21382" y="0"/>
                <wp:lineTo x="0" y="0"/>
              </wp:wrapPolygon>
            </wp:wrapTight>
            <wp:docPr id="3" name="图片 3" descr="16528645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2864589(1)"/>
                    <pic:cNvPicPr>
                      <a:picLocks noChangeAspect="1"/>
                    </pic:cNvPicPr>
                  </pic:nvPicPr>
                  <pic:blipFill>
                    <a:blip r:embed="rId7"/>
                    <a:stretch>
                      <a:fillRect/>
                    </a:stretch>
                  </pic:blipFill>
                  <pic:spPr>
                    <a:xfrm>
                      <a:off x="0" y="0"/>
                      <a:ext cx="628650" cy="285750"/>
                    </a:xfrm>
                    <a:prstGeom prst="rect">
                      <a:avLst/>
                    </a:prstGeom>
                  </pic:spPr>
                </pic:pic>
              </a:graphicData>
            </a:graphic>
          </wp:anchor>
        </w:drawing>
      </w:r>
    </w:p>
    <w:p>
      <w:pPr>
        <w:ind w:firstLine="843" w:firstLineChars="400"/>
        <w:rPr>
          <w:rFonts w:hint="default" w:ascii="宋体" w:hAnsi="宋体" w:eastAsia="宋体"/>
          <w:b/>
          <w:bCs/>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b/>
          <w:color w:val="000000"/>
          <w:szCs w:val="21"/>
          <w:lang w:val="en-US" w:eastAsia="zh-CN"/>
        </w:rPr>
        <w:t>2022-05-18</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765"/>
        <w:gridCol w:w="1920"/>
        <w:gridCol w:w="177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55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92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77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48" w:type="dxa"/>
            <w:vAlign w:val="center"/>
          </w:tcPr>
          <w:p>
            <w:pPr>
              <w:pStyle w:val="7"/>
              <w:pBdr>
                <w:bottom w:val="none" w:color="auto" w:sz="0" w:space="0"/>
              </w:pBdr>
              <w:spacing w:line="360" w:lineRule="auto"/>
              <w:ind w:right="600"/>
              <w:jc w:val="both"/>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w:t>
            </w:r>
          </w:p>
        </w:tc>
        <w:tc>
          <w:tcPr>
            <w:tcW w:w="4553" w:type="dxa"/>
            <w:gridSpan w:val="2"/>
            <w:vAlign w:val="center"/>
          </w:tcPr>
          <w:p>
            <w:pPr>
              <w:pStyle w:val="7"/>
              <w:pBdr>
                <w:bottom w:val="none" w:color="auto" w:sz="0" w:space="0"/>
              </w:pBdr>
              <w:tabs>
                <w:tab w:val="center" w:pos="5737"/>
                <w:tab w:val="clear" w:pos="4153"/>
              </w:tabs>
              <w:spacing w:line="360" w:lineRule="auto"/>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远程视频查看</w:t>
            </w:r>
            <w:r>
              <w:rPr>
                <w:rFonts w:hint="default" w:ascii="Times New Roman" w:hAnsi="Times New Roman" w:eastAsia="宋体" w:cs="Times New Roman"/>
                <w:color w:val="000000"/>
                <w:sz w:val="21"/>
                <w:szCs w:val="21"/>
              </w:rPr>
              <w:t>金探仪所使用测试片为铁φ</w:t>
            </w:r>
            <w:r>
              <w:rPr>
                <w:rFonts w:hint="default" w:ascii="Times New Roman" w:hAnsi="Times New Roman" w:eastAsia="宋体" w:cs="Times New Roman"/>
                <w:color w:val="000000"/>
                <w:sz w:val="21"/>
                <w:szCs w:val="21"/>
                <w:lang w:val="en-US" w:eastAsia="zh-CN"/>
              </w:rPr>
              <w:t>2.0</w:t>
            </w:r>
            <w:r>
              <w:rPr>
                <w:rFonts w:hint="default" w:ascii="Times New Roman" w:hAnsi="Times New Roman" w:eastAsia="宋体" w:cs="Times New Roman"/>
                <w:color w:val="000000"/>
                <w:sz w:val="21"/>
                <w:szCs w:val="21"/>
              </w:rPr>
              <w:t>、不锈钢φ</w:t>
            </w:r>
            <w:r>
              <w:rPr>
                <w:rFonts w:hint="default" w:ascii="Times New Roman" w:hAnsi="Times New Roman" w:eastAsia="宋体" w:cs="Times New Roman"/>
                <w:color w:val="000000"/>
                <w:sz w:val="21"/>
                <w:szCs w:val="21"/>
                <w:lang w:val="en-US" w:eastAsia="zh-CN"/>
              </w:rPr>
              <w:t>3</w:t>
            </w:r>
            <w:r>
              <w:rPr>
                <w:rFonts w:hint="default" w:ascii="Times New Roman" w:hAnsi="Times New Roman" w:eastAsia="宋体" w:cs="Times New Roman"/>
                <w:color w:val="000000"/>
                <w:sz w:val="21"/>
                <w:szCs w:val="21"/>
              </w:rPr>
              <w:t>.0、非铁φ</w:t>
            </w:r>
            <w:r>
              <w:rPr>
                <w:rFonts w:hint="default" w:ascii="Times New Roman" w:hAnsi="Times New Roman" w:eastAsia="宋体" w:cs="Times New Roman"/>
                <w:color w:val="000000"/>
                <w:sz w:val="21"/>
                <w:szCs w:val="21"/>
                <w:lang w:val="en-US" w:eastAsia="zh-CN"/>
              </w:rPr>
              <w:t>3</w:t>
            </w:r>
            <w:r>
              <w:rPr>
                <w:rFonts w:hint="default" w:ascii="Times New Roman" w:hAnsi="Times New Roman" w:eastAsia="宋体" w:cs="Times New Roman"/>
                <w:color w:val="000000"/>
                <w:sz w:val="21"/>
                <w:szCs w:val="21"/>
              </w:rPr>
              <w:t>.0，与HACCP计划中不一致。</w:t>
            </w:r>
          </w:p>
        </w:tc>
        <w:tc>
          <w:tcPr>
            <w:tcW w:w="1920" w:type="dxa"/>
            <w:vAlign w:val="center"/>
          </w:tcPr>
          <w:p>
            <w:pPr>
              <w:pStyle w:val="7"/>
              <w:pBdr>
                <w:bottom w:val="none" w:color="auto" w:sz="0" w:space="0"/>
              </w:pBdr>
              <w:spacing w:line="360" w:lineRule="auto"/>
              <w:ind w:right="600"/>
              <w:jc w:val="both"/>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ISO22000:2018  8.5.4.5</w:t>
            </w:r>
          </w:p>
        </w:tc>
        <w:tc>
          <w:tcPr>
            <w:tcW w:w="1773" w:type="dxa"/>
            <w:vAlign w:val="center"/>
          </w:tcPr>
          <w:p>
            <w:pPr>
              <w:pStyle w:val="7"/>
              <w:pBdr>
                <w:bottom w:val="none" w:color="auto" w:sz="0" w:space="0"/>
              </w:pBdr>
              <w:spacing w:line="360" w:lineRule="auto"/>
              <w:ind w:right="600"/>
              <w:jc w:val="both"/>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GB/T19001-2016 8.5</w:t>
            </w:r>
          </w:p>
        </w:tc>
        <w:tc>
          <w:tcPr>
            <w:tcW w:w="934" w:type="dxa"/>
            <w:vAlign w:val="center"/>
          </w:tcPr>
          <w:p>
            <w:pPr>
              <w:pStyle w:val="7"/>
              <w:pBdr>
                <w:bottom w:val="none" w:color="auto" w:sz="0" w:space="0"/>
              </w:pBdr>
              <w:spacing w:line="360" w:lineRule="auto"/>
              <w:ind w:right="600"/>
              <w:jc w:val="both"/>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48" w:type="dxa"/>
            <w:vAlign w:val="center"/>
          </w:tcPr>
          <w:p>
            <w:pPr>
              <w:pStyle w:val="7"/>
              <w:pBdr>
                <w:bottom w:val="none" w:color="auto" w:sz="0" w:space="0"/>
              </w:pBdr>
              <w:spacing w:line="360" w:lineRule="auto"/>
              <w:ind w:right="600"/>
              <w:jc w:val="both"/>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w:t>
            </w:r>
          </w:p>
        </w:tc>
        <w:tc>
          <w:tcPr>
            <w:tcW w:w="4553" w:type="dxa"/>
            <w:gridSpan w:val="2"/>
            <w:vAlign w:val="center"/>
          </w:tcPr>
          <w:p>
            <w:pPr>
              <w:pStyle w:val="7"/>
              <w:pBdr>
                <w:bottom w:val="none" w:color="auto" w:sz="0" w:space="0"/>
              </w:pBdr>
              <w:tabs>
                <w:tab w:val="center" w:pos="5737"/>
                <w:tab w:val="clear" w:pos="4153"/>
              </w:tabs>
              <w:spacing w:line="360" w:lineRule="auto"/>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牛羊肉验收</w:t>
            </w:r>
            <w:r>
              <w:rPr>
                <w:rFonts w:hint="default" w:ascii="Times New Roman" w:hAnsi="Times New Roman" w:eastAsia="宋体" w:cs="Times New Roman"/>
                <w:color w:val="000000"/>
                <w:sz w:val="21"/>
                <w:szCs w:val="21"/>
              </w:rPr>
              <w:t>与HACCP计划中</w:t>
            </w:r>
            <w:r>
              <w:rPr>
                <w:rFonts w:hint="default" w:ascii="Times New Roman" w:hAnsi="Times New Roman" w:eastAsia="宋体" w:cs="Times New Roman"/>
                <w:color w:val="000000"/>
                <w:sz w:val="21"/>
                <w:szCs w:val="21"/>
                <w:lang w:val="en-US" w:eastAsia="zh-CN"/>
              </w:rPr>
              <w:t>设置的（</w:t>
            </w:r>
            <w:r>
              <w:rPr>
                <w:rFonts w:hint="default" w:ascii="Times New Roman" w:hAnsi="Times New Roman" w:eastAsia="宋体" w:cs="Times New Roman"/>
                <w:color w:val="000000"/>
                <w:sz w:val="21"/>
                <w:szCs w:val="21"/>
              </w:rPr>
              <w:t>CCP1:牛羊肉验收</w:t>
            </w:r>
            <w:r>
              <w:rPr>
                <w:rFonts w:hint="default" w:ascii="Times New Roman" w:hAnsi="Times New Roman" w:eastAsia="宋体" w:cs="Times New Roman"/>
                <w:color w:val="000000"/>
                <w:sz w:val="21"/>
                <w:szCs w:val="21"/>
                <w:lang w:val="en-US" w:eastAsia="zh-CN"/>
              </w:rPr>
              <w:t>）CL值</w:t>
            </w:r>
            <w:r>
              <w:rPr>
                <w:rFonts w:hint="default" w:ascii="Times New Roman" w:hAnsi="Times New Roman" w:eastAsia="宋体" w:cs="Times New Roman"/>
                <w:color w:val="000000"/>
                <w:sz w:val="21"/>
                <w:szCs w:val="21"/>
              </w:rPr>
              <w:t>不一致。</w:t>
            </w:r>
          </w:p>
        </w:tc>
        <w:tc>
          <w:tcPr>
            <w:tcW w:w="1920" w:type="dxa"/>
            <w:vAlign w:val="center"/>
          </w:tcPr>
          <w:p>
            <w:pPr>
              <w:pStyle w:val="7"/>
              <w:pBdr>
                <w:bottom w:val="none" w:color="auto" w:sz="0" w:space="0"/>
              </w:pBdr>
              <w:spacing w:line="360" w:lineRule="auto"/>
              <w:ind w:right="600"/>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ISO22000:2018 8.5.4.5</w:t>
            </w:r>
          </w:p>
        </w:tc>
        <w:tc>
          <w:tcPr>
            <w:tcW w:w="1773" w:type="dxa"/>
            <w:vAlign w:val="center"/>
          </w:tcPr>
          <w:p>
            <w:pPr>
              <w:pStyle w:val="7"/>
              <w:pBdr>
                <w:bottom w:val="none" w:color="auto" w:sz="0" w:space="0"/>
              </w:pBdr>
              <w:spacing w:line="360" w:lineRule="auto"/>
              <w:ind w:right="600"/>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GB/T19001-2016 8.6</w:t>
            </w:r>
          </w:p>
        </w:tc>
        <w:tc>
          <w:tcPr>
            <w:tcW w:w="934" w:type="dxa"/>
            <w:vAlign w:val="center"/>
          </w:tcPr>
          <w:p>
            <w:pPr>
              <w:pStyle w:val="7"/>
              <w:pBdr>
                <w:bottom w:val="none" w:color="auto" w:sz="0" w:space="0"/>
              </w:pBdr>
              <w:spacing w:line="360" w:lineRule="auto"/>
              <w:ind w:right="600"/>
              <w:jc w:val="both"/>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48" w:type="dxa"/>
            <w:vAlign w:val="center"/>
          </w:tcPr>
          <w:p>
            <w:pPr>
              <w:pStyle w:val="7"/>
              <w:pBdr>
                <w:bottom w:val="none" w:color="auto" w:sz="0" w:space="0"/>
              </w:pBdr>
              <w:spacing w:line="360" w:lineRule="auto"/>
              <w:ind w:right="600"/>
              <w:jc w:val="both"/>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w:t>
            </w:r>
          </w:p>
        </w:tc>
        <w:tc>
          <w:tcPr>
            <w:tcW w:w="4553" w:type="dxa"/>
            <w:gridSpan w:val="2"/>
            <w:vAlign w:val="center"/>
          </w:tcPr>
          <w:p>
            <w:pPr>
              <w:pStyle w:val="7"/>
              <w:pBdr>
                <w:bottom w:val="none" w:color="auto" w:sz="0" w:space="0"/>
              </w:pBdr>
              <w:tabs>
                <w:tab w:val="center" w:pos="5737"/>
                <w:tab w:val="clear" w:pos="4153"/>
              </w:tabs>
              <w:spacing w:line="360" w:lineRule="auto"/>
              <w:jc w:val="both"/>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远程视频查看</w:t>
            </w:r>
          </w:p>
          <w:p>
            <w:pPr>
              <w:pStyle w:val="7"/>
              <w:pBdr>
                <w:bottom w:val="none" w:color="auto" w:sz="0" w:space="0"/>
              </w:pBdr>
              <w:tabs>
                <w:tab w:val="center" w:pos="5737"/>
                <w:tab w:val="clear" w:pos="4153"/>
              </w:tabs>
              <w:spacing w:line="360" w:lineRule="auto"/>
              <w:jc w:val="both"/>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w:t>
            </w:r>
            <w:r>
              <w:rPr>
                <w:rFonts w:hint="default" w:ascii="Times New Roman" w:hAnsi="Times New Roman" w:eastAsia="宋体" w:cs="Times New Roman"/>
                <w:color w:val="000000"/>
                <w:sz w:val="21"/>
                <w:szCs w:val="21"/>
                <w:lang w:val="en-US" w:eastAsia="zh-CN"/>
              </w:rPr>
              <w:t>更衣室更衣柜中有杂物</w:t>
            </w:r>
          </w:p>
          <w:p>
            <w:pPr>
              <w:pStyle w:val="7"/>
              <w:pBdr>
                <w:bottom w:val="none" w:color="auto" w:sz="0" w:space="0"/>
              </w:pBdr>
              <w:tabs>
                <w:tab w:val="center" w:pos="5737"/>
                <w:tab w:val="clear" w:pos="4153"/>
              </w:tabs>
              <w:spacing w:line="360" w:lineRule="auto"/>
              <w:jc w:val="both"/>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2）</w:t>
            </w:r>
            <w:r>
              <w:rPr>
                <w:rFonts w:hint="default" w:ascii="Times New Roman" w:hAnsi="Times New Roman" w:eastAsia="宋体" w:cs="Times New Roman"/>
                <w:color w:val="000000"/>
                <w:sz w:val="21"/>
                <w:szCs w:val="21"/>
                <w:lang w:val="en-US" w:eastAsia="zh-CN"/>
              </w:rPr>
              <w:t>灭蝇灯虫蝇有点多</w:t>
            </w:r>
          </w:p>
        </w:tc>
        <w:tc>
          <w:tcPr>
            <w:tcW w:w="1920" w:type="dxa"/>
            <w:vAlign w:val="center"/>
          </w:tcPr>
          <w:p>
            <w:pPr>
              <w:pStyle w:val="7"/>
              <w:pBdr>
                <w:bottom w:val="none" w:color="auto" w:sz="0" w:space="0"/>
              </w:pBdr>
              <w:spacing w:line="360" w:lineRule="auto"/>
              <w:ind w:right="600"/>
              <w:jc w:val="both"/>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color w:val="000000"/>
                <w:sz w:val="21"/>
                <w:szCs w:val="21"/>
                <w:lang w:val="en-US" w:eastAsia="zh-CN"/>
              </w:rPr>
              <w:t>ISO22000:2018  8.2</w:t>
            </w:r>
          </w:p>
        </w:tc>
        <w:tc>
          <w:tcPr>
            <w:tcW w:w="1773" w:type="dxa"/>
            <w:vAlign w:val="center"/>
          </w:tcPr>
          <w:p>
            <w:pPr>
              <w:pStyle w:val="7"/>
              <w:pBdr>
                <w:bottom w:val="none" w:color="auto" w:sz="0" w:space="0"/>
              </w:pBdr>
              <w:spacing w:line="360" w:lineRule="auto"/>
              <w:ind w:right="600"/>
              <w:jc w:val="both"/>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color w:val="000000"/>
                <w:sz w:val="21"/>
                <w:szCs w:val="21"/>
                <w:lang w:val="en-US" w:eastAsia="zh-CN"/>
              </w:rPr>
              <w:t>GB/T19001-2016 7.1.3</w:t>
            </w:r>
          </w:p>
        </w:tc>
        <w:tc>
          <w:tcPr>
            <w:tcW w:w="934" w:type="dxa"/>
            <w:vAlign w:val="center"/>
          </w:tcPr>
          <w:p>
            <w:pPr>
              <w:pStyle w:val="7"/>
              <w:pBdr>
                <w:bottom w:val="none" w:color="auto" w:sz="0" w:space="0"/>
              </w:pBdr>
              <w:spacing w:line="360" w:lineRule="auto"/>
              <w:ind w:right="600"/>
              <w:jc w:val="both"/>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48" w:type="dxa"/>
            <w:vAlign w:val="center"/>
          </w:tcPr>
          <w:p>
            <w:pPr>
              <w:pStyle w:val="7"/>
              <w:pBdr>
                <w:bottom w:val="none" w:color="auto" w:sz="0" w:space="0"/>
              </w:pBdr>
              <w:spacing w:line="360" w:lineRule="auto"/>
              <w:ind w:right="600"/>
              <w:jc w:val="both"/>
              <w:rPr>
                <w:rFonts w:hint="default" w:ascii="宋体" w:eastAsia="宋体"/>
                <w:color w:val="000000"/>
                <w:sz w:val="21"/>
                <w:szCs w:val="21"/>
                <w:lang w:val="en-US" w:eastAsia="zh-CN"/>
              </w:rPr>
            </w:pPr>
          </w:p>
        </w:tc>
        <w:tc>
          <w:tcPr>
            <w:tcW w:w="4553" w:type="dxa"/>
            <w:gridSpan w:val="2"/>
            <w:vAlign w:val="center"/>
          </w:tcPr>
          <w:p>
            <w:pPr>
              <w:pStyle w:val="7"/>
              <w:pBdr>
                <w:bottom w:val="none" w:color="auto" w:sz="0" w:space="0"/>
              </w:pBdr>
              <w:tabs>
                <w:tab w:val="center" w:pos="5737"/>
                <w:tab w:val="clear" w:pos="4153"/>
              </w:tabs>
              <w:spacing w:line="360" w:lineRule="auto"/>
              <w:jc w:val="both"/>
              <w:rPr>
                <w:rFonts w:hint="default" w:eastAsia="宋体"/>
                <w:color w:val="000000"/>
                <w:sz w:val="21"/>
                <w:szCs w:val="21"/>
                <w:lang w:val="en-US" w:eastAsia="zh-CN"/>
              </w:rPr>
            </w:pPr>
          </w:p>
        </w:tc>
        <w:tc>
          <w:tcPr>
            <w:tcW w:w="1920" w:type="dxa"/>
            <w:vAlign w:val="center"/>
          </w:tcPr>
          <w:p>
            <w:pPr>
              <w:pStyle w:val="7"/>
              <w:pBdr>
                <w:bottom w:val="none" w:color="auto" w:sz="0" w:space="0"/>
              </w:pBdr>
              <w:spacing w:line="360" w:lineRule="auto"/>
              <w:ind w:right="600"/>
              <w:jc w:val="both"/>
              <w:rPr>
                <w:color w:val="000000"/>
                <w:sz w:val="21"/>
                <w:szCs w:val="21"/>
              </w:rPr>
            </w:pPr>
          </w:p>
        </w:tc>
        <w:tc>
          <w:tcPr>
            <w:tcW w:w="1773" w:type="dxa"/>
            <w:vAlign w:val="center"/>
          </w:tcPr>
          <w:p>
            <w:pPr>
              <w:pStyle w:val="7"/>
              <w:pBdr>
                <w:bottom w:val="none" w:color="auto" w:sz="0" w:space="0"/>
              </w:pBdr>
              <w:spacing w:line="360" w:lineRule="auto"/>
              <w:ind w:right="600"/>
              <w:jc w:val="both"/>
              <w:rPr>
                <w:color w:val="000000"/>
                <w:sz w:val="21"/>
                <w:szCs w:val="21"/>
              </w:rPr>
            </w:pPr>
          </w:p>
        </w:tc>
        <w:tc>
          <w:tcPr>
            <w:tcW w:w="934" w:type="dxa"/>
            <w:vAlign w:val="center"/>
          </w:tcPr>
          <w:p>
            <w:pPr>
              <w:pStyle w:val="7"/>
              <w:pBdr>
                <w:bottom w:val="none" w:color="auto" w:sz="0" w:space="0"/>
              </w:pBdr>
              <w:spacing w:line="360" w:lineRule="auto"/>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948" w:type="dxa"/>
            <w:vAlign w:val="center"/>
          </w:tcPr>
          <w:p>
            <w:pPr>
              <w:pStyle w:val="7"/>
              <w:pBdr>
                <w:bottom w:val="none" w:color="auto" w:sz="0" w:space="0"/>
              </w:pBdr>
              <w:spacing w:line="360" w:lineRule="auto"/>
              <w:ind w:right="600"/>
              <w:jc w:val="both"/>
              <w:rPr>
                <w:rFonts w:hint="default" w:ascii="宋体" w:eastAsia="宋体"/>
                <w:color w:val="000000"/>
                <w:sz w:val="21"/>
                <w:szCs w:val="21"/>
                <w:lang w:val="en-US" w:eastAsia="zh-CN"/>
              </w:rPr>
            </w:pPr>
          </w:p>
        </w:tc>
        <w:tc>
          <w:tcPr>
            <w:tcW w:w="4553" w:type="dxa"/>
            <w:gridSpan w:val="2"/>
            <w:vAlign w:val="center"/>
          </w:tcPr>
          <w:p>
            <w:pPr>
              <w:pStyle w:val="7"/>
              <w:pBdr>
                <w:bottom w:val="none" w:color="auto" w:sz="0" w:space="0"/>
              </w:pBdr>
              <w:tabs>
                <w:tab w:val="center" w:pos="5737"/>
                <w:tab w:val="clear" w:pos="4153"/>
              </w:tabs>
              <w:spacing w:line="360" w:lineRule="auto"/>
              <w:jc w:val="both"/>
              <w:rPr>
                <w:rFonts w:hint="default" w:eastAsia="宋体"/>
                <w:color w:val="000000"/>
                <w:sz w:val="21"/>
                <w:szCs w:val="21"/>
                <w:lang w:val="en-US" w:eastAsia="zh-CN"/>
              </w:rPr>
            </w:pPr>
          </w:p>
        </w:tc>
        <w:tc>
          <w:tcPr>
            <w:tcW w:w="1920" w:type="dxa"/>
            <w:vAlign w:val="center"/>
          </w:tcPr>
          <w:p>
            <w:pPr>
              <w:pStyle w:val="7"/>
              <w:pBdr>
                <w:bottom w:val="none" w:color="auto" w:sz="0" w:space="0"/>
              </w:pBdr>
              <w:spacing w:line="360" w:lineRule="auto"/>
              <w:ind w:right="600"/>
              <w:jc w:val="both"/>
              <w:rPr>
                <w:color w:val="000000"/>
                <w:sz w:val="21"/>
                <w:szCs w:val="21"/>
              </w:rPr>
            </w:pPr>
          </w:p>
        </w:tc>
        <w:tc>
          <w:tcPr>
            <w:tcW w:w="1773" w:type="dxa"/>
            <w:vAlign w:val="center"/>
          </w:tcPr>
          <w:p>
            <w:pPr>
              <w:pStyle w:val="7"/>
              <w:pBdr>
                <w:bottom w:val="none" w:color="auto" w:sz="0" w:space="0"/>
              </w:pBdr>
              <w:spacing w:line="360" w:lineRule="auto"/>
              <w:ind w:right="600"/>
              <w:jc w:val="both"/>
              <w:rPr>
                <w:color w:val="000000"/>
                <w:sz w:val="21"/>
                <w:szCs w:val="21"/>
              </w:rPr>
            </w:pPr>
          </w:p>
        </w:tc>
        <w:tc>
          <w:tcPr>
            <w:tcW w:w="934" w:type="dxa"/>
            <w:vAlign w:val="center"/>
          </w:tcPr>
          <w:p>
            <w:pPr>
              <w:pStyle w:val="7"/>
              <w:pBdr>
                <w:bottom w:val="none" w:color="auto" w:sz="0" w:space="0"/>
              </w:pBdr>
              <w:spacing w:line="360" w:lineRule="auto"/>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553"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920" w:type="dxa"/>
            <w:vAlign w:val="center"/>
          </w:tcPr>
          <w:p>
            <w:pPr>
              <w:pStyle w:val="7"/>
              <w:pBdr>
                <w:bottom w:val="none" w:color="auto" w:sz="0" w:space="0"/>
              </w:pBdr>
              <w:ind w:right="600"/>
              <w:jc w:val="both"/>
              <w:rPr>
                <w:color w:val="000000"/>
                <w:sz w:val="21"/>
                <w:szCs w:val="21"/>
              </w:rPr>
            </w:pPr>
          </w:p>
        </w:tc>
        <w:tc>
          <w:tcPr>
            <w:tcW w:w="177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eastAsia="zh-CN"/>
              </w:rPr>
            </w:pPr>
            <w:r>
              <w:rPr>
                <w:rFonts w:hint="eastAsia"/>
                <w:b/>
                <w:color w:val="000000"/>
                <w:szCs w:val="21"/>
              </w:rPr>
              <w:t>审核组长：</w:t>
            </w:r>
            <w:r>
              <w:rPr>
                <w:rFonts w:hint="eastAsia" w:eastAsia="宋体"/>
                <w:b/>
                <w:color w:val="000000"/>
                <w:szCs w:val="21"/>
                <w:lang w:eastAsia="zh-CN"/>
              </w:rPr>
              <w:drawing>
                <wp:anchor distT="0" distB="0" distL="114300" distR="114300" simplePos="0" relativeHeight="251663360" behindDoc="1" locked="0" layoutInCell="1" allowOverlap="1">
                  <wp:simplePos x="0" y="0"/>
                  <wp:positionH relativeFrom="column">
                    <wp:posOffset>669290</wp:posOffset>
                  </wp:positionH>
                  <wp:positionV relativeFrom="paragraph">
                    <wp:posOffset>-441960</wp:posOffset>
                  </wp:positionV>
                  <wp:extent cx="1235075" cy="577850"/>
                  <wp:effectExtent l="0" t="0" r="0" b="6350"/>
                  <wp:wrapTight wrapText="bothSides">
                    <wp:wrapPolygon>
                      <wp:start x="15770" y="949"/>
                      <wp:lineTo x="3776" y="949"/>
                      <wp:lineTo x="1333" y="6171"/>
                      <wp:lineTo x="1777" y="8545"/>
                      <wp:lineTo x="2665" y="16141"/>
                      <wp:lineTo x="2443" y="18514"/>
                      <wp:lineTo x="3332" y="20413"/>
                      <wp:lineTo x="4442" y="21363"/>
                      <wp:lineTo x="18657" y="21363"/>
                      <wp:lineTo x="18879" y="20413"/>
                      <wp:lineTo x="20656" y="16615"/>
                      <wp:lineTo x="21100" y="8545"/>
                      <wp:lineTo x="17324" y="949"/>
                      <wp:lineTo x="15770" y="949"/>
                    </wp:wrapPolygon>
                  </wp:wrapTight>
                  <wp:docPr id="5" name="图片 5"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肖新龙01"/>
                          <pic:cNvPicPr>
                            <a:picLocks noChangeAspect="1"/>
                          </pic:cNvPicPr>
                        </pic:nvPicPr>
                        <pic:blipFill>
                          <a:blip r:embed="rId6"/>
                          <a:stretch>
                            <a:fillRect/>
                          </a:stretch>
                        </pic:blipFill>
                        <pic:spPr>
                          <a:xfrm>
                            <a:off x="0" y="0"/>
                            <a:ext cx="1235075" cy="577850"/>
                          </a:xfrm>
                          <a:prstGeom prst="rect">
                            <a:avLst/>
                          </a:prstGeom>
                        </pic:spPr>
                      </pic:pic>
                    </a:graphicData>
                  </a:graphic>
                </wp:anchor>
              </w:drawing>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 xml:space="preserve">18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hint="eastAsia" w:ascii="宋体" w:eastAsia="宋体"/>
                <w:b/>
                <w:bCs/>
                <w:color w:val="000000"/>
                <w:spacing w:val="-8"/>
                <w:szCs w:val="21"/>
                <w:lang w:val="en-US" w:eastAsia="zh-CN"/>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r>
              <w:rPr>
                <w:rFonts w:hint="eastAsia" w:ascii="宋体" w:hAnsi="宋体"/>
                <w:b/>
                <w:bCs/>
                <w:color w:val="000000"/>
                <w:spacing w:val="-8"/>
                <w:szCs w:val="21"/>
                <w:lang w:eastAsia="zh-CN"/>
              </w:rPr>
              <w:t>【</w:t>
            </w:r>
            <w:r>
              <w:rPr>
                <w:rFonts w:hint="eastAsia" w:ascii="宋体" w:hAnsi="宋体"/>
                <w:b/>
                <w:bCs/>
                <w:color w:val="000000"/>
                <w:spacing w:val="-8"/>
                <w:szCs w:val="21"/>
                <w:lang w:val="en-US" w:eastAsia="zh-CN"/>
              </w:rPr>
              <w:t>不适用</w:t>
            </w:r>
            <w:r>
              <w:rPr>
                <w:rFonts w:hint="eastAsia" w:ascii="宋体" w:hAnsi="宋体"/>
                <w:b/>
                <w:bCs/>
                <w:color w:val="000000"/>
                <w:spacing w:val="-8"/>
                <w:szCs w:val="21"/>
                <w:lang w:eastAsia="zh-CN"/>
              </w:rPr>
              <w:t>】</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eastAsia="宋体"/>
                <w:b/>
                <w:color w:val="000000"/>
                <w:szCs w:val="21"/>
                <w:lang w:eastAsia="zh-CN"/>
              </w:rPr>
              <w:drawing>
                <wp:anchor distT="0" distB="0" distL="114300" distR="114300" simplePos="0" relativeHeight="251664384" behindDoc="1" locked="0" layoutInCell="1" allowOverlap="1">
                  <wp:simplePos x="0" y="0"/>
                  <wp:positionH relativeFrom="column">
                    <wp:posOffset>567690</wp:posOffset>
                  </wp:positionH>
                  <wp:positionV relativeFrom="paragraph">
                    <wp:posOffset>6350</wp:posOffset>
                  </wp:positionV>
                  <wp:extent cx="1235075" cy="577850"/>
                  <wp:effectExtent l="0" t="0" r="0" b="6350"/>
                  <wp:wrapTight wrapText="bothSides">
                    <wp:wrapPolygon>
                      <wp:start x="15770" y="949"/>
                      <wp:lineTo x="3776" y="949"/>
                      <wp:lineTo x="1333" y="6171"/>
                      <wp:lineTo x="1777" y="8545"/>
                      <wp:lineTo x="2665" y="16141"/>
                      <wp:lineTo x="2443" y="18514"/>
                      <wp:lineTo x="3332" y="20413"/>
                      <wp:lineTo x="4442" y="21363"/>
                      <wp:lineTo x="18657" y="21363"/>
                      <wp:lineTo x="18879" y="20413"/>
                      <wp:lineTo x="20656" y="16615"/>
                      <wp:lineTo x="21100" y="8545"/>
                      <wp:lineTo x="17324" y="949"/>
                      <wp:lineTo x="15770" y="949"/>
                    </wp:wrapPolygon>
                  </wp:wrapTight>
                  <wp:docPr id="6" name="图片 6"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肖新龙01"/>
                          <pic:cNvPicPr>
                            <a:picLocks noChangeAspect="1"/>
                          </pic:cNvPicPr>
                        </pic:nvPicPr>
                        <pic:blipFill>
                          <a:blip r:embed="rId6"/>
                          <a:stretch>
                            <a:fillRect/>
                          </a:stretch>
                        </pic:blipFill>
                        <pic:spPr>
                          <a:xfrm>
                            <a:off x="0" y="0"/>
                            <a:ext cx="1235075" cy="577850"/>
                          </a:xfrm>
                          <a:prstGeom prst="rect">
                            <a:avLst/>
                          </a:prstGeom>
                        </pic:spPr>
                      </pic:pic>
                    </a:graphicData>
                  </a:graphic>
                </wp:anchor>
              </w:drawing>
            </w:r>
          </w:p>
          <w:p>
            <w:pPr>
              <w:spacing w:line="280" w:lineRule="exact"/>
              <w:rPr>
                <w:b/>
                <w:color w:val="000000"/>
                <w:szCs w:val="21"/>
              </w:rPr>
            </w:pP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 xml:space="preserve">18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7"/>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DM3N2UwYzRjODcyYjBmZWI4OGFkMDIyNTk1M2M5ZTMifQ=="/>
  </w:docVars>
  <w:rsids>
    <w:rsidRoot w:val="00000000"/>
    <w:rsid w:val="0B202072"/>
    <w:rsid w:val="306C2A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s>
      <w:ind w:firstLine="420" w:firstLineChars="200"/>
    </w:p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表格文字"/>
    <w:basedOn w:val="1"/>
    <w:qFormat/>
    <w:uiPriority w:val="0"/>
    <w:pPr>
      <w:spacing w:before="25" w:after="25"/>
    </w:pPr>
    <w:rPr>
      <w:bCs/>
      <w:spacing w:val="10"/>
    </w:rPr>
  </w:style>
  <w:style w:type="character" w:customStyle="1" w:styleId="13">
    <w:name w:val="批注框文本 Char"/>
    <w:link w:val="5"/>
    <w:semiHidden/>
    <w:qFormat/>
    <w:locked/>
    <w:uiPriority w:val="99"/>
    <w:rPr>
      <w:rFonts w:ascii="Times New Roman" w:hAnsi="Times New Roman" w:eastAsia="宋体" w:cs="Times New Roman"/>
      <w:sz w:val="18"/>
      <w:szCs w:val="18"/>
    </w:rPr>
  </w:style>
  <w:style w:type="character" w:customStyle="1" w:styleId="14">
    <w:name w:val="页脚 Char"/>
    <w:link w:val="6"/>
    <w:qFormat/>
    <w:locked/>
    <w:uiPriority w:val="99"/>
    <w:rPr>
      <w:rFonts w:ascii="Times New Roman" w:hAnsi="Times New Roman" w:eastAsia="宋体" w:cs="Times New Roman"/>
      <w:sz w:val="18"/>
      <w:szCs w:val="18"/>
    </w:rPr>
  </w:style>
  <w:style w:type="character" w:customStyle="1" w:styleId="15">
    <w:name w:val="页眉 Char"/>
    <w:link w:val="7"/>
    <w:qFormat/>
    <w:locked/>
    <w:uiPriority w:val="99"/>
    <w:rPr>
      <w:rFonts w:ascii="Calibri" w:hAnsi="Calibri" w:eastAsia="宋体" w:cs="Times New Roman"/>
      <w:sz w:val="18"/>
      <w:szCs w:val="18"/>
    </w:rPr>
  </w:style>
  <w:style w:type="character" w:customStyle="1" w:styleId="16">
    <w:name w:val="副标题 Char"/>
    <w:link w:val="8"/>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7574</Words>
  <Characters>8333</Characters>
  <Lines>67</Lines>
  <Paragraphs>18</Paragraphs>
  <TotalTime>1</TotalTime>
  <ScaleCrop>false</ScaleCrop>
  <LinksUpToDate>false</LinksUpToDate>
  <CharactersWithSpaces>8398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肖新龙</cp:lastModifiedBy>
  <dcterms:modified xsi:type="dcterms:W3CDTF">2022-05-20T05:50:55Z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2052-11.1.0.11691</vt:lpwstr>
  </property>
</Properties>
</file>