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spacing w:line="440" w:lineRule="exact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柱塞式往复泵排出压力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试验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CX/BJX12-2018《机动往复泵试验大纲》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cs="Times New Roman"/>
          <w:color w:val="000000"/>
          <w:sz w:val="24"/>
          <w:szCs w:val="24"/>
          <w:lang w:eastAsia="zh-CN"/>
        </w:rPr>
        <w:t>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震压力表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6）MPa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eastAsia" w:cs="Times New Roman"/>
          <w:color w:val="auto"/>
          <w:sz w:val="24"/>
          <w:szCs w:val="24"/>
          <w:lang w:eastAsia="zh-CN"/>
        </w:rPr>
        <w:t>最大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</w:t>
      </w:r>
      <w:r>
        <w:rPr>
          <w:rFonts w:hint="eastAsia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压力（6</w:t>
      </w:r>
      <w:r>
        <w:rPr>
          <w:rFonts w:hint="eastAsia" w:cs="Times New Roman"/>
          <w:sz w:val="24"/>
          <w:szCs w:val="24"/>
          <w:lang w:val="en-US" w:eastAsia="zh-CN"/>
        </w:rPr>
        <w:t>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6.8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）MPa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spacing w:line="360" w:lineRule="auto"/>
        <w:ind w:left="330"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空载运</w:t>
      </w:r>
      <w:r>
        <w:rPr>
          <w:rFonts w:hint="eastAsia"/>
          <w:sz w:val="24"/>
          <w:szCs w:val="24"/>
          <w:lang w:eastAsia="zh-CN"/>
        </w:rPr>
        <w:t>转</w:t>
      </w:r>
      <w:r>
        <w:rPr>
          <w:rFonts w:hint="default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小时</w:t>
      </w:r>
      <w:r>
        <w:rPr>
          <w:rFonts w:hint="eastAsia"/>
          <w:sz w:val="24"/>
          <w:szCs w:val="24"/>
        </w:rPr>
        <w:t>无异常情况，具备升压要求。</w:t>
      </w:r>
    </w:p>
    <w:p>
      <w:pPr>
        <w:numPr>
          <w:ilvl w:val="0"/>
          <w:numId w:val="0"/>
        </w:numPr>
        <w:spacing w:line="360" w:lineRule="auto"/>
        <w:ind w:left="0" w:leftChars="0" w:hanging="1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2、</w:t>
      </w:r>
      <w:r>
        <w:rPr>
          <w:rFonts w:hint="eastAsia"/>
          <w:sz w:val="24"/>
          <w:szCs w:val="24"/>
        </w:rPr>
        <w:t>试验时间</w:t>
      </w:r>
      <w:r>
        <w:rPr>
          <w:rFonts w:hint="eastAsia"/>
          <w:sz w:val="24"/>
          <w:szCs w:val="24"/>
          <w:lang w:val="en-US" w:eastAsia="zh-CN"/>
        </w:rPr>
        <w:t>分配：从零升至额定压力分四个阶段</w:t>
      </w:r>
      <w:r>
        <w:rPr>
          <w:rFonts w:hint="default"/>
          <w:sz w:val="24"/>
          <w:szCs w:val="24"/>
          <w:lang w:val="en-US" w:eastAsia="zh-CN"/>
        </w:rPr>
        <w:t>(25%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 xml:space="preserve"> 50%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75%、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100%额定压力</w:t>
      </w:r>
      <w:r>
        <w:rPr>
          <w:rFonts w:hint="default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  <w:lang w:val="en-US" w:eastAsia="zh-CN"/>
        </w:rPr>
        <w:t>，每个阶段运行时间30～</w:t>
      </w:r>
      <w:r>
        <w:rPr>
          <w:rFonts w:hint="default"/>
          <w:sz w:val="24"/>
          <w:szCs w:val="24"/>
          <w:lang w:val="en-US" w:eastAsia="zh-CN"/>
        </w:rPr>
        <w:t>45</w:t>
      </w:r>
      <w:r>
        <w:rPr>
          <w:rFonts w:hint="eastAsia"/>
          <w:sz w:val="24"/>
          <w:szCs w:val="24"/>
          <w:lang w:val="en-US" w:eastAsia="zh-CN"/>
        </w:rPr>
        <w:t>分钟。四个阶段应是连续的，若中途停机，则应重新开始升压过程。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3、升压至100%额定压力后应持续运行≥</w:t>
      </w:r>
      <w:r>
        <w:rPr>
          <w:rFonts w:hint="default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小时。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val="en-US" w:eastAsia="zh-CN"/>
        </w:rPr>
        <w:t>、直至泵动力端油温平衡</w:t>
      </w:r>
      <w:r>
        <w:rPr>
          <w:rFonts w:hint="default"/>
          <w:sz w:val="24"/>
          <w:szCs w:val="24"/>
          <w:lang w:val="en-US" w:eastAsia="zh-CN"/>
        </w:rPr>
        <w:t>(</w:t>
      </w:r>
      <w:r>
        <w:rPr>
          <w:rFonts w:hint="eastAsia"/>
          <w:sz w:val="24"/>
          <w:szCs w:val="24"/>
          <w:lang w:val="en-US" w:eastAsia="zh-CN"/>
        </w:rPr>
        <w:t>≤</w:t>
      </w:r>
      <w:r>
        <w:rPr>
          <w:rFonts w:hint="default"/>
          <w:sz w:val="24"/>
          <w:szCs w:val="24"/>
          <w:lang w:val="en-US" w:eastAsia="zh-CN"/>
        </w:rPr>
        <w:t>70</w:t>
      </w:r>
      <w:r>
        <w:rPr>
          <w:rFonts w:hint="eastAsia"/>
          <w:sz w:val="24"/>
          <w:szCs w:val="24"/>
          <w:lang w:val="en-US" w:eastAsia="zh-CN"/>
        </w:rPr>
        <w:t>℃</w:t>
      </w:r>
      <w:r>
        <w:rPr>
          <w:rFonts w:hint="default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  <w:lang w:val="en-US" w:eastAsia="zh-CN"/>
        </w:rPr>
        <w:t>后，试验总时间可控制在6～8小时内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6.2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6.4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6.6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6.2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6.2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6.4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6.6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2pt;width:149.4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3.05pt;width:172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23.4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eastAsia" w:cs="Times New Roman"/>
          <w:sz w:val="24"/>
          <w:szCs w:val="24"/>
          <w:lang w:eastAsia="zh-CN"/>
        </w:rPr>
        <w:t>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震压力表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±0.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256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114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1.8pt;width:219.5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评定人：</w:t>
      </w:r>
      <w:r>
        <w:rPr>
          <w:rFonts w:hint="eastAsia"/>
          <w:lang w:val="en-US" w:eastAsia="zh-CN"/>
        </w:rPr>
        <w:drawing>
          <wp:inline distT="0" distB="0" distL="114300" distR="114300">
            <wp:extent cx="793750" cy="404495"/>
            <wp:effectExtent l="0" t="0" r="6350" b="14605"/>
            <wp:docPr id="52" name="图片 52" descr="5668d6e7cfc660ba4a4796ac0461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5668d6e7cfc660ba4a4796ac0461b59"/>
                    <pic:cNvPicPr>
                      <a:picLocks noChangeAspect="1"/>
                    </pic:cNvPicPr>
                  </pic:nvPicPr>
                  <pic:blipFill>
                    <a:blip r:embed="rId20"/>
                    <a:srcRect b="12380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957CBF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6909AA"/>
    <w:rsid w:val="41805F70"/>
    <w:rsid w:val="418148B6"/>
    <w:rsid w:val="41EB24EA"/>
    <w:rsid w:val="42094463"/>
    <w:rsid w:val="422904BD"/>
    <w:rsid w:val="42732272"/>
    <w:rsid w:val="43D85F10"/>
    <w:rsid w:val="447A18F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0DA26A7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7</TotalTime>
  <ScaleCrop>false</ScaleCrop>
  <LinksUpToDate>false</LinksUpToDate>
  <CharactersWithSpaces>1326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hp</cp:lastModifiedBy>
  <cp:lastPrinted>2019-11-25T08:04:00Z</cp:lastPrinted>
  <dcterms:modified xsi:type="dcterms:W3CDTF">2022-04-10T04:59:04Z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678D0B0C4AFB4623A93746281592B104</vt:lpwstr>
  </property>
</Properties>
</file>