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节度建设工程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5日 上午至2022年04月05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