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rPr>
      </w:pPr>
      <w:r>
        <w:rPr>
          <w:rFonts w:hint="eastAsia" w:ascii="隶书" w:hAnsi="宋体" w:eastAsia="隶书" w:cs="隶书"/>
          <w:color w:val="000000"/>
          <w:sz w:val="36"/>
          <w:szCs w:val="36"/>
        </w:rPr>
        <w:t>管理体系审核记录表</w:t>
      </w:r>
    </w:p>
    <w:p>
      <w:pPr>
        <w:pStyle w:val="6"/>
        <w:rPr>
          <w:rFonts w:hint="eastAsia"/>
        </w:rPr>
      </w:pPr>
    </w:p>
    <w:tbl>
      <w:tblPr>
        <w:tblStyle w:val="11"/>
        <w:tblW w:w="14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195"/>
        <w:gridCol w:w="1117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8"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过程与活动、抽样计划</w:t>
            </w:r>
          </w:p>
        </w:tc>
        <w:tc>
          <w:tcPr>
            <w:tcW w:w="119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受审核部门：管理层          主管领导：</w:t>
            </w:r>
            <w:r>
              <w:rPr>
                <w:rFonts w:hint="eastAsia" w:ascii="楷体" w:hAnsi="楷体" w:eastAsia="楷体" w:cs="楷体"/>
                <w:sz w:val="21"/>
                <w:szCs w:val="21"/>
                <w:lang w:val="en-US" w:eastAsia="zh-CN"/>
              </w:rPr>
              <w:t>黄光辉</w:t>
            </w:r>
          </w:p>
        </w:tc>
        <w:tc>
          <w:tcPr>
            <w:tcW w:w="882"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638" w:type="dxa"/>
            <w:vMerge w:val="continue"/>
            <w:vAlign w:val="center"/>
          </w:tcPr>
          <w:p>
            <w:pPr>
              <w:rPr>
                <w:rFonts w:hint="eastAsia" w:ascii="楷体" w:hAnsi="楷体" w:eastAsia="楷体" w:cs="楷体"/>
                <w:sz w:val="21"/>
                <w:szCs w:val="21"/>
              </w:rPr>
            </w:pPr>
          </w:p>
        </w:tc>
        <w:tc>
          <w:tcPr>
            <w:tcW w:w="1195" w:type="dxa"/>
            <w:vMerge w:val="continue"/>
            <w:vAlign w:val="center"/>
          </w:tcPr>
          <w:p>
            <w:pPr>
              <w:rPr>
                <w:rFonts w:hint="eastAsia" w:ascii="楷体" w:hAnsi="楷体" w:eastAsia="楷体" w:cs="楷体"/>
                <w:sz w:val="21"/>
                <w:szCs w:val="21"/>
              </w:rPr>
            </w:pP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范梦瑶               审核时间：</w:t>
            </w:r>
            <w:r>
              <w:rPr>
                <w:rFonts w:hint="eastAsia" w:ascii="楷体" w:hAnsi="楷体" w:eastAsia="楷体" w:cs="楷体"/>
                <w:sz w:val="21"/>
                <w:szCs w:val="21"/>
                <w:lang w:val="en-US" w:eastAsia="zh-CN"/>
              </w:rPr>
              <w:t>2022.4.6</w:t>
            </w:r>
          </w:p>
        </w:tc>
        <w:tc>
          <w:tcPr>
            <w:tcW w:w="882"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Merge w:val="continue"/>
            <w:vAlign w:val="center"/>
          </w:tcPr>
          <w:p>
            <w:pPr>
              <w:rPr>
                <w:rFonts w:hint="eastAsia" w:ascii="楷体" w:hAnsi="楷体" w:eastAsia="楷体" w:cs="楷体"/>
                <w:sz w:val="21"/>
                <w:szCs w:val="21"/>
              </w:rPr>
            </w:pPr>
          </w:p>
        </w:tc>
        <w:tc>
          <w:tcPr>
            <w:tcW w:w="1195" w:type="dxa"/>
            <w:vMerge w:val="continue"/>
            <w:vAlign w:val="center"/>
          </w:tcPr>
          <w:p>
            <w:pPr>
              <w:rPr>
                <w:rFonts w:hint="eastAsia" w:ascii="楷体" w:hAnsi="楷体" w:eastAsia="楷体" w:cs="楷体"/>
                <w:sz w:val="21"/>
                <w:szCs w:val="21"/>
              </w:rPr>
            </w:pP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审核条款：QE4.1/4.2/4.3/4.4/5.1/5.2/5.3/6.1/6.2/7.1/9.1.1/9.3/10.1/10.3；Q6.3</w:t>
            </w:r>
          </w:p>
        </w:tc>
        <w:tc>
          <w:tcPr>
            <w:tcW w:w="882"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Align w:val="center"/>
          </w:tcPr>
          <w:p>
            <w:pPr>
              <w:rPr>
                <w:rFonts w:hint="eastAsia" w:ascii="楷体" w:hAnsi="楷体" w:eastAsia="楷体" w:cs="楷体"/>
                <w:sz w:val="21"/>
                <w:szCs w:val="21"/>
              </w:rPr>
            </w:pPr>
          </w:p>
        </w:tc>
        <w:tc>
          <w:tcPr>
            <w:tcW w:w="1195" w:type="dxa"/>
            <w:vAlign w:val="center"/>
          </w:tcPr>
          <w:p>
            <w:pPr>
              <w:rPr>
                <w:rFonts w:hint="eastAsia" w:ascii="楷体" w:hAnsi="楷体" w:eastAsia="楷体" w:cs="楷体"/>
                <w:sz w:val="21"/>
                <w:szCs w:val="21"/>
              </w:rPr>
            </w:pPr>
          </w:p>
        </w:tc>
        <w:tc>
          <w:tcPr>
            <w:tcW w:w="11179" w:type="dxa"/>
            <w:vAlign w:val="center"/>
          </w:tcPr>
          <w:p>
            <w:pPr>
              <w:rPr>
                <w:rFonts w:hint="eastAsia" w:ascii="楷体" w:hAnsi="楷体" w:eastAsia="楷体" w:cs="楷体"/>
                <w:sz w:val="21"/>
                <w:szCs w:val="21"/>
              </w:rPr>
            </w:pPr>
            <w:r>
              <w:rPr>
                <w:rFonts w:hint="eastAsia" w:ascii="楷体" w:hAnsi="楷体" w:eastAsia="楷体" w:cs="楷体"/>
                <w:sz w:val="21"/>
                <w:szCs w:val="21"/>
              </w:rPr>
              <w:t>●企业基本情况</w:t>
            </w:r>
          </w:p>
          <w:p>
            <w:pPr>
              <w:rPr>
                <w:rFonts w:hint="eastAsia" w:ascii="楷体" w:hAnsi="楷体" w:eastAsia="楷体" w:cs="楷体"/>
                <w:sz w:val="21"/>
                <w:szCs w:val="21"/>
                <w:lang w:val="en-US" w:eastAsia="zh-CN"/>
              </w:rPr>
            </w:pPr>
            <w:r>
              <w:rPr>
                <w:rFonts w:hint="eastAsia" w:ascii="楷体" w:hAnsi="楷体" w:eastAsia="楷体" w:cs="楷体"/>
                <w:sz w:val="21"/>
                <w:szCs w:val="21"/>
              </w:rPr>
              <w:t>总经理：</w:t>
            </w:r>
            <w:r>
              <w:rPr>
                <w:rFonts w:hint="eastAsia" w:ascii="楷体" w:hAnsi="楷体" w:eastAsia="楷体" w:cs="楷体"/>
                <w:sz w:val="21"/>
                <w:szCs w:val="21"/>
                <w:lang w:val="en-US" w:eastAsia="zh-CN"/>
              </w:rPr>
              <w:t>黄光辉</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2、营业执照，统一社会信用代码：</w:t>
            </w:r>
            <w:bookmarkStart w:id="0" w:name="组织名称"/>
            <w:r>
              <w:rPr>
                <w:rFonts w:hint="eastAsia" w:ascii="楷体" w:hAnsi="楷体" w:eastAsia="楷体" w:cs="楷体"/>
                <w:sz w:val="21"/>
                <w:szCs w:val="21"/>
                <w:lang w:val="en-US" w:eastAsia="zh-CN"/>
              </w:rPr>
              <w:t>91130611MA0G67FM85</w:t>
            </w:r>
            <w:r>
              <w:rPr>
                <w:rFonts w:hint="eastAsia" w:ascii="楷体" w:hAnsi="楷体" w:eastAsia="楷体" w:cs="楷体"/>
                <w:sz w:val="21"/>
                <w:szCs w:val="21"/>
              </w:rPr>
              <w:t xml:space="preserve"> ； 有效期：</w:t>
            </w:r>
            <w:r>
              <w:rPr>
                <w:rFonts w:hint="eastAsia" w:ascii="楷体" w:hAnsi="楷体" w:eastAsia="楷体" w:cs="楷体"/>
                <w:sz w:val="21"/>
                <w:szCs w:val="21"/>
                <w:lang w:val="en-US" w:eastAsia="zh-CN"/>
              </w:rPr>
              <w:t>2021.3.22-长期</w:t>
            </w:r>
          </w:p>
          <w:p>
            <w:pPr>
              <w:rPr>
                <w:rFonts w:hint="eastAsia" w:ascii="楷体" w:hAnsi="楷体" w:eastAsia="楷体" w:cs="楷体"/>
                <w:sz w:val="21"/>
                <w:szCs w:val="21"/>
                <w:lang w:val="en-US" w:eastAsia="zh-CN"/>
              </w:rPr>
            </w:pPr>
            <w:r>
              <w:rPr>
                <w:rFonts w:hint="eastAsia" w:ascii="楷体" w:hAnsi="楷体" w:eastAsia="楷体" w:cs="楷体"/>
                <w:sz w:val="21"/>
                <w:szCs w:val="21"/>
              </w:rPr>
              <w:t>3、</w:t>
            </w:r>
            <w:bookmarkEnd w:id="0"/>
            <w:r>
              <w:rPr>
                <w:rFonts w:hint="eastAsia" w:ascii="楷体" w:hAnsi="楷体" w:eastAsia="楷体" w:cs="楷体"/>
                <w:sz w:val="21"/>
                <w:szCs w:val="21"/>
              </w:rPr>
              <w:t>概况：</w:t>
            </w:r>
            <w:r>
              <w:rPr>
                <w:rFonts w:hint="eastAsia" w:ascii="楷体" w:hAnsi="楷体" w:eastAsia="楷体" w:cs="楷体"/>
                <w:sz w:val="21"/>
                <w:szCs w:val="21"/>
                <w:lang w:val="en-US" w:eastAsia="zh-CN"/>
              </w:rPr>
              <w:t>石家庄泗海隆商贸有限公司</w:t>
            </w:r>
            <w:r>
              <w:rPr>
                <w:rFonts w:hint="eastAsia" w:ascii="楷体" w:hAnsi="楷体" w:eastAsia="楷体" w:cs="楷体"/>
                <w:sz w:val="21"/>
                <w:szCs w:val="21"/>
              </w:rPr>
              <w:t>，成立于20</w:t>
            </w:r>
            <w:r>
              <w:rPr>
                <w:rFonts w:hint="eastAsia" w:ascii="楷体" w:hAnsi="楷体" w:eastAsia="楷体" w:cs="楷体"/>
                <w:sz w:val="21"/>
                <w:szCs w:val="21"/>
                <w:lang w:val="en-US" w:eastAsia="zh-CN"/>
              </w:rPr>
              <w:t>12</w:t>
            </w:r>
            <w:r>
              <w:rPr>
                <w:rFonts w:hint="eastAsia" w:ascii="楷体" w:hAnsi="楷体" w:eastAsia="楷体" w:cs="楷体"/>
                <w:sz w:val="21"/>
                <w:szCs w:val="21"/>
              </w:rPr>
              <w:t>年</w:t>
            </w:r>
            <w:r>
              <w:rPr>
                <w:rFonts w:hint="eastAsia" w:ascii="楷体" w:hAnsi="楷体" w:eastAsia="楷体" w:cs="楷体"/>
                <w:sz w:val="21"/>
                <w:szCs w:val="21"/>
                <w:lang w:val="en-US" w:eastAsia="zh-CN"/>
              </w:rPr>
              <w:t>03</w:t>
            </w:r>
            <w:r>
              <w:rPr>
                <w:rFonts w:hint="eastAsia" w:ascii="楷体" w:hAnsi="楷体" w:eastAsia="楷体" w:cs="楷体"/>
                <w:sz w:val="21"/>
                <w:szCs w:val="21"/>
              </w:rPr>
              <w:t>月</w:t>
            </w:r>
            <w:r>
              <w:rPr>
                <w:rFonts w:hint="eastAsia" w:ascii="楷体" w:hAnsi="楷体" w:eastAsia="楷体" w:cs="楷体"/>
                <w:sz w:val="21"/>
                <w:szCs w:val="21"/>
                <w:lang w:val="en-US" w:eastAsia="zh-CN"/>
              </w:rPr>
              <w:t>01</w:t>
            </w:r>
            <w:r>
              <w:rPr>
                <w:rFonts w:hint="eastAsia" w:ascii="楷体" w:hAnsi="楷体" w:eastAsia="楷体" w:cs="楷体"/>
                <w:sz w:val="21"/>
                <w:szCs w:val="21"/>
              </w:rPr>
              <w:t>日，</w:t>
            </w:r>
            <w:r>
              <w:rPr>
                <w:rFonts w:hint="eastAsia" w:ascii="楷体" w:hAnsi="楷体" w:eastAsia="楷体" w:cs="楷体"/>
                <w:sz w:val="21"/>
                <w:szCs w:val="21"/>
                <w:lang w:val="en-US" w:eastAsia="zh-CN"/>
              </w:rPr>
              <w:t>营业期限：2012.3.1-2052.2.29</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企业租赁河北省石家庄市长安区丰收路98号必得汽配装具市场D1区45-48号作为企业的经营场所，三层楼，占地面积800平米，一楼用于展厅、前台，二楼裁剪、缝纫，三楼仓库、裁剪缝纫 </w:t>
            </w:r>
          </w:p>
          <w:p>
            <w:pPr>
              <w:rPr>
                <w:rFonts w:hint="eastAsia" w:ascii="楷体" w:hAnsi="楷体" w:eastAsia="楷体" w:cs="楷体"/>
                <w:sz w:val="21"/>
                <w:szCs w:val="21"/>
              </w:rPr>
            </w:pPr>
            <w:r>
              <w:rPr>
                <w:rFonts w:hint="eastAsia" w:ascii="楷体" w:hAnsi="楷体" w:eastAsia="楷体" w:cs="楷体"/>
                <w:sz w:val="21"/>
                <w:szCs w:val="21"/>
              </w:rPr>
              <w:t>主要经营范围：</w:t>
            </w:r>
            <w:r>
              <w:rPr>
                <w:rFonts w:hint="eastAsia" w:ascii="楷体" w:hAnsi="楷体" w:eastAsia="楷体" w:cs="楷体"/>
                <w:sz w:val="21"/>
                <w:szCs w:val="21"/>
                <w:lang w:val="en-US" w:eastAsia="zh-CN"/>
              </w:rPr>
              <w:t>皮革制品的裁剪及皮革座套的销售等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5、确认的审核范围：</w:t>
            </w:r>
            <w:r>
              <w:rPr>
                <w:rFonts w:hint="eastAsia" w:ascii="楷体" w:hAnsi="楷体" w:eastAsia="楷体" w:cs="楷体"/>
                <w:sz w:val="21"/>
                <w:szCs w:val="21"/>
              </w:rPr>
              <w:t>汽车装饰品的销售与皮革制品的剪裁及销售</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、公司设有管理层、</w:t>
            </w:r>
            <w:r>
              <w:rPr>
                <w:rFonts w:hint="eastAsia" w:ascii="楷体" w:hAnsi="楷体" w:eastAsia="楷体" w:cs="楷体"/>
                <w:sz w:val="21"/>
                <w:szCs w:val="21"/>
                <w:lang w:val="en-US" w:eastAsia="zh-CN"/>
              </w:rPr>
              <w:t xml:space="preserve"> 裁剪部</w:t>
            </w:r>
            <w:r>
              <w:rPr>
                <w:rFonts w:hint="eastAsia" w:ascii="楷体" w:hAnsi="楷体" w:eastAsia="楷体" w:cs="楷体"/>
                <w:sz w:val="21"/>
                <w:szCs w:val="21"/>
              </w:rPr>
              <w:t>、</w:t>
            </w:r>
            <w:r>
              <w:rPr>
                <w:rFonts w:hint="eastAsia" w:ascii="楷体" w:hAnsi="楷体" w:eastAsia="楷体" w:cs="楷体"/>
                <w:sz w:val="21"/>
                <w:szCs w:val="21"/>
                <w:lang w:val="en-US" w:eastAsia="zh-CN"/>
              </w:rPr>
              <w:t>业务部</w:t>
            </w:r>
            <w:r>
              <w:rPr>
                <w:rFonts w:hint="eastAsia" w:ascii="楷体" w:hAnsi="楷体" w:eastAsia="楷体" w:cs="楷体"/>
                <w:sz w:val="21"/>
                <w:szCs w:val="21"/>
              </w:rPr>
              <w:t>、</w:t>
            </w:r>
            <w:r>
              <w:rPr>
                <w:rFonts w:hint="eastAsia" w:ascii="楷体" w:hAnsi="楷体" w:eastAsia="楷体" w:cs="楷体"/>
                <w:sz w:val="21"/>
                <w:szCs w:val="21"/>
                <w:lang w:val="en-US" w:eastAsia="zh-CN"/>
              </w:rPr>
              <w:t>行政部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、企业目前经营状况：网上查询，显示正常，无被投诉情况，无质量事故</w:t>
            </w:r>
          </w:p>
          <w:p>
            <w:pPr>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、政府主管部门监管情况：无</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初审</w:t>
            </w:r>
            <w:r>
              <w:rPr>
                <w:rFonts w:hint="eastAsia" w:ascii="楷体" w:hAnsi="楷体" w:eastAsia="楷体" w:cs="楷体"/>
                <w:sz w:val="21"/>
                <w:szCs w:val="21"/>
              </w:rPr>
              <w:t>问题验证：</w:t>
            </w:r>
            <w:r>
              <w:rPr>
                <w:rFonts w:hint="eastAsia" w:ascii="楷体" w:hAnsi="楷体" w:eastAsia="楷体" w:cs="楷体"/>
                <w:sz w:val="21"/>
                <w:szCs w:val="21"/>
                <w:lang w:val="en-US" w:eastAsia="zh-CN"/>
              </w:rPr>
              <w:t>2021年5月3日的审核发现</w:t>
            </w:r>
            <w:r>
              <w:rPr>
                <w:rFonts w:hint="eastAsia" w:ascii="楷体" w:hAnsi="楷体" w:eastAsia="楷体" w:cs="楷体"/>
                <w:sz w:val="21"/>
                <w:szCs w:val="21"/>
                <w:lang w:eastAsia="zh-CN"/>
              </w:rPr>
              <w:t>行政部</w:t>
            </w:r>
            <w:r>
              <w:rPr>
                <w:rFonts w:hint="eastAsia" w:ascii="楷体" w:hAnsi="楷体" w:eastAsia="楷体" w:cs="楷体"/>
                <w:sz w:val="21"/>
                <w:szCs w:val="21"/>
              </w:rPr>
              <w:t>人员</w:t>
            </w:r>
            <w:r>
              <w:rPr>
                <w:rFonts w:hint="eastAsia" w:ascii="楷体" w:hAnsi="楷体" w:eastAsia="楷体" w:cs="楷体"/>
                <w:sz w:val="21"/>
                <w:szCs w:val="21"/>
                <w:lang w:val="en-US" w:eastAsia="zh-CN"/>
              </w:rPr>
              <w:t>未能清楚回答出</w:t>
            </w:r>
            <w:r>
              <w:rPr>
                <w:rFonts w:hint="eastAsia" w:ascii="楷体" w:hAnsi="楷体" w:eastAsia="楷体" w:cs="楷体"/>
                <w:sz w:val="21"/>
                <w:szCs w:val="21"/>
              </w:rPr>
              <w:t>与其相关其相关质量目标</w:t>
            </w:r>
            <w:r>
              <w:rPr>
                <w:rFonts w:hint="eastAsia" w:ascii="楷体" w:hAnsi="楷体" w:eastAsia="楷体" w:cs="楷体"/>
                <w:sz w:val="21"/>
                <w:szCs w:val="21"/>
                <w:lang w:val="en-US" w:eastAsia="zh-CN"/>
              </w:rPr>
              <w:t>和公司方针，针对该不符合项企业采取了纠正措施，经验证，纠正措施有效，本次审核未出现类似情况</w:t>
            </w:r>
          </w:p>
        </w:tc>
        <w:tc>
          <w:tcPr>
            <w:tcW w:w="882" w:type="dxa"/>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组织及其环境</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w:t>
            </w:r>
          </w:p>
          <w:p>
            <w:pPr>
              <w:rPr>
                <w:rFonts w:hint="eastAsia" w:ascii="楷体" w:hAnsi="楷体" w:eastAsia="楷体" w:cs="楷体"/>
                <w:sz w:val="21"/>
                <w:szCs w:val="21"/>
              </w:rPr>
            </w:pPr>
            <w:r>
              <w:rPr>
                <w:rFonts w:hint="eastAsia" w:ascii="楷体" w:hAnsi="楷体" w:eastAsia="楷体" w:cs="楷体"/>
                <w:sz w:val="21"/>
                <w:szCs w:val="21"/>
              </w:rPr>
              <w:t>4.1</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主要客户群体：4S店、汽车内部装饰行业</w:t>
            </w:r>
          </w:p>
          <w:p>
            <w:pPr>
              <w:rPr>
                <w:rFonts w:hint="eastAsia" w:ascii="楷体" w:hAnsi="楷体" w:eastAsia="楷体" w:cs="楷体"/>
                <w:sz w:val="21"/>
                <w:szCs w:val="21"/>
                <w:lang w:val="en-US" w:eastAsia="zh-CN"/>
              </w:rPr>
            </w:pPr>
            <w:r>
              <w:rPr>
                <w:rFonts w:hint="eastAsia" w:ascii="楷体" w:hAnsi="楷体" w:eastAsia="楷体" w:cs="楷体"/>
                <w:sz w:val="21"/>
                <w:szCs w:val="21"/>
              </w:rPr>
              <w:t>●企业负责人在行业内经验丰富，在行业人脉及技术人员储备方面有一定优势。</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●公司于202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日依据GB/T19001-2016/ISO 9001:2015</w:t>
            </w:r>
            <w:r>
              <w:rPr>
                <w:rFonts w:hint="eastAsia" w:ascii="楷体" w:hAnsi="楷体" w:eastAsia="楷体" w:cs="楷体"/>
                <w:sz w:val="21"/>
                <w:szCs w:val="21"/>
                <w:lang w:eastAsia="zh-CN"/>
              </w:rPr>
              <w:t>、</w:t>
            </w:r>
            <w:r>
              <w:rPr>
                <w:rFonts w:hint="eastAsia" w:ascii="楷体" w:hAnsi="楷体" w:eastAsia="楷体" w:cs="楷体"/>
                <w:sz w:val="21"/>
                <w:szCs w:val="21"/>
              </w:rPr>
              <w:t>GB/T24001-2016/ISO 14001:2015</w:t>
            </w:r>
            <w:r>
              <w:rPr>
                <w:rFonts w:hint="eastAsia" w:ascii="楷体" w:hAnsi="楷体" w:eastAsia="楷体" w:cs="楷体"/>
                <w:sz w:val="21"/>
                <w:szCs w:val="21"/>
                <w:lang w:eastAsia="zh-CN"/>
              </w:rPr>
              <w:t>、</w:t>
            </w:r>
            <w:r>
              <w:rPr>
                <w:rFonts w:hint="eastAsia" w:ascii="楷体" w:hAnsi="楷体" w:eastAsia="楷体" w:cs="楷体"/>
                <w:sz w:val="21"/>
                <w:szCs w:val="21"/>
              </w:rPr>
              <w:t>GB/T45001-2020/ISO45001：2020标准</w:t>
            </w:r>
            <w:r>
              <w:rPr>
                <w:rFonts w:hint="eastAsia" w:ascii="楷体" w:hAnsi="楷体" w:eastAsia="楷体" w:cs="楷体"/>
                <w:sz w:val="21"/>
                <w:szCs w:val="21"/>
                <w:lang w:val="en-US" w:eastAsia="zh-CN"/>
              </w:rPr>
              <w:t>在咨询老师的指导下编制了管理</w:t>
            </w:r>
            <w:r>
              <w:rPr>
                <w:rFonts w:hint="eastAsia" w:ascii="楷体" w:hAnsi="楷体" w:eastAsia="楷体" w:cs="楷体"/>
                <w:sz w:val="21"/>
                <w:szCs w:val="21"/>
              </w:rPr>
              <w:t>手册\程序文件</w:t>
            </w:r>
            <w:r>
              <w:rPr>
                <w:rFonts w:hint="eastAsia" w:ascii="楷体" w:hAnsi="楷体" w:eastAsia="楷体" w:cs="楷体"/>
                <w:sz w:val="21"/>
                <w:szCs w:val="21"/>
                <w:lang w:val="en-US" w:eastAsia="zh-CN"/>
              </w:rPr>
              <w:t>等管理体系文件</w:t>
            </w:r>
            <w:r>
              <w:rPr>
                <w:rFonts w:hint="eastAsia" w:ascii="楷体" w:hAnsi="楷体" w:eastAsia="楷体" w:cs="楷体"/>
                <w:sz w:val="21"/>
                <w:szCs w:val="21"/>
              </w:rPr>
              <w:t>，目前版本为A/0版，由管理者代表组织人员编写，总经理批准实施。文件中描述了质量管理体系建立的原则及质量管理体系的各个过程。确定了管理体系的过程及控制方法，配备了所需设施及符合能力要求的各任职人员。</w:t>
            </w:r>
          </w:p>
          <w:p>
            <w:pPr>
              <w:rPr>
                <w:rFonts w:hint="eastAsia" w:ascii="楷体" w:hAnsi="楷体" w:eastAsia="楷体" w:cs="楷体"/>
                <w:sz w:val="21"/>
                <w:szCs w:val="21"/>
              </w:rPr>
            </w:pPr>
            <w:r>
              <w:rPr>
                <w:rFonts w:hint="eastAsia" w:ascii="楷体" w:hAnsi="楷体" w:eastAsia="楷体" w:cs="楷体"/>
                <w:sz w:val="21"/>
                <w:szCs w:val="21"/>
              </w:rPr>
              <w:t>●公司通过多种来源获得内外部因素的信息，包括国家和国际新闻、网站、行业协会等。公司识别、确定了与战略、目标相关、影响实现管理体系预期结果的内外部因素，并且关注不断变化的内外部信息.</w:t>
            </w:r>
          </w:p>
          <w:p>
            <w:pPr>
              <w:rPr>
                <w:rFonts w:hint="eastAsia" w:ascii="楷体" w:hAnsi="楷体" w:eastAsia="楷体" w:cs="楷体"/>
                <w:sz w:val="21"/>
                <w:szCs w:val="21"/>
                <w:lang w:val="en-US" w:eastAsia="zh-CN"/>
              </w:rPr>
            </w:pPr>
            <w:r>
              <w:rPr>
                <w:rFonts w:hint="eastAsia" w:ascii="楷体" w:hAnsi="楷体" w:eastAsia="楷体" w:cs="楷体"/>
                <w:sz w:val="21"/>
                <w:szCs w:val="21"/>
              </w:rPr>
              <w:t>基本符合要求.</w:t>
            </w:r>
          </w:p>
        </w:tc>
        <w:tc>
          <w:tcPr>
            <w:tcW w:w="882" w:type="dxa"/>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相关方的需求和希望</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w:t>
            </w:r>
          </w:p>
          <w:p>
            <w:pPr>
              <w:rPr>
                <w:rFonts w:hint="eastAsia" w:ascii="楷体" w:hAnsi="楷体" w:eastAsia="楷体" w:cs="楷体"/>
                <w:sz w:val="21"/>
                <w:szCs w:val="21"/>
              </w:rPr>
            </w:pPr>
            <w:r>
              <w:rPr>
                <w:rFonts w:hint="eastAsia" w:ascii="楷体" w:hAnsi="楷体" w:eastAsia="楷体" w:cs="楷体"/>
                <w:sz w:val="21"/>
                <w:szCs w:val="21"/>
              </w:rPr>
              <w:t>4.2</w:t>
            </w:r>
          </w:p>
        </w:tc>
        <w:tc>
          <w:tcPr>
            <w:tcW w:w="11179" w:type="dxa"/>
            <w:vAlign w:val="center"/>
          </w:tcPr>
          <w:p>
            <w:pPr>
              <w:rPr>
                <w:rFonts w:hint="eastAsia" w:ascii="楷体" w:hAnsi="楷体" w:eastAsia="楷体" w:cs="楷体"/>
                <w:sz w:val="21"/>
                <w:szCs w:val="21"/>
              </w:rPr>
            </w:pPr>
            <w:r>
              <w:rPr>
                <w:rFonts w:hint="eastAsia" w:ascii="楷体" w:hAnsi="楷体" w:eastAsia="楷体" w:cs="楷体"/>
                <w:sz w:val="21"/>
                <w:szCs w:val="21"/>
              </w:rPr>
              <w:t>●与质量</w:t>
            </w:r>
            <w:r>
              <w:rPr>
                <w:rFonts w:hint="eastAsia" w:ascii="楷体" w:hAnsi="楷体" w:eastAsia="楷体" w:cs="楷体"/>
                <w:sz w:val="21"/>
                <w:szCs w:val="21"/>
                <w:lang w:val="en-US" w:eastAsia="zh-CN"/>
              </w:rPr>
              <w:t>/环境/职业健康安全</w:t>
            </w:r>
            <w:r>
              <w:rPr>
                <w:rFonts w:hint="eastAsia" w:ascii="楷体" w:hAnsi="楷体" w:eastAsia="楷体" w:cs="楷体"/>
                <w:sz w:val="21"/>
                <w:szCs w:val="21"/>
              </w:rPr>
              <w:t xml:space="preserve">管理体系有关的相关方，如顾客、最终用户、股东、银行、外部供应商、员工及监管部门等； 按相关文件的规定要求，确定这些相关方的需求和期望（即要求）。公司各部门按相关文件规定对这些相关方及其要求的相关信息进行定期的监视和评审，以便及时调整公司战略，适应市场的需求。 </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客户：作为对公司发展有最直接影响的相关方，公司行政部负责直接与客户对话，了解其需求和期望，包括对产品质量，交货工期以及技术服务及服务价格等方面的要求，公司通过优化技术服务及销售流程，提高技术服务效率，加大技术服务力度等种种措施，力求可以提高技术服务产品质量，降低成本，加快技术服务速度，满足顾客的要求和提高顾客满意度；</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供应商：作为产品辅助设施质量的源头，公司加大对由供应商提供的</w:t>
            </w:r>
            <w:r>
              <w:rPr>
                <w:rFonts w:hint="eastAsia" w:ascii="楷体" w:hAnsi="楷体" w:eastAsia="楷体" w:cs="楷体"/>
                <w:sz w:val="21"/>
                <w:szCs w:val="21"/>
                <w:lang w:val="en-US" w:eastAsia="zh-CN"/>
              </w:rPr>
              <w:t>产品</w:t>
            </w:r>
            <w:r>
              <w:rPr>
                <w:rFonts w:hint="eastAsia" w:ascii="楷体" w:hAnsi="楷体" w:eastAsia="楷体" w:cs="楷体"/>
                <w:sz w:val="21"/>
                <w:szCs w:val="21"/>
                <w:lang w:eastAsia="zh-CN"/>
              </w:rPr>
              <w:t>以及其他的外包过程产品进行质量控制，保证使用的产品质量过关；</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员工：员工的技术服务工作能力极大的影响到技术服务质量及设计能力，公司建立健全各种奖惩措施，加大培训教育力度，提高员工的企业认知度及技术服务和提供产品的质量意识，从各个方面提高员工的技术服务积极性，保障公司的持续稳定发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审核机构及政府机关：公司建立质量管理体系，每年申请由正规的审核认证机构对公司质量管理进行审核，通过审核出的问题提高管理体系的有效性，并得到持续改进。</w:t>
            </w:r>
          </w:p>
        </w:tc>
        <w:tc>
          <w:tcPr>
            <w:tcW w:w="882" w:type="dxa"/>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管理体系的范围</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w:t>
            </w:r>
          </w:p>
          <w:p>
            <w:pPr>
              <w:rPr>
                <w:rFonts w:hint="eastAsia" w:ascii="楷体" w:hAnsi="楷体" w:eastAsia="楷体" w:cs="楷体"/>
                <w:sz w:val="21"/>
                <w:szCs w:val="21"/>
              </w:rPr>
            </w:pPr>
            <w:r>
              <w:rPr>
                <w:rFonts w:hint="eastAsia" w:ascii="楷体" w:hAnsi="楷体" w:eastAsia="楷体" w:cs="楷体"/>
                <w:sz w:val="21"/>
                <w:szCs w:val="21"/>
              </w:rPr>
              <w:t>4.3</w:t>
            </w:r>
          </w:p>
        </w:tc>
        <w:tc>
          <w:tcPr>
            <w:tcW w:w="11179" w:type="dxa"/>
            <w:vAlign w:val="center"/>
          </w:tcPr>
          <w:p>
            <w:pPr>
              <w:rPr>
                <w:rFonts w:hint="eastAsia" w:ascii="楷体" w:hAnsi="楷体" w:eastAsia="楷体" w:cs="楷体"/>
                <w:sz w:val="21"/>
                <w:szCs w:val="21"/>
              </w:rPr>
            </w:pPr>
            <w:r>
              <w:rPr>
                <w:rFonts w:hint="eastAsia" w:ascii="楷体" w:hAnsi="楷体" w:eastAsia="楷体" w:cs="楷体"/>
                <w:sz w:val="21"/>
                <w:szCs w:val="21"/>
              </w:rPr>
              <w:t>●公司申请认证范围：</w:t>
            </w:r>
          </w:p>
          <w:p>
            <w:pPr>
              <w:rPr>
                <w:rFonts w:hint="eastAsia" w:ascii="楷体" w:hAnsi="楷体" w:eastAsia="楷体" w:cs="楷体"/>
                <w:sz w:val="21"/>
                <w:szCs w:val="21"/>
              </w:rPr>
            </w:pPr>
            <w:bookmarkStart w:id="1" w:name="审核范围"/>
            <w:r>
              <w:rPr>
                <w:rFonts w:hint="eastAsia" w:ascii="楷体" w:hAnsi="楷体" w:eastAsia="楷体" w:cs="楷体"/>
                <w:sz w:val="21"/>
                <w:szCs w:val="21"/>
              </w:rPr>
              <w:t>Q：汽车装饰品的销售与皮革制品的剪裁及销售</w:t>
            </w:r>
          </w:p>
          <w:p>
            <w:pPr>
              <w:rPr>
                <w:rFonts w:hint="eastAsia" w:ascii="楷体" w:hAnsi="楷体" w:eastAsia="楷体" w:cs="楷体"/>
                <w:sz w:val="21"/>
                <w:szCs w:val="21"/>
              </w:rPr>
            </w:pPr>
            <w:r>
              <w:rPr>
                <w:rFonts w:hint="eastAsia" w:ascii="楷体" w:hAnsi="楷体" w:eastAsia="楷体" w:cs="楷体"/>
                <w:sz w:val="21"/>
                <w:szCs w:val="21"/>
              </w:rPr>
              <w:t>E：汽车装饰品的销售与皮革制品的剪裁及销售所涉及场所的相关环境管理活动</w:t>
            </w:r>
            <w:bookmarkEnd w:id="1"/>
          </w:p>
          <w:p>
            <w:pPr>
              <w:rPr>
                <w:rFonts w:hint="eastAsia" w:ascii="楷体" w:hAnsi="楷体" w:eastAsia="楷体" w:cs="楷体"/>
                <w:sz w:val="21"/>
                <w:szCs w:val="21"/>
                <w:lang w:val="en-US" w:eastAsia="zh-CN"/>
              </w:rPr>
            </w:pPr>
            <w:r>
              <w:rPr>
                <w:rFonts w:hint="eastAsia" w:ascii="楷体" w:hAnsi="楷体" w:eastAsia="楷体" w:cs="楷体"/>
                <w:sz w:val="21"/>
                <w:szCs w:val="21"/>
              </w:rPr>
              <w:t>●涉及经营场所：：</w:t>
            </w:r>
            <w:r>
              <w:rPr>
                <w:rFonts w:hint="eastAsia" w:ascii="楷体" w:hAnsi="楷体" w:eastAsia="楷体" w:cs="楷体"/>
                <w:sz w:val="21"/>
                <w:szCs w:val="21"/>
                <w:lang w:val="en-US" w:eastAsia="zh-CN"/>
              </w:rPr>
              <w:t>河北省石家庄市长安区丰收路98号必得汽配装具市场D1区45-48号</w:t>
            </w:r>
          </w:p>
          <w:p>
            <w:pPr>
              <w:rPr>
                <w:rFonts w:hint="eastAsia" w:ascii="楷体" w:hAnsi="楷体" w:eastAsia="楷体" w:cs="楷体"/>
                <w:sz w:val="21"/>
                <w:szCs w:val="21"/>
              </w:rPr>
            </w:pPr>
            <w:r>
              <w:rPr>
                <w:rFonts w:hint="eastAsia" w:ascii="楷体" w:hAnsi="楷体" w:eastAsia="楷体" w:cs="楷体"/>
                <w:sz w:val="21"/>
                <w:szCs w:val="21"/>
              </w:rPr>
              <w:t>●本手册覆盖的管理体系活动的区域和场所包括</w:t>
            </w:r>
            <w:r>
              <w:rPr>
                <w:rFonts w:hint="eastAsia" w:ascii="楷体" w:hAnsi="楷体" w:eastAsia="楷体" w:cs="楷体"/>
                <w:sz w:val="21"/>
                <w:szCs w:val="21"/>
                <w:lang w:val="en-US" w:eastAsia="zh-CN"/>
              </w:rPr>
              <w:t>裁剪部</w:t>
            </w:r>
            <w:r>
              <w:rPr>
                <w:rFonts w:hint="eastAsia" w:ascii="楷体" w:hAnsi="楷体" w:eastAsia="楷体" w:cs="楷体"/>
                <w:sz w:val="21"/>
                <w:szCs w:val="21"/>
              </w:rPr>
              <w:t>、</w:t>
            </w:r>
            <w:r>
              <w:rPr>
                <w:rFonts w:hint="eastAsia" w:ascii="楷体" w:hAnsi="楷体" w:eastAsia="楷体" w:cs="楷体"/>
                <w:sz w:val="21"/>
                <w:szCs w:val="21"/>
                <w:lang w:val="en-US" w:eastAsia="zh-CN"/>
              </w:rPr>
              <w:t>业务部</w:t>
            </w:r>
            <w:r>
              <w:rPr>
                <w:rFonts w:hint="eastAsia" w:ascii="楷体" w:hAnsi="楷体" w:eastAsia="楷体" w:cs="楷体"/>
                <w:sz w:val="21"/>
                <w:szCs w:val="21"/>
              </w:rPr>
              <w:t>、</w:t>
            </w:r>
            <w:r>
              <w:rPr>
                <w:rFonts w:hint="eastAsia" w:ascii="楷体" w:hAnsi="楷体" w:eastAsia="楷体" w:cs="楷体"/>
                <w:sz w:val="21"/>
                <w:szCs w:val="21"/>
                <w:lang w:val="en-US" w:eastAsia="zh-CN"/>
              </w:rPr>
              <w:t>行政部</w:t>
            </w:r>
            <w:r>
              <w:rPr>
                <w:rFonts w:hint="eastAsia" w:ascii="楷体" w:hAnsi="楷体" w:eastAsia="楷体" w:cs="楷体"/>
                <w:sz w:val="21"/>
                <w:szCs w:val="21"/>
              </w:rPr>
              <w:t>等涉及产品的制造</w:t>
            </w:r>
            <w:r>
              <w:rPr>
                <w:rFonts w:hint="eastAsia" w:ascii="楷体" w:hAnsi="楷体" w:eastAsia="楷体" w:cs="楷体"/>
                <w:sz w:val="21"/>
                <w:szCs w:val="21"/>
                <w:lang w:val="en-US" w:eastAsia="zh-CN"/>
              </w:rPr>
              <w:t>销售</w:t>
            </w:r>
            <w:r>
              <w:rPr>
                <w:rFonts w:hint="eastAsia" w:ascii="楷体" w:hAnsi="楷体" w:eastAsia="楷体" w:cs="楷体"/>
                <w:sz w:val="21"/>
                <w:szCs w:val="21"/>
              </w:rPr>
              <w:t>现场和部门。</w:t>
            </w:r>
          </w:p>
          <w:p>
            <w:pPr>
              <w:rPr>
                <w:rFonts w:hint="eastAsia" w:ascii="楷体" w:hAnsi="楷体" w:eastAsia="楷体" w:cs="楷体"/>
                <w:sz w:val="21"/>
                <w:szCs w:val="21"/>
              </w:rPr>
            </w:pPr>
            <w:r>
              <w:rPr>
                <w:rFonts w:hint="eastAsia" w:ascii="楷体" w:hAnsi="楷体" w:eastAsia="楷体" w:cs="楷体"/>
                <w:sz w:val="21"/>
                <w:szCs w:val="21"/>
              </w:rPr>
              <w:t>●不适用条款：ISO9001：2015标准8.3条款。理由是</w:t>
            </w:r>
            <w:r>
              <w:rPr>
                <w:rFonts w:hint="eastAsia" w:ascii="楷体" w:hAnsi="楷体" w:eastAsia="楷体" w:cs="楷体"/>
                <w:sz w:val="21"/>
                <w:szCs w:val="21"/>
                <w:lang w:eastAsia="zh-CN"/>
              </w:rPr>
              <w:t>：</w:t>
            </w:r>
            <w:r>
              <w:rPr>
                <w:rFonts w:hint="eastAsia" w:ascii="楷体" w:hAnsi="楷体" w:eastAsia="楷体" w:cs="楷体"/>
                <w:sz w:val="21"/>
                <w:szCs w:val="21"/>
              </w:rPr>
              <w:t>公司依据国家法律法规及行业规范进行常规</w:t>
            </w:r>
            <w:r>
              <w:rPr>
                <w:rFonts w:hint="eastAsia" w:ascii="楷体" w:hAnsi="楷体" w:eastAsia="楷体" w:cs="楷体"/>
                <w:sz w:val="21"/>
                <w:szCs w:val="21"/>
                <w:lang w:val="en-US" w:eastAsia="zh-CN"/>
              </w:rPr>
              <w:t>生产和</w:t>
            </w:r>
            <w:r>
              <w:rPr>
                <w:rFonts w:hint="eastAsia" w:ascii="楷体" w:hAnsi="楷体" w:eastAsia="楷体" w:cs="楷体"/>
                <w:sz w:val="21"/>
                <w:szCs w:val="21"/>
              </w:rPr>
              <w:t>销售，无需再进行设计开发，删减不影响组织满足法律法规要求和顾客满意的责任和能力，删减适宜。</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外包过程：无</w:t>
            </w:r>
          </w:p>
        </w:tc>
        <w:tc>
          <w:tcPr>
            <w:tcW w:w="882" w:type="dxa"/>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管理体系及其过程</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4.</w:t>
            </w:r>
            <w:r>
              <w:rPr>
                <w:rFonts w:hint="eastAsia" w:ascii="楷体" w:hAnsi="楷体" w:eastAsia="楷体" w:cs="楷体"/>
                <w:sz w:val="21"/>
                <w:szCs w:val="21"/>
                <w:lang w:val="en-US" w:eastAsia="zh-CN"/>
              </w:rPr>
              <w:t>4</w:t>
            </w:r>
          </w:p>
        </w:tc>
        <w:tc>
          <w:tcPr>
            <w:tcW w:w="1117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zh-CN" w:eastAsia="zh-CN"/>
              </w:rPr>
              <w:t>本公司按照 ISO9001:2015《质量管理体系要求》、ISO14001:2015《环境管理体系要求及使用指南》和</w:t>
            </w:r>
            <w:r>
              <w:rPr>
                <w:rFonts w:hint="eastAsia" w:ascii="楷体" w:hAnsi="楷体" w:eastAsia="楷体" w:cs="楷体"/>
                <w:sz w:val="21"/>
                <w:szCs w:val="21"/>
                <w:lang w:val="en-US" w:eastAsia="zh-CN"/>
              </w:rPr>
              <w:t>I</w:t>
            </w:r>
            <w:r>
              <w:rPr>
                <w:rFonts w:hint="eastAsia" w:ascii="楷体" w:hAnsi="楷体" w:eastAsia="楷体" w:cs="楷体"/>
                <w:sz w:val="21"/>
                <w:szCs w:val="21"/>
                <w:lang w:val="zh-CN" w:eastAsia="zh-CN"/>
              </w:rPr>
              <w:t>SO45001:2018《职业健康安全管理体系</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zh-CN" w:eastAsia="zh-CN"/>
              </w:rPr>
              <w:t>要求及使用指南》标准的要求，</w:t>
            </w:r>
            <w:r>
              <w:rPr>
                <w:rFonts w:hint="eastAsia" w:ascii="楷体" w:hAnsi="楷体" w:eastAsia="楷体" w:cs="楷体"/>
                <w:sz w:val="21"/>
                <w:szCs w:val="21"/>
                <w:lang w:val="en-US" w:eastAsia="zh-CN"/>
              </w:rPr>
              <w:t>建立了</w:t>
            </w:r>
            <w:r>
              <w:rPr>
                <w:rFonts w:hint="eastAsia" w:ascii="楷体" w:hAnsi="楷体" w:eastAsia="楷体" w:cs="楷体"/>
                <w:sz w:val="21"/>
                <w:szCs w:val="21"/>
                <w:lang w:val="zh-CN" w:eastAsia="zh-CN"/>
              </w:rPr>
              <w:t>质量/环境/职业健康安全管理体系,</w:t>
            </w:r>
            <w:r>
              <w:rPr>
                <w:rFonts w:hint="eastAsia" w:ascii="楷体" w:hAnsi="楷体" w:eastAsia="楷体" w:cs="楷体"/>
                <w:sz w:val="21"/>
                <w:szCs w:val="21"/>
                <w:lang w:val="en-US" w:eastAsia="zh-CN"/>
              </w:rPr>
              <w:t>过程及其相互作用，并形成文件，本公司全体员工将有效地贯彻执行并持续改进其有效性。</w:t>
            </w:r>
          </w:p>
          <w:p>
            <w:pPr>
              <w:rPr>
                <w:rFonts w:hint="eastAsia" w:ascii="楷体" w:hAnsi="楷体" w:eastAsia="楷体" w:cs="楷体"/>
                <w:sz w:val="21"/>
                <w:szCs w:val="21"/>
              </w:rPr>
            </w:pPr>
            <w:r>
              <w:rPr>
                <w:rFonts w:hint="eastAsia" w:ascii="楷体" w:hAnsi="楷体" w:eastAsia="楷体" w:cs="楷体"/>
                <w:sz w:val="21"/>
                <w:szCs w:val="21"/>
              </w:rPr>
              <w:t>●本公司编制管理手册，按照标准的要求，结合4.1和4.2相应信息，建立、实施、保持和持续改进管理体系与环境绩效，控制危险源，包括所需过程及其相互作用。</w:t>
            </w:r>
          </w:p>
          <w:p>
            <w:pPr>
              <w:rPr>
                <w:rFonts w:hint="eastAsia" w:ascii="楷体" w:hAnsi="楷体" w:eastAsia="楷体" w:cs="楷体"/>
                <w:sz w:val="21"/>
                <w:szCs w:val="21"/>
              </w:rPr>
            </w:pPr>
            <w:r>
              <w:rPr>
                <w:rFonts w:hint="eastAsia" w:ascii="楷体" w:hAnsi="楷体" w:eastAsia="楷体" w:cs="楷体"/>
                <w:sz w:val="21"/>
                <w:szCs w:val="21"/>
              </w:rPr>
              <w:t>●公司根据生产和服务过程控制要求，制定相应的程序文件、管理规范、工艺文件、操作规范等体系文件，支持质量管理体系各过程运行。</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查看《程序文件》包含：管理评审控制程序</w:t>
            </w:r>
            <w:r>
              <w:rPr>
                <w:rFonts w:hint="eastAsia" w:ascii="楷体" w:hAnsi="楷体" w:eastAsia="楷体" w:cs="楷体"/>
                <w:sz w:val="21"/>
                <w:szCs w:val="21"/>
                <w:lang w:eastAsia="zh-CN"/>
              </w:rPr>
              <w:t>、</w:t>
            </w:r>
            <w:r>
              <w:rPr>
                <w:rFonts w:hint="eastAsia" w:ascii="楷体" w:hAnsi="楷体" w:eastAsia="楷体" w:cs="楷体"/>
                <w:sz w:val="21"/>
                <w:szCs w:val="21"/>
              </w:rPr>
              <w:t>人力资源控制程序</w:t>
            </w:r>
            <w:r>
              <w:rPr>
                <w:rFonts w:hint="eastAsia" w:ascii="楷体" w:hAnsi="楷体" w:eastAsia="楷体" w:cs="楷体"/>
                <w:sz w:val="21"/>
                <w:szCs w:val="21"/>
                <w:lang w:eastAsia="zh-CN"/>
              </w:rPr>
              <w:t>、</w:t>
            </w:r>
            <w:r>
              <w:rPr>
                <w:rFonts w:hint="eastAsia" w:ascii="楷体" w:hAnsi="楷体" w:eastAsia="楷体" w:cs="楷体"/>
                <w:sz w:val="21"/>
                <w:szCs w:val="21"/>
              </w:rPr>
              <w:t>内部审核控制程序</w:t>
            </w:r>
            <w:r>
              <w:rPr>
                <w:rFonts w:hint="eastAsia" w:ascii="楷体" w:hAnsi="楷体" w:eastAsia="楷体" w:cs="楷体"/>
                <w:sz w:val="21"/>
                <w:szCs w:val="21"/>
                <w:lang w:eastAsia="zh-CN"/>
              </w:rPr>
              <w:t>、</w:t>
            </w:r>
            <w:r>
              <w:rPr>
                <w:rFonts w:hint="eastAsia" w:ascii="楷体" w:hAnsi="楷体" w:eastAsia="楷体" w:cs="楷体"/>
                <w:sz w:val="21"/>
                <w:szCs w:val="21"/>
              </w:rPr>
              <w:t>事件调查、不符合、纠正及预防措施控制程序</w:t>
            </w:r>
            <w:r>
              <w:rPr>
                <w:rFonts w:hint="eastAsia" w:ascii="楷体" w:hAnsi="楷体" w:eastAsia="楷体" w:cs="楷体"/>
                <w:sz w:val="21"/>
                <w:szCs w:val="21"/>
                <w:lang w:eastAsia="zh-CN"/>
              </w:rPr>
              <w:t>、</w:t>
            </w:r>
            <w:r>
              <w:rPr>
                <w:rFonts w:hint="eastAsia" w:ascii="楷体" w:hAnsi="楷体" w:eastAsia="楷体" w:cs="楷体"/>
                <w:sz w:val="21"/>
                <w:szCs w:val="21"/>
              </w:rPr>
              <w:t>环境和职业健康安全运行控制程序</w:t>
            </w:r>
            <w:r>
              <w:rPr>
                <w:rFonts w:hint="eastAsia" w:ascii="楷体" w:hAnsi="楷体" w:eastAsia="楷体" w:cs="楷体"/>
                <w:sz w:val="21"/>
                <w:szCs w:val="21"/>
                <w:lang w:eastAsia="zh-CN"/>
              </w:rPr>
              <w:t>、</w:t>
            </w:r>
            <w:r>
              <w:rPr>
                <w:rFonts w:hint="eastAsia" w:ascii="楷体" w:hAnsi="楷体" w:eastAsia="楷体" w:cs="楷体"/>
                <w:sz w:val="21"/>
                <w:szCs w:val="21"/>
              </w:rPr>
              <w:t>危险源辨识、风险评价和控制措施的确定控制程序</w:t>
            </w:r>
            <w:r>
              <w:rPr>
                <w:rFonts w:hint="eastAsia" w:ascii="楷体" w:hAnsi="楷体" w:eastAsia="楷体" w:cs="楷体"/>
                <w:sz w:val="21"/>
                <w:szCs w:val="21"/>
                <w:lang w:eastAsia="zh-CN"/>
              </w:rPr>
              <w:t>、</w:t>
            </w:r>
            <w:r>
              <w:rPr>
                <w:rFonts w:hint="eastAsia" w:ascii="楷体" w:hAnsi="楷体" w:eastAsia="楷体" w:cs="楷体"/>
                <w:sz w:val="21"/>
                <w:szCs w:val="21"/>
              </w:rPr>
              <w:t>应急准备和响应控制程序等2</w:t>
            </w:r>
            <w:r>
              <w:rPr>
                <w:rFonts w:hint="eastAsia" w:ascii="楷体" w:hAnsi="楷体" w:eastAsia="楷体" w:cs="楷体"/>
                <w:sz w:val="21"/>
                <w:szCs w:val="21"/>
                <w:lang w:val="en-US" w:eastAsia="zh-CN"/>
              </w:rPr>
              <w:t>6</w:t>
            </w:r>
            <w:r>
              <w:rPr>
                <w:rFonts w:hint="eastAsia" w:ascii="楷体" w:hAnsi="楷体" w:eastAsia="楷体" w:cs="楷体"/>
                <w:sz w:val="21"/>
                <w:szCs w:val="21"/>
              </w:rPr>
              <w:t>个控制程序，以支持管理体系运行各过程。</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查看：《作业文件》包含安全标志使用管理规定</w:t>
            </w:r>
            <w:r>
              <w:rPr>
                <w:rFonts w:hint="eastAsia" w:ascii="楷体" w:hAnsi="楷体" w:eastAsia="楷体" w:cs="楷体"/>
                <w:sz w:val="21"/>
                <w:szCs w:val="21"/>
                <w:lang w:eastAsia="zh-CN"/>
              </w:rPr>
              <w:t>、</w:t>
            </w:r>
            <w:r>
              <w:rPr>
                <w:rFonts w:hint="eastAsia" w:ascii="楷体" w:hAnsi="楷体" w:eastAsia="楷体" w:cs="楷体"/>
                <w:sz w:val="21"/>
                <w:szCs w:val="21"/>
              </w:rPr>
              <w:t>仓库管理制度</w:t>
            </w:r>
            <w:r>
              <w:rPr>
                <w:rFonts w:hint="eastAsia" w:ascii="楷体" w:hAnsi="楷体" w:eastAsia="楷体" w:cs="楷体"/>
                <w:sz w:val="21"/>
                <w:szCs w:val="21"/>
                <w:lang w:eastAsia="zh-CN"/>
              </w:rPr>
              <w:t>、</w:t>
            </w:r>
            <w:r>
              <w:rPr>
                <w:rFonts w:hint="eastAsia" w:ascii="楷体" w:hAnsi="楷体" w:eastAsia="楷体" w:cs="楷体"/>
                <w:sz w:val="21"/>
                <w:szCs w:val="21"/>
              </w:rPr>
              <w:t>产品标识和防护管理制度</w:t>
            </w:r>
            <w:r>
              <w:rPr>
                <w:rFonts w:hint="eastAsia" w:ascii="楷体" w:hAnsi="楷体" w:eastAsia="楷体" w:cs="楷体"/>
                <w:sz w:val="21"/>
                <w:szCs w:val="21"/>
                <w:lang w:eastAsia="zh-CN"/>
              </w:rPr>
              <w:t>、</w:t>
            </w:r>
            <w:r>
              <w:rPr>
                <w:rFonts w:hint="eastAsia" w:ascii="楷体" w:hAnsi="楷体" w:eastAsia="楷体" w:cs="楷体"/>
                <w:sz w:val="21"/>
                <w:szCs w:val="21"/>
              </w:rPr>
              <w:t>禁火、禁烟管理制度</w:t>
            </w:r>
            <w:r>
              <w:rPr>
                <w:rFonts w:hint="eastAsia" w:ascii="楷体" w:hAnsi="楷体" w:eastAsia="楷体" w:cs="楷体"/>
                <w:sz w:val="21"/>
                <w:szCs w:val="21"/>
                <w:lang w:eastAsia="zh-CN"/>
              </w:rPr>
              <w:t>、</w:t>
            </w:r>
            <w:r>
              <w:rPr>
                <w:rFonts w:hint="eastAsia" w:ascii="楷体" w:hAnsi="楷体" w:eastAsia="楷体" w:cs="楷体"/>
                <w:sz w:val="21"/>
                <w:szCs w:val="21"/>
              </w:rPr>
              <w:t>顾客及相关方施加影响管理规定</w:t>
            </w:r>
            <w:r>
              <w:rPr>
                <w:rFonts w:hint="eastAsia" w:ascii="楷体" w:hAnsi="楷体" w:eastAsia="楷体" w:cs="楷体"/>
                <w:sz w:val="21"/>
                <w:szCs w:val="21"/>
                <w:lang w:eastAsia="zh-CN"/>
              </w:rPr>
              <w:t>、</w:t>
            </w:r>
            <w:r>
              <w:rPr>
                <w:rFonts w:hint="eastAsia" w:ascii="楷体" w:hAnsi="楷体" w:eastAsia="楷体" w:cs="楷体"/>
                <w:sz w:val="21"/>
                <w:szCs w:val="21"/>
              </w:rPr>
              <w:t>劳保用品发放规定</w:t>
            </w:r>
            <w:r>
              <w:rPr>
                <w:rFonts w:hint="eastAsia" w:ascii="楷体" w:hAnsi="楷体" w:eastAsia="楷体" w:cs="楷体"/>
                <w:sz w:val="21"/>
                <w:szCs w:val="21"/>
                <w:lang w:eastAsia="zh-CN"/>
              </w:rPr>
              <w:t>、</w:t>
            </w:r>
            <w:r>
              <w:rPr>
                <w:rFonts w:hint="eastAsia" w:ascii="楷体" w:hAnsi="楷体" w:eastAsia="楷体" w:cs="楷体"/>
                <w:sz w:val="21"/>
                <w:szCs w:val="21"/>
              </w:rPr>
              <w:t>特种工作人员任职要求</w:t>
            </w:r>
            <w:r>
              <w:rPr>
                <w:rFonts w:hint="eastAsia" w:ascii="楷体" w:hAnsi="楷体" w:eastAsia="楷体" w:cs="楷体"/>
                <w:sz w:val="21"/>
                <w:szCs w:val="21"/>
                <w:lang w:eastAsia="zh-CN"/>
              </w:rPr>
              <w:t>、</w:t>
            </w:r>
            <w:r>
              <w:rPr>
                <w:rFonts w:hint="eastAsia" w:ascii="楷体" w:hAnsi="楷体" w:eastAsia="楷体" w:cs="楷体"/>
                <w:sz w:val="21"/>
                <w:szCs w:val="21"/>
              </w:rPr>
              <w:t>生产现场职业健康安全管理规定</w:t>
            </w:r>
            <w:r>
              <w:rPr>
                <w:rFonts w:hint="eastAsia" w:ascii="楷体" w:hAnsi="楷体" w:eastAsia="楷体" w:cs="楷体"/>
                <w:sz w:val="21"/>
                <w:szCs w:val="21"/>
                <w:lang w:val="en-US" w:eastAsia="zh-CN"/>
              </w:rPr>
              <w:t>等</w:t>
            </w:r>
            <w:r>
              <w:rPr>
                <w:rFonts w:hint="eastAsia" w:ascii="楷体" w:hAnsi="楷体" w:eastAsia="楷体" w:cs="楷体"/>
                <w:sz w:val="21"/>
                <w:szCs w:val="21"/>
              </w:rPr>
              <w:t>相关管理制度和操作规程，以规范管理，支持管理体系各过程运行。</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经识别公司外包过程：无</w:t>
            </w:r>
          </w:p>
        </w:tc>
        <w:tc>
          <w:tcPr>
            <w:tcW w:w="882" w:type="dxa"/>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管理承诺总则</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5.1</w:t>
            </w:r>
          </w:p>
        </w:tc>
        <w:tc>
          <w:tcPr>
            <w:tcW w:w="11179" w:type="dxa"/>
            <w:vAlign w:val="center"/>
          </w:tcPr>
          <w:p>
            <w:pPr>
              <w:rPr>
                <w:rFonts w:hint="eastAsia" w:ascii="楷体" w:hAnsi="楷体" w:eastAsia="楷体" w:cs="楷体"/>
                <w:sz w:val="21"/>
                <w:szCs w:val="21"/>
                <w:lang w:val="zh-CN" w:eastAsia="zh-CN"/>
              </w:rPr>
            </w:pPr>
            <w:r>
              <w:rPr>
                <w:rFonts w:hint="eastAsia" w:ascii="楷体" w:hAnsi="楷体" w:eastAsia="楷体" w:cs="楷体"/>
                <w:sz w:val="21"/>
                <w:szCs w:val="21"/>
              </w:rPr>
              <w:t>●</w:t>
            </w:r>
            <w:r>
              <w:rPr>
                <w:rFonts w:hint="eastAsia" w:ascii="楷体" w:hAnsi="楷体" w:eastAsia="楷体" w:cs="楷体"/>
                <w:sz w:val="21"/>
                <w:szCs w:val="21"/>
                <w:lang w:val="zh-CN" w:eastAsia="zh-CN"/>
              </w:rPr>
              <w:t>最高管理层都具有较强的管理意识，明确管理承诺。主要通过以下活动来实现管理承诺：</w:t>
            </w:r>
          </w:p>
          <w:p>
            <w:pPr>
              <w:numPr>
                <w:ilvl w:val="0"/>
                <w:numId w:val="1"/>
              </w:numPr>
              <w:rPr>
                <w:rFonts w:hint="eastAsia" w:ascii="楷体" w:hAnsi="楷体" w:eastAsia="楷体" w:cs="楷体"/>
                <w:sz w:val="21"/>
                <w:szCs w:val="21"/>
                <w:lang w:val="zh-CN" w:eastAsia="zh-CN"/>
              </w:rPr>
            </w:pPr>
            <w:r>
              <w:rPr>
                <w:rFonts w:hint="eastAsia" w:ascii="楷体" w:hAnsi="楷体" w:eastAsia="楷体" w:cs="楷体"/>
                <w:sz w:val="21"/>
                <w:szCs w:val="21"/>
                <w:lang w:val="zh-CN" w:eastAsia="zh-CN"/>
              </w:rPr>
              <w:t>向公司全体员工宣传满足顾客要求和法律法规要求的重要性；</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制定管理方针；</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确保公司目标的制定和完成；</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各部门针对本部门的工作进行风险评估，采取适当的应对风险和机会的措施；</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定期进行管理评审；</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持续保证质量/环境/安全工作的投入，提供充分的资源，确保公司管理体系有效运行。</w:t>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zh-CN" w:eastAsia="zh-CN"/>
              </w:rPr>
              <w:t>目前各项工作基本得到实施，并取得了一定的效果。</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管理方针</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5.2</w:t>
            </w:r>
          </w:p>
        </w:tc>
        <w:tc>
          <w:tcPr>
            <w:tcW w:w="11179"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●管理方针：       </w:t>
            </w:r>
          </w:p>
          <w:p>
            <w:pPr>
              <w:rPr>
                <w:rFonts w:hint="eastAsia" w:ascii="楷体" w:hAnsi="楷体" w:eastAsia="楷体" w:cs="楷体"/>
                <w:sz w:val="21"/>
                <w:szCs w:val="21"/>
              </w:rPr>
            </w:pPr>
            <w:bookmarkStart w:id="2" w:name="_GoBack"/>
            <w:r>
              <w:rPr>
                <w:rFonts w:hint="eastAsia" w:ascii="楷体" w:hAnsi="楷体" w:eastAsia="楷体" w:cs="楷体"/>
                <w:sz w:val="21"/>
                <w:szCs w:val="21"/>
              </w:rPr>
              <w:t>质量为本，顾客至上，诚信敬业，持续改进；</w:t>
            </w:r>
          </w:p>
          <w:p>
            <w:pPr>
              <w:rPr>
                <w:rFonts w:hint="eastAsia" w:ascii="楷体" w:hAnsi="楷体" w:eastAsia="楷体" w:cs="楷体"/>
                <w:sz w:val="21"/>
                <w:szCs w:val="21"/>
              </w:rPr>
            </w:pPr>
            <w:r>
              <w:rPr>
                <w:rFonts w:hint="eastAsia" w:ascii="楷体" w:hAnsi="楷体" w:eastAsia="楷体" w:cs="楷体"/>
                <w:sz w:val="21"/>
                <w:szCs w:val="21"/>
              </w:rPr>
              <w:t>遵章守法、保护环境、预防监控、净化生存环境；</w:t>
            </w:r>
          </w:p>
          <w:p>
            <w:pPr>
              <w:rPr>
                <w:rFonts w:hint="eastAsia" w:ascii="楷体" w:hAnsi="楷体" w:eastAsia="楷体" w:cs="楷体"/>
                <w:sz w:val="21"/>
                <w:szCs w:val="21"/>
              </w:rPr>
            </w:pPr>
            <w:r>
              <w:rPr>
                <w:rFonts w:hint="eastAsia" w:ascii="楷体" w:hAnsi="楷体" w:eastAsia="楷体" w:cs="楷体"/>
                <w:sz w:val="21"/>
                <w:szCs w:val="21"/>
              </w:rPr>
              <w:t>以人为本、关爱生命、全员参与、降低职业风险</w:t>
            </w:r>
            <w:bookmarkEnd w:id="2"/>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●方针沟通方式：</w:t>
            </w:r>
          </w:p>
          <w:p>
            <w:pPr>
              <w:rPr>
                <w:rFonts w:hint="eastAsia" w:ascii="楷体" w:hAnsi="楷体" w:eastAsia="楷体" w:cs="楷体"/>
                <w:sz w:val="21"/>
                <w:szCs w:val="21"/>
              </w:rPr>
            </w:pPr>
            <w:r>
              <w:rPr>
                <w:rFonts w:hint="eastAsia" w:ascii="楷体" w:hAnsi="楷体" w:eastAsia="楷体" w:cs="楷体"/>
                <w:sz w:val="21"/>
                <w:szCs w:val="21"/>
              </w:rPr>
              <w:t>公司在手册中对方针进行公开声明，在公司内部会议进行宣讲、沟通，全体员工能够准确理解其含义并在工作中贯彻落实方针。在与相关方沟通时，可向相关方说明公司方针。</w:t>
            </w:r>
          </w:p>
          <w:p>
            <w:pPr>
              <w:rPr>
                <w:rFonts w:hint="eastAsia" w:ascii="楷体" w:hAnsi="楷体" w:eastAsia="楷体" w:cs="楷体"/>
                <w:sz w:val="21"/>
                <w:szCs w:val="21"/>
                <w:lang w:val="en-US" w:eastAsia="zh-CN"/>
              </w:rPr>
            </w:pPr>
            <w:r>
              <w:rPr>
                <w:rFonts w:hint="eastAsia" w:ascii="楷体" w:hAnsi="楷体" w:eastAsia="楷体" w:cs="楷体"/>
                <w:sz w:val="21"/>
                <w:szCs w:val="21"/>
              </w:rPr>
              <w:t>●公司制定了《信息交流、协商、参与和沟通控制程序》以确定公司内外部信息沟通的程序。</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5.3</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公司管理体系覆盖的部门包括：管理层、行政部、裁剪部、业务部，部门划分尚可。</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在《管理手册》及《人力资源控制程序》、《岗位任职要求》中规定了各部门及主要岗位人员的工作职责、作用、责任、权限，职责包括了标准要求的所有要求，充分适宜，上述文件通过发放的形成传达到相关部门和人员。 包括各级管理者做出的相关责任的承诺等。查相关制度包括行政部管理制度、销售服务管理制度等，基本明确了各级人员的环境管理职责等。确认公司目前人力资源、基础设施、技术人员、财力、信息资源均能保证。</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详见各部门相关条款审核记录。</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rPr>
              <w:t>应对风险和机会的策划</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6.1.1</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编制了《</w:t>
            </w:r>
            <w:r>
              <w:rPr>
                <w:rFonts w:hint="eastAsia" w:ascii="楷体" w:hAnsi="楷体" w:eastAsia="楷体" w:cs="楷体"/>
                <w:sz w:val="21"/>
                <w:szCs w:val="21"/>
              </w:rPr>
              <w:t>风险和机遇识别评价控制程序</w:t>
            </w:r>
            <w:r>
              <w:rPr>
                <w:rFonts w:hint="eastAsia" w:ascii="楷体" w:hAnsi="楷体" w:eastAsia="楷体" w:cs="楷体"/>
                <w:sz w:val="21"/>
                <w:szCs w:val="21"/>
                <w:lang w:val="en-US" w:eastAsia="zh-CN"/>
              </w:rPr>
              <w:t>》。公司于2022年1月10日对公司的风险和机遇进行了识别与评价</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查见《风险和机遇评估分析表》，确定了组织需应对的风险和机遇。</w:t>
            </w:r>
          </w:p>
          <w:p>
            <w:pPr>
              <w:rPr>
                <w:rFonts w:hint="eastAsia" w:ascii="楷体" w:hAnsi="楷体" w:eastAsia="楷体" w:cs="楷体"/>
                <w:sz w:val="21"/>
                <w:szCs w:val="21"/>
              </w:rPr>
            </w:pPr>
            <w:r>
              <w:rPr>
                <w:rFonts w:hint="eastAsia" w:ascii="楷体" w:hAnsi="楷体" w:eastAsia="楷体" w:cs="楷体"/>
                <w:sz w:val="21"/>
                <w:szCs w:val="21"/>
                <w:lang w:val="en-US" w:eastAsia="zh-CN"/>
              </w:rPr>
              <w:t>如：</w:t>
            </w:r>
            <w:r>
              <w:rPr>
                <w:rFonts w:hint="eastAsia" w:ascii="楷体" w:hAnsi="楷体" w:eastAsia="楷体" w:cs="楷体"/>
                <w:sz w:val="21"/>
                <w:szCs w:val="21"/>
              </w:rPr>
              <w:t>基础设施配备</w:t>
            </w:r>
            <w:r>
              <w:rPr>
                <w:rFonts w:hint="eastAsia" w:ascii="楷体" w:hAnsi="楷体" w:eastAsia="楷体" w:cs="楷体"/>
                <w:sz w:val="21"/>
                <w:szCs w:val="21"/>
                <w:lang w:val="en-US" w:eastAsia="zh-CN"/>
              </w:rPr>
              <w:t>；</w:t>
            </w:r>
            <w:r>
              <w:rPr>
                <w:rFonts w:hint="eastAsia" w:ascii="楷体" w:hAnsi="楷体" w:eastAsia="楷体" w:cs="楷体"/>
                <w:sz w:val="21"/>
                <w:szCs w:val="21"/>
              </w:rPr>
              <w:t>风险：公司配备的设施设备不足，导致销售和服务提供能力不足；设备损坏不定期，损坏程度无法预期，影响正常销售，导致经营成本增加；机遇：基础设施由公司统一提供，减少一定的资金投入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应对措施：</w:t>
            </w:r>
            <w:r>
              <w:rPr>
                <w:rFonts w:hint="eastAsia" w:ascii="楷体" w:hAnsi="楷体" w:eastAsia="楷体" w:cs="楷体"/>
                <w:sz w:val="21"/>
                <w:szCs w:val="21"/>
              </w:rPr>
              <w:t>1、积极配备销售和服务提供所需的基础设施；2、定期对销售和服务提供使用的设施设备进行维护保养；3、设施设备有损耗时进行登记，根据设备的使用周期提前进行更换。</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如：市场风险：目前，国内4S店普遍口碑下降，使得4S店的汽车内饰市场行情下行，机遇：新能源汽车的推广，国家对新能源汽车的扶持使得新能源汽车前景看好，内饰市场也会有很大机遇，措施：开辟新市场（如：与汽车内饰店的联合、与口碑较好的4S店合作等）</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另外，针对疫情的反复，企业也制定了相应的控制措施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措施评价有效，</w:t>
            </w:r>
            <w:r>
              <w:rPr>
                <w:rFonts w:hint="eastAsia" w:ascii="楷体" w:hAnsi="楷体" w:eastAsia="楷体" w:cs="楷体"/>
                <w:sz w:val="21"/>
                <w:szCs w:val="21"/>
              </w:rPr>
              <w:t>评价人：</w:t>
            </w:r>
            <w:r>
              <w:rPr>
                <w:rFonts w:hint="eastAsia" w:ascii="楷体" w:hAnsi="楷体" w:eastAsia="楷体" w:cs="楷体"/>
                <w:sz w:val="21"/>
                <w:szCs w:val="21"/>
                <w:lang w:val="en-US" w:eastAsia="zh-CN"/>
              </w:rPr>
              <w:t>孙洋、王羽、解蓓等</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批准人：</w:t>
            </w:r>
            <w:r>
              <w:rPr>
                <w:rFonts w:hint="eastAsia" w:ascii="楷体" w:hAnsi="楷体" w:eastAsia="楷体" w:cs="楷体"/>
                <w:sz w:val="21"/>
                <w:szCs w:val="21"/>
                <w:lang w:val="en-US" w:eastAsia="zh-CN"/>
              </w:rPr>
              <w:t>黄光辉</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2022.1.10。</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8"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环境因素</w:t>
            </w:r>
            <w:r>
              <w:rPr>
                <w:rFonts w:hint="eastAsia" w:ascii="楷体" w:hAnsi="楷体" w:eastAsia="楷体" w:cs="楷体"/>
                <w:sz w:val="21"/>
                <w:szCs w:val="21"/>
              </w:rPr>
              <w:t>危险源</w:t>
            </w:r>
            <w:r>
              <w:rPr>
                <w:rFonts w:hint="eastAsia" w:ascii="楷体" w:hAnsi="楷体" w:eastAsia="楷体" w:cs="楷体"/>
                <w:sz w:val="21"/>
                <w:szCs w:val="21"/>
                <w:lang w:val="en-US" w:eastAsia="zh-CN"/>
              </w:rPr>
              <w:t>识别和控制</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E</w:t>
            </w:r>
            <w:r>
              <w:rPr>
                <w:rFonts w:hint="eastAsia" w:ascii="楷体" w:hAnsi="楷体" w:eastAsia="楷体" w:cs="楷体"/>
                <w:sz w:val="21"/>
                <w:szCs w:val="21"/>
                <w:lang w:val="en-US" w:eastAsia="zh-CN"/>
              </w:rPr>
              <w:t>O</w:t>
            </w:r>
          </w:p>
          <w:p>
            <w:pPr>
              <w:rPr>
                <w:rFonts w:hint="eastAsia" w:ascii="楷体" w:hAnsi="楷体" w:eastAsia="楷体" w:cs="楷体"/>
                <w:sz w:val="21"/>
                <w:szCs w:val="21"/>
                <w:lang w:val="en-US" w:eastAsia="zh-CN"/>
              </w:rPr>
            </w:pPr>
            <w:r>
              <w:rPr>
                <w:rFonts w:hint="eastAsia" w:ascii="楷体" w:hAnsi="楷体" w:eastAsia="楷体" w:cs="楷体"/>
                <w:sz w:val="21"/>
                <w:szCs w:val="21"/>
              </w:rPr>
              <w:t>6.1.2</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编制了《环境因素识别与评价控制程序》，符合标准要求</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2022年1月由行政部组织各部门对本部门环境因素进行了识别、评价，提供各部门《环境因素识别一览表》，其中各部门包含：水的消耗、电的消耗、办公电器用电、空调用电、潜在火灾、人为噪声排放、车辆噪声排放、腿噪声排放、打印机噪声排放、废抹布的丢弃、烟头遗弃、电的消耗、办公用纸的丢弃、办公电器用电、空调用电、潜在火灾、废弃电池的丢弃、人为噪声排放、车辆噪声排放、烟头遗弃、尾气、噪音、电能消耗、失火危险、打印机噪声排放等。</w:t>
            </w:r>
          </w:p>
          <w:p>
            <w:pPr>
              <w:rPr>
                <w:rFonts w:hint="eastAsia" w:ascii="楷体" w:hAnsi="楷体" w:eastAsia="楷体" w:cs="楷体"/>
                <w:sz w:val="21"/>
                <w:szCs w:val="21"/>
                <w:lang w:val="en-US" w:eastAsia="zh-CN"/>
              </w:rPr>
            </w:pPr>
            <w:r>
              <w:rPr>
                <w:rFonts w:hint="eastAsia" w:ascii="楷体" w:hAnsi="楷体" w:eastAsia="楷体" w:cs="楷体"/>
                <w:sz w:val="21"/>
                <w:szCs w:val="21"/>
              </w:rPr>
              <w:t>●提供了《重要环境因素清单》，重要环境因素有：固废、有毒有害废弃物排放</w:t>
            </w:r>
            <w:r>
              <w:rPr>
                <w:rFonts w:hint="eastAsia" w:ascii="楷体" w:hAnsi="楷体" w:eastAsia="楷体" w:cs="楷体"/>
                <w:sz w:val="21"/>
                <w:szCs w:val="21"/>
                <w:lang w:eastAsia="zh-CN"/>
              </w:rPr>
              <w:t>、</w:t>
            </w:r>
            <w:r>
              <w:rPr>
                <w:rFonts w:hint="eastAsia" w:ascii="楷体" w:hAnsi="楷体" w:eastAsia="楷体" w:cs="楷体"/>
                <w:sz w:val="21"/>
                <w:szCs w:val="21"/>
              </w:rPr>
              <w:t>火灾</w:t>
            </w:r>
            <w:r>
              <w:rPr>
                <w:rFonts w:hint="eastAsia" w:ascii="楷体" w:hAnsi="楷体" w:eastAsia="楷体" w:cs="楷体"/>
                <w:sz w:val="21"/>
                <w:szCs w:val="21"/>
                <w:lang w:eastAsia="zh-CN"/>
              </w:rPr>
              <w:t>、</w:t>
            </w:r>
            <w:r>
              <w:rPr>
                <w:rFonts w:hint="eastAsia" w:ascii="楷体" w:hAnsi="楷体" w:eastAsia="楷体" w:cs="楷体"/>
                <w:sz w:val="21"/>
                <w:szCs w:val="21"/>
              </w:rPr>
              <w:t>废水排放</w:t>
            </w:r>
            <w:r>
              <w:rPr>
                <w:rFonts w:hint="eastAsia" w:ascii="楷体" w:hAnsi="楷体" w:eastAsia="楷体" w:cs="楷体"/>
                <w:sz w:val="21"/>
                <w:szCs w:val="21"/>
                <w:lang w:val="en-US" w:eastAsia="zh-CN"/>
              </w:rPr>
              <w:t>等。</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法律法规要求</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E</w:t>
            </w:r>
          </w:p>
          <w:p>
            <w:pPr>
              <w:rPr>
                <w:rFonts w:hint="eastAsia" w:ascii="楷体" w:hAnsi="楷体" w:eastAsia="楷体" w:cs="楷体"/>
                <w:sz w:val="21"/>
                <w:szCs w:val="21"/>
                <w:lang w:val="en-US" w:eastAsia="zh-CN"/>
              </w:rPr>
            </w:pPr>
            <w:r>
              <w:rPr>
                <w:rFonts w:hint="eastAsia" w:ascii="楷体" w:hAnsi="楷体" w:eastAsia="楷体" w:cs="楷体"/>
                <w:sz w:val="21"/>
                <w:szCs w:val="21"/>
              </w:rPr>
              <w:t>6.1.3</w:t>
            </w:r>
          </w:p>
        </w:tc>
        <w:tc>
          <w:tcPr>
            <w:tcW w:w="11179"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●编制了文件控制程序</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合规义务控制</w:t>
            </w:r>
            <w:r>
              <w:rPr>
                <w:rFonts w:hint="eastAsia" w:ascii="楷体" w:hAnsi="楷体" w:eastAsia="楷体" w:cs="楷体"/>
                <w:sz w:val="21"/>
                <w:szCs w:val="21"/>
                <w:lang w:eastAsia="zh-CN"/>
              </w:rPr>
              <w:t>程序</w:t>
            </w:r>
            <w:r>
              <w:rPr>
                <w:rFonts w:hint="eastAsia" w:ascii="楷体" w:hAnsi="楷体" w:eastAsia="楷体" w:cs="楷体"/>
                <w:sz w:val="21"/>
                <w:szCs w:val="21"/>
              </w:rPr>
              <w:t>，用于对管理体系文件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法律法规的识别和</w:t>
            </w:r>
            <w:r>
              <w:rPr>
                <w:rFonts w:hint="eastAsia" w:ascii="楷体" w:hAnsi="楷体" w:eastAsia="楷体" w:cs="楷体"/>
                <w:sz w:val="21"/>
                <w:szCs w:val="21"/>
              </w:rPr>
              <w:t>管理</w:t>
            </w:r>
            <w:r>
              <w:rPr>
                <w:rFonts w:hint="eastAsia" w:ascii="楷体" w:hAnsi="楷体" w:eastAsia="楷体" w:cs="楷体"/>
                <w:sz w:val="21"/>
                <w:szCs w:val="21"/>
                <w:lang w:eastAsia="zh-CN"/>
              </w:rPr>
              <w:t>，</w:t>
            </w:r>
            <w:r>
              <w:rPr>
                <w:rFonts w:hint="eastAsia" w:ascii="楷体" w:hAnsi="楷体" w:eastAsia="楷体" w:cs="楷体"/>
                <w:sz w:val="21"/>
                <w:szCs w:val="21"/>
              </w:rPr>
              <w:t>对外来文件进行了识别收集，提供有《</w:t>
            </w:r>
            <w:r>
              <w:rPr>
                <w:rFonts w:hint="eastAsia" w:ascii="楷体" w:hAnsi="楷体" w:eastAsia="楷体" w:cs="楷体"/>
                <w:sz w:val="21"/>
                <w:szCs w:val="21"/>
                <w:lang w:val="en-US" w:eastAsia="zh-CN"/>
              </w:rPr>
              <w:t>外来文件清单</w:t>
            </w:r>
            <w:r>
              <w:rPr>
                <w:rFonts w:hint="eastAsia" w:ascii="楷体" w:hAnsi="楷体" w:eastAsia="楷体" w:cs="楷体"/>
                <w:sz w:val="21"/>
                <w:szCs w:val="21"/>
              </w:rPr>
              <w:t>》、《</w:t>
            </w:r>
            <w:r>
              <w:rPr>
                <w:rFonts w:hint="eastAsia" w:ascii="楷体" w:hAnsi="楷体" w:eastAsia="楷体" w:cs="楷体"/>
                <w:sz w:val="21"/>
                <w:szCs w:val="21"/>
                <w:lang w:eastAsia="zh-CN"/>
              </w:rPr>
              <w:t>适用</w:t>
            </w:r>
            <w:r>
              <w:rPr>
                <w:rFonts w:hint="eastAsia" w:ascii="楷体" w:hAnsi="楷体" w:eastAsia="楷体" w:cs="楷体"/>
                <w:sz w:val="21"/>
                <w:szCs w:val="21"/>
              </w:rPr>
              <w:t>法律法规清单》，</w:t>
            </w:r>
            <w:r>
              <w:rPr>
                <w:rFonts w:hint="eastAsia" w:ascii="楷体" w:hAnsi="楷体" w:eastAsia="楷体" w:cs="楷体"/>
                <w:sz w:val="21"/>
                <w:szCs w:val="21"/>
                <w:lang w:eastAsia="zh-CN"/>
              </w:rPr>
              <w:t>包括</w:t>
            </w:r>
            <w:r>
              <w:rPr>
                <w:rFonts w:hint="eastAsia" w:ascii="楷体" w:hAnsi="楷体" w:eastAsia="楷体" w:cs="楷体"/>
                <w:sz w:val="21"/>
                <w:szCs w:val="21"/>
              </w:rPr>
              <w:t>质量质量管理体系标准</w:t>
            </w:r>
            <w:r>
              <w:rPr>
                <w:rFonts w:hint="eastAsia" w:ascii="楷体" w:hAnsi="楷体" w:eastAsia="楷体" w:cs="楷体"/>
                <w:sz w:val="21"/>
                <w:szCs w:val="21"/>
                <w:lang w:eastAsia="zh-CN"/>
              </w:rPr>
              <w:t>、</w:t>
            </w:r>
            <w:r>
              <w:rPr>
                <w:rFonts w:hint="eastAsia" w:ascii="楷体" w:hAnsi="楷体" w:eastAsia="楷体" w:cs="楷体"/>
                <w:sz w:val="21"/>
                <w:szCs w:val="21"/>
              </w:rPr>
              <w:t>环境管理体系标准</w:t>
            </w:r>
            <w:r>
              <w:rPr>
                <w:rFonts w:hint="eastAsia" w:ascii="楷体" w:hAnsi="楷体" w:eastAsia="楷体" w:cs="楷体"/>
                <w:sz w:val="21"/>
                <w:szCs w:val="21"/>
                <w:lang w:eastAsia="zh-CN"/>
              </w:rPr>
              <w:t>、</w:t>
            </w:r>
            <w:r>
              <w:rPr>
                <w:rFonts w:hint="eastAsia" w:ascii="楷体" w:hAnsi="楷体" w:eastAsia="楷体" w:cs="楷体"/>
                <w:sz w:val="21"/>
                <w:szCs w:val="21"/>
              </w:rPr>
              <w:t>职业健康安全管理体系</w:t>
            </w:r>
            <w:r>
              <w:rPr>
                <w:rFonts w:hint="eastAsia" w:ascii="楷体" w:hAnsi="楷体" w:eastAsia="楷体" w:cs="楷体"/>
                <w:sz w:val="21"/>
                <w:szCs w:val="21"/>
                <w:lang w:eastAsia="zh-CN"/>
              </w:rPr>
              <w:t>、</w:t>
            </w:r>
            <w:r>
              <w:rPr>
                <w:rFonts w:hint="eastAsia" w:ascii="楷体" w:hAnsi="楷体" w:eastAsia="楷体" w:cs="楷体"/>
                <w:sz w:val="21"/>
                <w:szCs w:val="21"/>
              </w:rPr>
              <w:t>中华人民共和国宪法</w:t>
            </w:r>
            <w:r>
              <w:rPr>
                <w:rFonts w:hint="eastAsia" w:ascii="楷体" w:hAnsi="楷体" w:eastAsia="楷体" w:cs="楷体"/>
                <w:sz w:val="21"/>
                <w:szCs w:val="21"/>
                <w:lang w:eastAsia="zh-CN"/>
              </w:rPr>
              <w:t>、</w:t>
            </w:r>
            <w:r>
              <w:rPr>
                <w:rFonts w:hint="eastAsia" w:ascii="楷体" w:hAnsi="楷体" w:eastAsia="楷体" w:cs="楷体"/>
                <w:sz w:val="21"/>
                <w:szCs w:val="21"/>
              </w:rPr>
              <w:t>中华人民共和国标准化法</w:t>
            </w:r>
            <w:r>
              <w:rPr>
                <w:rFonts w:hint="eastAsia" w:ascii="楷体" w:hAnsi="楷体" w:eastAsia="楷体" w:cs="楷体"/>
                <w:sz w:val="21"/>
                <w:szCs w:val="21"/>
                <w:lang w:eastAsia="zh-CN"/>
              </w:rPr>
              <w:t>、</w:t>
            </w:r>
            <w:r>
              <w:rPr>
                <w:rFonts w:hint="eastAsia" w:ascii="楷体" w:hAnsi="楷体" w:eastAsia="楷体" w:cs="楷体"/>
                <w:sz w:val="21"/>
                <w:szCs w:val="21"/>
              </w:rPr>
              <w:t>中华人民共和国产品质量法</w:t>
            </w:r>
            <w:r>
              <w:rPr>
                <w:rFonts w:hint="eastAsia" w:ascii="楷体" w:hAnsi="楷体" w:eastAsia="楷体" w:cs="楷体"/>
                <w:sz w:val="21"/>
                <w:szCs w:val="21"/>
                <w:lang w:eastAsia="zh-CN"/>
              </w:rPr>
              <w:t>、中华人民共和国水污染防治法、中华人民共和国大气污染防治法、中华人民共和国环境噪声污染防治法、中华人民共和国固体废物污染环境防治法、中华人民共和国水土保持法、中华人民共和国行政许可法、工业企业厂界噪声标准、污水综合排放标准、地表水环境质量标准</w:t>
            </w:r>
            <w:r>
              <w:rPr>
                <w:rFonts w:hint="eastAsia" w:ascii="楷体" w:hAnsi="楷体" w:eastAsia="楷体" w:cs="楷体"/>
                <w:sz w:val="21"/>
                <w:szCs w:val="21"/>
              </w:rPr>
              <w:t>等法规</w:t>
            </w:r>
            <w:r>
              <w:rPr>
                <w:rFonts w:hint="eastAsia" w:ascii="楷体" w:hAnsi="楷体" w:eastAsia="楷体" w:cs="楷体"/>
                <w:sz w:val="21"/>
                <w:szCs w:val="21"/>
                <w:lang w:eastAsia="zh-CN"/>
              </w:rPr>
              <w:t>要求。</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法律法规及其他要求在行政部存档一份，并已电子版的形式发到各部门电脑上。定期在网上查看法规的更新情况，目前均为最新版本。</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策划措施</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E</w:t>
            </w:r>
          </w:p>
          <w:p>
            <w:pPr>
              <w:rPr>
                <w:rFonts w:hint="eastAsia" w:ascii="楷体" w:hAnsi="楷体" w:eastAsia="楷体" w:cs="楷体"/>
                <w:sz w:val="21"/>
                <w:szCs w:val="21"/>
                <w:lang w:val="en-US" w:eastAsia="zh-CN"/>
              </w:rPr>
            </w:pPr>
            <w:r>
              <w:rPr>
                <w:rFonts w:hint="eastAsia" w:ascii="楷体" w:hAnsi="楷体" w:eastAsia="楷体" w:cs="楷体"/>
                <w:sz w:val="21"/>
                <w:szCs w:val="21"/>
              </w:rPr>
              <w:t>6.1.4</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组织管理层策划关于开展管理体系中所采取措施，以便管理安全目标、危险源、法律法规组织识别的风险等等。通过合规性评价、目标考核、运行方案、管理评审、内外部沟通等方式以保证管理体系达到预期结果。见各部门审核记录。</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目标指标</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6.2</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查2021年目标完成情况                                       完成情况（2021年3-4季度）</w:t>
            </w:r>
          </w:p>
          <w:p>
            <w:pPr>
              <w:rPr>
                <w:rFonts w:hint="eastAsia" w:ascii="楷体" w:hAnsi="楷体" w:eastAsia="楷体" w:cs="楷体"/>
                <w:sz w:val="21"/>
                <w:szCs w:val="21"/>
              </w:rPr>
            </w:pPr>
            <w:r>
              <w:rPr>
                <w:rFonts w:hint="eastAsia" w:ascii="楷体" w:hAnsi="楷体" w:eastAsia="楷体" w:cs="楷体"/>
                <w:sz w:val="21"/>
                <w:szCs w:val="21"/>
              </w:rPr>
              <w:t>质量目标：a) 顾客满意度≥95%；</w:t>
            </w:r>
            <w:r>
              <w:rPr>
                <w:rFonts w:hint="eastAsia" w:ascii="楷体" w:hAnsi="楷体" w:eastAsia="楷体" w:cs="楷体"/>
                <w:sz w:val="21"/>
                <w:szCs w:val="21"/>
                <w:lang w:val="en-US" w:eastAsia="zh-CN"/>
              </w:rPr>
              <w:t xml:space="preserve">                               98%（年度）</w:t>
            </w:r>
          </w:p>
          <w:p>
            <w:pPr>
              <w:ind w:firstLine="1050" w:firstLineChars="500"/>
              <w:rPr>
                <w:rFonts w:hint="eastAsia" w:ascii="楷体" w:hAnsi="楷体" w:eastAsia="楷体" w:cs="楷体"/>
                <w:sz w:val="21"/>
                <w:szCs w:val="21"/>
              </w:rPr>
            </w:pPr>
            <w:r>
              <w:rPr>
                <w:rFonts w:hint="eastAsia" w:ascii="楷体" w:hAnsi="楷体" w:eastAsia="楷体" w:cs="楷体"/>
                <w:sz w:val="21"/>
                <w:szCs w:val="21"/>
              </w:rPr>
              <w:t>b) 产品一次交验合格率≥98%；</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eastAsia="zh-CN"/>
              </w:rPr>
            </w:pPr>
            <w:r>
              <w:rPr>
                <w:rFonts w:hint="eastAsia" w:ascii="楷体" w:hAnsi="楷体" w:eastAsia="楷体" w:cs="楷体"/>
                <w:sz w:val="21"/>
                <w:szCs w:val="21"/>
              </w:rPr>
              <w:t>环境目标：a) 重大火灾事故为零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0</w:t>
            </w:r>
          </w:p>
          <w:p>
            <w:pPr>
              <w:ind w:firstLine="1050" w:firstLineChars="500"/>
              <w:rPr>
                <w:rFonts w:hint="eastAsia" w:ascii="楷体" w:hAnsi="楷体" w:eastAsia="楷体" w:cs="楷体"/>
                <w:sz w:val="21"/>
                <w:szCs w:val="21"/>
                <w:lang w:eastAsia="zh-CN"/>
              </w:rPr>
            </w:pPr>
            <w:r>
              <w:rPr>
                <w:rFonts w:hint="eastAsia" w:ascii="楷体" w:hAnsi="楷体" w:eastAsia="楷体" w:cs="楷体"/>
                <w:sz w:val="21"/>
                <w:szCs w:val="21"/>
              </w:rPr>
              <w:t>b) 固体废弃物合规处理率100%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100% </w:t>
            </w:r>
          </w:p>
          <w:p>
            <w:pPr>
              <w:ind w:firstLine="1050" w:firstLineChars="500"/>
              <w:rPr>
                <w:rFonts w:hint="eastAsia" w:ascii="楷体" w:hAnsi="楷体" w:eastAsia="楷体" w:cs="楷体"/>
                <w:sz w:val="21"/>
                <w:szCs w:val="21"/>
              </w:rPr>
            </w:pPr>
            <w:r>
              <w:rPr>
                <w:rFonts w:hint="eastAsia" w:ascii="楷体" w:hAnsi="楷体" w:eastAsia="楷体" w:cs="楷体"/>
                <w:sz w:val="21"/>
                <w:szCs w:val="21"/>
                <w:lang w:val="en-US" w:eastAsia="zh-CN"/>
              </w:rPr>
              <w:t>c</w:t>
            </w:r>
            <w:r>
              <w:rPr>
                <w:rFonts w:hint="eastAsia" w:ascii="楷体" w:hAnsi="楷体" w:eastAsia="楷体" w:cs="楷体"/>
                <w:sz w:val="21"/>
                <w:szCs w:val="21"/>
              </w:rPr>
              <w:t>）废水达标排放</w:t>
            </w:r>
            <w:r>
              <w:rPr>
                <w:rFonts w:hint="eastAsia" w:ascii="楷体" w:hAnsi="楷体" w:eastAsia="楷体" w:cs="楷体"/>
                <w:sz w:val="21"/>
                <w:szCs w:val="21"/>
                <w:lang w:val="en-US" w:eastAsia="zh-CN"/>
              </w:rPr>
              <w:t xml:space="preserve">                                     达标</w:t>
            </w:r>
          </w:p>
          <w:p>
            <w:pPr>
              <w:pStyle w:val="2"/>
              <w:rPr>
                <w:rFonts w:hint="eastAsia" w:ascii="楷体" w:hAnsi="楷体" w:eastAsia="楷体" w:cs="楷体"/>
                <w:lang w:val="en-US" w:eastAsia="zh-CN"/>
              </w:rPr>
            </w:pPr>
            <w:r>
              <w:rPr>
                <w:rFonts w:hint="eastAsia" w:ascii="楷体" w:hAnsi="楷体" w:eastAsia="楷体" w:cs="楷体"/>
                <w:lang w:val="en-US" w:eastAsia="zh-CN"/>
              </w:rPr>
              <w:t>2022年1月10日企业制定了2022年度管理目标，与2021年相同，2022年1季度目标完成</w:t>
            </w:r>
          </w:p>
          <w:p>
            <w:pPr>
              <w:rPr>
                <w:rFonts w:hint="eastAsia" w:ascii="楷体" w:hAnsi="楷体" w:eastAsia="楷体" w:cs="楷体"/>
                <w:sz w:val="21"/>
                <w:szCs w:val="21"/>
              </w:rPr>
            </w:pPr>
            <w:r>
              <w:rPr>
                <w:rFonts w:hint="eastAsia" w:ascii="楷体" w:hAnsi="楷体" w:eastAsia="楷体" w:cs="楷体"/>
                <w:sz w:val="21"/>
                <w:szCs w:val="21"/>
              </w:rPr>
              <w:t>●目标与管理方针保持一致、在管理方针给定的框架内展开，公司通过各种形式对管理目标和指标进行宣传，管理目标、指标在各部门进行分解、可测量，制定相应的管理方案、确保总目标的实现；</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行政部</w:t>
            </w:r>
            <w:r>
              <w:rPr>
                <w:rFonts w:hint="eastAsia" w:ascii="楷体" w:hAnsi="楷体" w:eastAsia="楷体" w:cs="楷体"/>
                <w:sz w:val="21"/>
                <w:szCs w:val="21"/>
              </w:rPr>
              <w:t>负责对目标的实现情况进行监视，当公司的内外部环境和/或相关方的要求发生变化时，需要对目标指标进行必要的评审，必要时更新，并重新策划如何实现目标。</w:t>
            </w:r>
          </w:p>
        </w:tc>
        <w:tc>
          <w:tcPr>
            <w:tcW w:w="882" w:type="dxa"/>
            <w:vAlign w:val="top"/>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638"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变更的策划</w:t>
            </w:r>
          </w:p>
        </w:tc>
        <w:tc>
          <w:tcPr>
            <w:tcW w:w="1195"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Q6.3</w:t>
            </w:r>
          </w:p>
        </w:tc>
        <w:tc>
          <w:tcPr>
            <w:tcW w:w="1117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于2020年4月初建立质量/环境/职业健康安全管理体系，为使公司质量、环境和职业健康安全管理体系有效运行，并持续改进，各部门按质量、环境和职业健康安全管理体系文件中的规定贯彻实施，文件规定与实际运作应保持一致。</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随着质量、环境和职业健康安全管理体系的变化，质量和环境、职业健康安全方针、目标的变化，定期评审及时修订质量环境和职业健康安全管理体系文件，确保其有效性、充分性和适宜性。质量、环境和职业健康安全管理体系建立后，不断完善，持续改进，提高有效性和效率。</w:t>
            </w:r>
          </w:p>
          <w:p>
            <w:pPr>
              <w:rPr>
                <w:rFonts w:hint="eastAsia" w:ascii="楷体" w:hAnsi="楷体" w:eastAsia="楷体" w:cs="楷体"/>
                <w:sz w:val="21"/>
                <w:szCs w:val="21"/>
              </w:rPr>
            </w:pPr>
            <w:r>
              <w:rPr>
                <w:rFonts w:hint="eastAsia" w:ascii="楷体" w:hAnsi="楷体" w:eastAsia="楷体" w:cs="楷体"/>
                <w:sz w:val="21"/>
                <w:szCs w:val="21"/>
                <w:lang w:val="en-US" w:eastAsia="zh-CN"/>
              </w:rPr>
              <w:t>公司自运行以来没有发生变更。</w:t>
            </w:r>
          </w:p>
        </w:tc>
        <w:tc>
          <w:tcPr>
            <w:tcW w:w="882"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资源提供</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7.1</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公司为了实施管理体系并持续改进其有效性，增强顾客满意度，提供了各方面的资源保证。</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1、人力资源：职工队伍相对稳定，均在相关企业工作5年以上，实践经验丰富；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 基础设施：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企业租赁河北省石家庄市长安区丰收路98号必得汽配装具市场D1区45-48号作为企业的经营场所，三层楼，占地面积800平米，一楼用于展厅、前台，二楼裁剪、缝纫，三楼仓库、裁剪缝纫办公场所400平方米，裁剪车间100平米，</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2）有办公设备如：办公桌椅、存放文件的文件柜、电脑、打印机等，</w:t>
            </w:r>
          </w:p>
          <w:p>
            <w:pPr>
              <w:rPr>
                <w:rFonts w:hint="eastAsia" w:ascii="楷体" w:hAnsi="楷体" w:eastAsia="楷体" w:cs="楷体"/>
                <w:sz w:val="21"/>
                <w:szCs w:val="21"/>
              </w:rPr>
            </w:pPr>
            <w:r>
              <w:rPr>
                <w:rFonts w:hint="eastAsia" w:ascii="楷体" w:hAnsi="楷体" w:eastAsia="楷体" w:cs="楷体"/>
                <w:sz w:val="21"/>
                <w:szCs w:val="21"/>
                <w:lang w:val="en-US" w:eastAsia="zh-CN"/>
              </w:rPr>
              <w:t>3）有生产设备：智能刀片切割设备、塑胶熔接机、缝纫机、封边机</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lang w:val="en-US" w:eastAsia="zh-CN"/>
              </w:rPr>
              <w:t>4）检测设备：公司采用智能裁剪设备，根据电脑设定好的尺寸进行切割裁剪，暂不需要监视测量设备</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5）安全设备：灭火器、警示牌、防护用品等</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基础资源满足要求。</w:t>
            </w:r>
          </w:p>
        </w:tc>
        <w:tc>
          <w:tcPr>
            <w:tcW w:w="882" w:type="dxa"/>
            <w:vAlign w:val="top"/>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监视和测量总则</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9.1.1</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组织策划了对绩效的监视和测量，对绩效的分析和评价，对事项进行汇报的程序等。保留了必要的记录文件。</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公司通过管理评审和内部审核，以及定期的目标考核，对发现的问题采取纠正和必要的纠正措施，确保管理体系绩效和有效性。</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1"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管理评审</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9.3</w:t>
            </w:r>
          </w:p>
        </w:tc>
        <w:tc>
          <w:tcPr>
            <w:tcW w:w="11179" w:type="dxa"/>
            <w:vAlign w:val="center"/>
          </w:tcPr>
          <w:p>
            <w:pPr>
              <w:rPr>
                <w:rFonts w:hint="eastAsia" w:ascii="楷体" w:hAnsi="楷体" w:eastAsia="楷体" w:cs="楷体"/>
                <w:lang w:val="en-US" w:eastAsia="zh-CN"/>
              </w:rPr>
            </w:pPr>
            <w:r>
              <w:rPr>
                <w:rFonts w:hint="eastAsia" w:ascii="楷体" w:hAnsi="楷体" w:eastAsia="楷体" w:cs="楷体"/>
                <w:sz w:val="21"/>
                <w:szCs w:val="21"/>
              </w:rPr>
              <w:t>●</w:t>
            </w:r>
            <w:r>
              <w:rPr>
                <w:rFonts w:hint="eastAsia" w:ascii="楷体" w:hAnsi="楷体" w:eastAsia="楷体" w:cs="楷体"/>
                <w:lang w:val="en-US" w:eastAsia="zh-CN"/>
              </w:rPr>
              <w:t>制定并执行《管理评审控制程序》：一年至少要进行一次管理评审，由总经理主持。特殊情况下，可增加管理评审频次。</w:t>
            </w:r>
            <w:r>
              <w:rPr>
                <w:rFonts w:hint="eastAsia" w:ascii="楷体" w:hAnsi="楷体" w:eastAsia="楷体" w:cs="楷体"/>
                <w:sz w:val="21"/>
                <w:szCs w:val="21"/>
              </w:rPr>
              <w:t>●</w:t>
            </w:r>
            <w:r>
              <w:rPr>
                <w:rFonts w:hint="eastAsia" w:ascii="楷体" w:hAnsi="楷体" w:eastAsia="楷体" w:cs="楷体"/>
                <w:lang w:val="en-US" w:eastAsia="zh-CN"/>
              </w:rPr>
              <w:t>评审内容包括：内审结果；管理方针和目标的适宜性；过程的控制情况；产品的符合性；改进的需求、环境安全绩效；合规性评价等。</w:t>
            </w:r>
          </w:p>
          <w:p>
            <w:pPr>
              <w:rPr>
                <w:rFonts w:hint="eastAsia" w:ascii="楷体" w:hAnsi="楷体" w:eastAsia="楷体" w:cs="楷体"/>
                <w:lang w:val="en-US" w:eastAsia="zh-CN"/>
              </w:rPr>
            </w:pPr>
            <w:r>
              <w:rPr>
                <w:rFonts w:hint="eastAsia" w:ascii="楷体" w:hAnsi="楷体" w:eastAsia="楷体" w:cs="楷体"/>
                <w:lang w:val="en-US" w:eastAsia="zh-CN"/>
              </w:rPr>
              <w:t>--查2021管理评审的计划：管理评审的时间：2021年8月10日</w:t>
            </w:r>
          </w:p>
          <w:p>
            <w:pPr>
              <w:rPr>
                <w:rFonts w:hint="eastAsia" w:ascii="楷体" w:hAnsi="楷体" w:eastAsia="楷体" w:cs="楷体"/>
                <w:lang w:val="en-US" w:eastAsia="zh-CN"/>
              </w:rPr>
            </w:pPr>
            <w:r>
              <w:rPr>
                <w:rFonts w:hint="eastAsia" w:ascii="楷体" w:hAnsi="楷体" w:eastAsia="楷体" w:cs="楷体"/>
                <w:lang w:val="en-US" w:eastAsia="zh-CN"/>
              </w:rPr>
              <w:t xml:space="preserve">加人：领导层、管代、员工代表、各部门负责人 </w:t>
            </w:r>
          </w:p>
          <w:p>
            <w:pPr>
              <w:rPr>
                <w:rFonts w:hint="eastAsia" w:ascii="楷体" w:hAnsi="楷体" w:eastAsia="楷体" w:cs="楷体"/>
                <w:lang w:val="en-US" w:eastAsia="zh-CN"/>
              </w:rPr>
            </w:pPr>
            <w:r>
              <w:rPr>
                <w:rFonts w:hint="eastAsia" w:ascii="楷体" w:hAnsi="楷体" w:eastAsia="楷体" w:cs="楷体"/>
                <w:sz w:val="21"/>
                <w:szCs w:val="21"/>
              </w:rPr>
              <w:t>●</w:t>
            </w:r>
            <w:r>
              <w:rPr>
                <w:rFonts w:hint="eastAsia" w:ascii="楷体" w:hAnsi="楷体" w:eastAsia="楷体" w:cs="楷体"/>
                <w:lang w:val="en-US" w:eastAsia="zh-CN"/>
              </w:rPr>
              <w:t>要求每个部门需提交的管理评审输入内容包含了标准条款的要求。时间安排符合程序文件的要求。</w:t>
            </w:r>
          </w:p>
          <w:p>
            <w:pPr>
              <w:rPr>
                <w:rFonts w:hint="eastAsia" w:ascii="楷体" w:hAnsi="楷体" w:eastAsia="楷体" w:cs="楷体"/>
                <w:lang w:val="en-US" w:eastAsia="zh-CN"/>
              </w:rPr>
            </w:pPr>
            <w:r>
              <w:rPr>
                <w:rFonts w:hint="eastAsia" w:ascii="楷体" w:hAnsi="楷体" w:eastAsia="楷体" w:cs="楷体"/>
                <w:lang w:val="en-US" w:eastAsia="zh-CN"/>
              </w:rPr>
              <w:t>查看管理评审输入的资料：</w:t>
            </w:r>
          </w:p>
          <w:p>
            <w:pPr>
              <w:rPr>
                <w:rFonts w:hint="eastAsia" w:ascii="楷体" w:hAnsi="楷体" w:eastAsia="楷体" w:cs="楷体"/>
                <w:lang w:val="en-US" w:eastAsia="zh-CN"/>
              </w:rPr>
            </w:pPr>
            <w:r>
              <w:rPr>
                <w:rFonts w:hint="eastAsia" w:ascii="楷体" w:hAnsi="楷体" w:eastAsia="楷体" w:cs="楷体"/>
                <w:lang w:val="en-US" w:eastAsia="zh-CN"/>
              </w:rPr>
              <w:t>1．</w:t>
            </w:r>
            <w:r>
              <w:rPr>
                <w:rFonts w:hint="eastAsia" w:ascii="楷体" w:hAnsi="楷体" w:eastAsia="楷体" w:cs="楷体"/>
                <w:lang w:val="en-US" w:eastAsia="zh-CN"/>
              </w:rPr>
              <w:tab/>
            </w:r>
            <w:r>
              <w:rPr>
                <w:rFonts w:hint="eastAsia" w:ascii="楷体" w:hAnsi="楷体" w:eastAsia="楷体" w:cs="楷体"/>
                <w:lang w:val="en-US" w:eastAsia="zh-CN"/>
              </w:rPr>
              <w:t xml:space="preserve">方针贯彻、目标达成情况分析，管理方针和目标的适宜性； </w:t>
            </w:r>
          </w:p>
          <w:p>
            <w:pPr>
              <w:rPr>
                <w:rFonts w:hint="eastAsia" w:ascii="楷体" w:hAnsi="楷体" w:eastAsia="楷体" w:cs="楷体"/>
                <w:lang w:val="en-US" w:eastAsia="zh-CN"/>
              </w:rPr>
            </w:pPr>
            <w:r>
              <w:rPr>
                <w:rFonts w:hint="eastAsia" w:ascii="楷体" w:hAnsi="楷体" w:eastAsia="楷体" w:cs="楷体"/>
                <w:lang w:val="en-US" w:eastAsia="zh-CN"/>
              </w:rPr>
              <w:t>2．</w:t>
            </w:r>
            <w:r>
              <w:rPr>
                <w:rFonts w:hint="eastAsia" w:ascii="楷体" w:hAnsi="楷体" w:eastAsia="楷体" w:cs="楷体"/>
                <w:lang w:val="en-US" w:eastAsia="zh-CN"/>
              </w:rPr>
              <w:tab/>
            </w:r>
            <w:r>
              <w:rPr>
                <w:rFonts w:hint="eastAsia" w:ascii="楷体" w:hAnsi="楷体" w:eastAsia="楷体" w:cs="楷体"/>
                <w:lang w:val="en-US" w:eastAsia="zh-CN"/>
              </w:rPr>
              <w:t>组织机构的设置情况;</w:t>
            </w:r>
          </w:p>
          <w:p>
            <w:pPr>
              <w:rPr>
                <w:rFonts w:hint="eastAsia" w:ascii="楷体" w:hAnsi="楷体" w:eastAsia="楷体" w:cs="楷体"/>
                <w:lang w:val="en-US" w:eastAsia="zh-CN"/>
              </w:rPr>
            </w:pPr>
            <w:r>
              <w:rPr>
                <w:rFonts w:hint="eastAsia" w:ascii="楷体" w:hAnsi="楷体" w:eastAsia="楷体" w:cs="楷体"/>
                <w:lang w:val="en-US" w:eastAsia="zh-CN"/>
              </w:rPr>
              <w:t>3．</w:t>
            </w:r>
            <w:r>
              <w:rPr>
                <w:rFonts w:hint="eastAsia" w:ascii="楷体" w:hAnsi="楷体" w:eastAsia="楷体" w:cs="楷体"/>
                <w:lang w:val="en-US" w:eastAsia="zh-CN"/>
              </w:rPr>
              <w:tab/>
            </w:r>
            <w:r>
              <w:rPr>
                <w:rFonts w:hint="eastAsia" w:ascii="楷体" w:hAnsi="楷体" w:eastAsia="楷体" w:cs="楷体"/>
                <w:lang w:val="en-US" w:eastAsia="zh-CN"/>
              </w:rPr>
              <w:t>质量/环境/安全管理体系的适宜性、充分性、有效性；</w:t>
            </w:r>
          </w:p>
          <w:p>
            <w:pPr>
              <w:rPr>
                <w:rFonts w:hint="eastAsia" w:ascii="楷体" w:hAnsi="楷体" w:eastAsia="楷体" w:cs="楷体"/>
                <w:lang w:val="en-US" w:eastAsia="zh-CN"/>
              </w:rPr>
            </w:pPr>
            <w:r>
              <w:rPr>
                <w:rFonts w:hint="eastAsia" w:ascii="楷体" w:hAnsi="楷体" w:eastAsia="楷体" w:cs="楷体"/>
                <w:lang w:val="en-US" w:eastAsia="zh-CN"/>
              </w:rPr>
              <w:t>4．</w:t>
            </w:r>
            <w:r>
              <w:rPr>
                <w:rFonts w:hint="eastAsia" w:ascii="楷体" w:hAnsi="楷体" w:eastAsia="楷体" w:cs="楷体"/>
                <w:lang w:val="en-US" w:eastAsia="zh-CN"/>
              </w:rPr>
              <w:tab/>
            </w:r>
            <w:r>
              <w:rPr>
                <w:rFonts w:hint="eastAsia" w:ascii="楷体" w:hAnsi="楷体" w:eastAsia="楷体" w:cs="楷体"/>
                <w:lang w:val="en-US" w:eastAsia="zh-CN"/>
              </w:rPr>
              <w:t>生产服务质量满足要求的程度；</w:t>
            </w:r>
          </w:p>
          <w:p>
            <w:pPr>
              <w:rPr>
                <w:rFonts w:hint="eastAsia" w:ascii="楷体" w:hAnsi="楷体" w:eastAsia="楷体" w:cs="楷体"/>
                <w:lang w:val="en-US" w:eastAsia="zh-CN"/>
              </w:rPr>
            </w:pPr>
            <w:r>
              <w:rPr>
                <w:rFonts w:hint="eastAsia" w:ascii="楷体" w:hAnsi="楷体" w:eastAsia="楷体" w:cs="楷体"/>
                <w:lang w:val="en-US" w:eastAsia="zh-CN"/>
              </w:rPr>
              <w:t>5．</w:t>
            </w:r>
            <w:r>
              <w:rPr>
                <w:rFonts w:hint="eastAsia" w:ascii="楷体" w:hAnsi="楷体" w:eastAsia="楷体" w:cs="楷体"/>
                <w:lang w:val="en-US" w:eastAsia="zh-CN"/>
              </w:rPr>
              <w:tab/>
            </w:r>
            <w:r>
              <w:rPr>
                <w:rFonts w:hint="eastAsia" w:ascii="楷体" w:hAnsi="楷体" w:eastAsia="楷体" w:cs="楷体"/>
                <w:lang w:val="en-US" w:eastAsia="zh-CN"/>
              </w:rPr>
              <w:t>产品质量、质量管理活动状况及发展趋势；</w:t>
            </w:r>
          </w:p>
          <w:p>
            <w:pPr>
              <w:rPr>
                <w:rFonts w:hint="eastAsia" w:ascii="楷体" w:hAnsi="楷体" w:eastAsia="楷体" w:cs="楷体"/>
                <w:lang w:val="en-US" w:eastAsia="zh-CN"/>
              </w:rPr>
            </w:pPr>
            <w:r>
              <w:rPr>
                <w:rFonts w:hint="eastAsia" w:ascii="楷体" w:hAnsi="楷体" w:eastAsia="楷体" w:cs="楷体"/>
                <w:lang w:val="en-US" w:eastAsia="zh-CN"/>
              </w:rPr>
              <w:t>6．</w:t>
            </w:r>
            <w:r>
              <w:rPr>
                <w:rFonts w:hint="eastAsia" w:ascii="楷体" w:hAnsi="楷体" w:eastAsia="楷体" w:cs="楷体"/>
                <w:lang w:val="en-US" w:eastAsia="zh-CN"/>
              </w:rPr>
              <w:tab/>
            </w:r>
            <w:r>
              <w:rPr>
                <w:rFonts w:hint="eastAsia" w:ascii="楷体" w:hAnsi="楷体" w:eastAsia="楷体" w:cs="楷体"/>
                <w:lang w:val="en-US" w:eastAsia="zh-CN"/>
              </w:rPr>
              <w:t>潜在问题的预测以及产品质量、质量管理水平改进和提高的机会；</w:t>
            </w:r>
          </w:p>
          <w:p>
            <w:pPr>
              <w:rPr>
                <w:rFonts w:hint="eastAsia" w:ascii="楷体" w:hAnsi="楷体" w:eastAsia="楷体" w:cs="楷体"/>
                <w:lang w:val="en-US" w:eastAsia="zh-CN"/>
              </w:rPr>
            </w:pPr>
            <w:r>
              <w:rPr>
                <w:rFonts w:hint="eastAsia" w:ascii="楷体" w:hAnsi="楷体" w:eastAsia="楷体" w:cs="楷体"/>
                <w:lang w:val="en-US" w:eastAsia="zh-CN"/>
              </w:rPr>
              <w:t>7．</w:t>
            </w:r>
            <w:r>
              <w:rPr>
                <w:rFonts w:hint="eastAsia" w:ascii="楷体" w:hAnsi="楷体" w:eastAsia="楷体" w:cs="楷体"/>
                <w:lang w:val="en-US" w:eastAsia="zh-CN"/>
              </w:rPr>
              <w:tab/>
            </w:r>
            <w:r>
              <w:rPr>
                <w:rFonts w:hint="eastAsia" w:ascii="楷体" w:hAnsi="楷体" w:eastAsia="楷体" w:cs="楷体"/>
                <w:lang w:val="en-US" w:eastAsia="zh-CN"/>
              </w:rPr>
              <w:t>资源的配置情况及资源需求；</w:t>
            </w:r>
          </w:p>
          <w:p>
            <w:pPr>
              <w:rPr>
                <w:rFonts w:hint="eastAsia" w:ascii="楷体" w:hAnsi="楷体" w:eastAsia="楷体" w:cs="楷体"/>
                <w:lang w:val="en-US" w:eastAsia="zh-CN"/>
              </w:rPr>
            </w:pPr>
            <w:r>
              <w:rPr>
                <w:rFonts w:hint="eastAsia" w:ascii="楷体" w:hAnsi="楷体" w:eastAsia="楷体" w:cs="楷体"/>
                <w:lang w:val="en-US" w:eastAsia="zh-CN"/>
              </w:rPr>
              <w:t>8．</w:t>
            </w:r>
            <w:r>
              <w:rPr>
                <w:rFonts w:hint="eastAsia" w:ascii="楷体" w:hAnsi="楷体" w:eastAsia="楷体" w:cs="楷体"/>
                <w:lang w:val="en-US" w:eastAsia="zh-CN"/>
              </w:rPr>
              <w:tab/>
            </w:r>
            <w:r>
              <w:rPr>
                <w:rFonts w:hint="eastAsia" w:ascii="楷体" w:hAnsi="楷体" w:eastAsia="楷体" w:cs="楷体"/>
                <w:lang w:val="en-US" w:eastAsia="zh-CN"/>
              </w:rPr>
              <w:t>公司质量/环境/安全状况及与法律法规及其他要求的符合性</w:t>
            </w:r>
          </w:p>
          <w:p>
            <w:pPr>
              <w:rPr>
                <w:rFonts w:hint="eastAsia" w:ascii="楷体" w:hAnsi="楷体" w:eastAsia="楷体" w:cs="楷体"/>
                <w:lang w:val="en-US" w:eastAsia="zh-CN"/>
              </w:rPr>
            </w:pPr>
            <w:r>
              <w:rPr>
                <w:rFonts w:hint="eastAsia" w:ascii="楷体" w:hAnsi="楷体" w:eastAsia="楷体" w:cs="楷体"/>
                <w:lang w:val="en-US" w:eastAsia="zh-CN"/>
              </w:rPr>
              <w:t>9．</w:t>
            </w:r>
            <w:r>
              <w:rPr>
                <w:rFonts w:hint="eastAsia" w:ascii="楷体" w:hAnsi="楷体" w:eastAsia="楷体" w:cs="楷体"/>
                <w:lang w:val="en-US" w:eastAsia="zh-CN"/>
              </w:rPr>
              <w:tab/>
            </w:r>
            <w:r>
              <w:rPr>
                <w:rFonts w:hint="eastAsia" w:ascii="楷体" w:hAnsi="楷体" w:eastAsia="楷体" w:cs="楷体"/>
                <w:lang w:val="en-US" w:eastAsia="zh-CN"/>
              </w:rPr>
              <w:t>质量/环境/安全管理体系有效性和适宜性及需要调整的建议。</w:t>
            </w:r>
          </w:p>
          <w:p>
            <w:pPr>
              <w:rPr>
                <w:rFonts w:hint="eastAsia" w:ascii="楷体" w:hAnsi="楷体" w:eastAsia="楷体" w:cs="楷体"/>
                <w:lang w:val="en-US" w:eastAsia="zh-CN"/>
              </w:rPr>
            </w:pPr>
            <w:r>
              <w:rPr>
                <w:rFonts w:hint="eastAsia" w:ascii="楷体" w:hAnsi="楷体" w:eastAsia="楷体" w:cs="楷体"/>
                <w:lang w:val="en-US" w:eastAsia="zh-CN"/>
              </w:rPr>
              <w:t>10．员工的合理化建议。</w:t>
            </w:r>
          </w:p>
          <w:p>
            <w:pPr>
              <w:rPr>
                <w:rFonts w:hint="eastAsia" w:ascii="楷体" w:hAnsi="楷体" w:eastAsia="楷体" w:cs="楷体"/>
                <w:lang w:val="en-US" w:eastAsia="zh-CN"/>
              </w:rPr>
            </w:pPr>
            <w:r>
              <w:rPr>
                <w:rFonts w:hint="eastAsia" w:ascii="楷体" w:hAnsi="楷体" w:eastAsia="楷体" w:cs="楷体"/>
                <w:lang w:val="en-US" w:eastAsia="zh-CN"/>
              </w:rPr>
              <w:t>11．管理体系审核的结论及纠正预防措施的实施效果。</w:t>
            </w:r>
          </w:p>
          <w:p>
            <w:pPr>
              <w:rPr>
                <w:rFonts w:hint="eastAsia" w:ascii="楷体" w:hAnsi="楷体" w:eastAsia="楷体" w:cs="楷体"/>
                <w:lang w:val="en-US" w:eastAsia="zh-CN"/>
              </w:rPr>
            </w:pPr>
            <w:r>
              <w:rPr>
                <w:rFonts w:hint="eastAsia" w:ascii="楷体" w:hAnsi="楷体" w:eastAsia="楷体" w:cs="楷体"/>
                <w:lang w:val="en-US" w:eastAsia="zh-CN"/>
              </w:rPr>
              <w:t>12．注意导致QES问题的趋势，尤其是经常出现问题的领域。</w:t>
            </w:r>
          </w:p>
          <w:p>
            <w:pPr>
              <w:rPr>
                <w:rFonts w:hint="eastAsia" w:ascii="楷体" w:hAnsi="楷体" w:eastAsia="楷体" w:cs="楷体"/>
                <w:lang w:val="en-US" w:eastAsia="zh-CN"/>
              </w:rPr>
            </w:pPr>
            <w:r>
              <w:rPr>
                <w:rFonts w:hint="eastAsia" w:ascii="楷体" w:hAnsi="楷体" w:eastAsia="楷体" w:cs="楷体"/>
                <w:lang w:val="en-US" w:eastAsia="zh-CN"/>
              </w:rPr>
              <w:t>13. 市场信息、顾客和相关方意见的反馈。</w:t>
            </w:r>
          </w:p>
          <w:p>
            <w:pPr>
              <w:rPr>
                <w:rFonts w:hint="eastAsia" w:ascii="楷体" w:hAnsi="楷体" w:eastAsia="楷体" w:cs="楷体"/>
                <w:lang w:val="en-US" w:eastAsia="zh-CN"/>
              </w:rPr>
            </w:pPr>
            <w:r>
              <w:rPr>
                <w:rFonts w:hint="eastAsia" w:ascii="楷体" w:hAnsi="楷体" w:eastAsia="楷体" w:cs="楷体"/>
                <w:lang w:val="en-US" w:eastAsia="zh-CN"/>
              </w:rPr>
              <w:t>14. 应对风险和机遇的措施</w:t>
            </w:r>
          </w:p>
          <w:p>
            <w:pPr>
              <w:rPr>
                <w:rFonts w:hint="eastAsia" w:ascii="楷体" w:hAnsi="楷体" w:eastAsia="楷体" w:cs="楷体"/>
                <w:lang w:val="en-US" w:eastAsia="zh-CN"/>
              </w:rPr>
            </w:pPr>
            <w:r>
              <w:rPr>
                <w:rFonts w:hint="eastAsia" w:ascii="楷体" w:hAnsi="楷体" w:eastAsia="楷体" w:cs="楷体"/>
                <w:sz w:val="21"/>
                <w:szCs w:val="21"/>
              </w:rPr>
              <w:t>●</w:t>
            </w:r>
            <w:r>
              <w:rPr>
                <w:rFonts w:hint="eastAsia" w:ascii="楷体" w:hAnsi="楷体" w:eastAsia="楷体" w:cs="楷体"/>
                <w:lang w:val="en-US" w:eastAsia="zh-CN"/>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lang w:val="en-US" w:eastAsia="zh-CN"/>
              </w:rPr>
            </w:pPr>
            <w:r>
              <w:rPr>
                <w:rFonts w:hint="eastAsia" w:ascii="楷体" w:hAnsi="楷体" w:eastAsia="楷体" w:cs="楷体"/>
                <w:lang w:val="en-US" w:eastAsia="zh-CN"/>
              </w:rPr>
              <w:t>--查看管理评审报告，批准：黄光辉 2021年08月10日</w:t>
            </w:r>
          </w:p>
          <w:p>
            <w:pPr>
              <w:rPr>
                <w:rFonts w:hint="eastAsia" w:ascii="楷体" w:hAnsi="楷体" w:eastAsia="楷体" w:cs="楷体"/>
                <w:lang w:val="en-US" w:eastAsia="zh-CN"/>
              </w:rPr>
            </w:pPr>
            <w:r>
              <w:rPr>
                <w:rFonts w:hint="eastAsia" w:ascii="楷体" w:hAnsi="楷体" w:eastAsia="楷体" w:cs="楷体"/>
                <w:sz w:val="21"/>
                <w:szCs w:val="21"/>
              </w:rPr>
              <w:t>●</w:t>
            </w:r>
            <w:r>
              <w:rPr>
                <w:rFonts w:hint="eastAsia" w:ascii="楷体" w:hAnsi="楷体" w:eastAsia="楷体" w:cs="楷体"/>
                <w:lang w:val="en-US" w:eastAsia="zh-CN"/>
              </w:rPr>
              <w:t>结论：总的来说，本公司质量、环境和职业健康安全管理体系已建立并得到充分、有效、适宜的运行，全体员工必须以公司的质量、环境和职业健康安全管理方针 为宗旨，持续改善质量、环境和职业健康安全管理体系。</w:t>
            </w:r>
          </w:p>
          <w:p>
            <w:pPr>
              <w:rPr>
                <w:rFonts w:hint="eastAsia" w:ascii="楷体" w:hAnsi="楷体" w:eastAsia="楷体" w:cs="楷体"/>
                <w:lang w:val="en-US" w:eastAsia="zh-CN"/>
              </w:rPr>
            </w:pPr>
            <w:r>
              <w:rPr>
                <w:rFonts w:hint="eastAsia" w:ascii="楷体" w:hAnsi="楷体" w:eastAsia="楷体" w:cs="楷体"/>
                <w:sz w:val="21"/>
                <w:szCs w:val="21"/>
              </w:rPr>
              <w:t>●</w:t>
            </w:r>
            <w:r>
              <w:rPr>
                <w:rFonts w:hint="eastAsia" w:ascii="楷体" w:hAnsi="楷体" w:eastAsia="楷体" w:cs="楷体"/>
                <w:lang w:val="en-US" w:eastAsia="zh-CN"/>
              </w:rPr>
              <w:t>持续改进：业务人员市场开拓能力尚有不足，还有待加强培训或招聘；</w:t>
            </w:r>
          </w:p>
          <w:p>
            <w:pPr>
              <w:pStyle w:val="2"/>
              <w:rPr>
                <w:rFonts w:hint="eastAsia" w:ascii="楷体" w:hAnsi="楷体" w:eastAsia="楷体" w:cs="楷体"/>
                <w:lang w:val="en-US" w:eastAsia="zh-CN"/>
              </w:rPr>
            </w:pPr>
            <w:r>
              <w:rPr>
                <w:rFonts w:hint="eastAsia" w:ascii="楷体" w:hAnsi="楷体" w:eastAsia="楷体" w:cs="楷体"/>
                <w:sz w:val="21"/>
                <w:szCs w:val="21"/>
                <w:lang w:val="en-US" w:eastAsia="zh-CN"/>
              </w:rPr>
              <w:t>措施持续实施</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7"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总则</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10.1</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查公司在建立、实施管理体系中：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1、制订各种控制程序文件；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2、通过内审、管理评审评价管理体系的符合性；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3、通过职业健康安全绩效的监视测量评价销售服务过程涉及环境管理的符合性；通过日常数据分析，采取纠正、预防措施，达到持续改进目的。</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9" w:hRule="atLeast"/>
        </w:trPr>
        <w:tc>
          <w:tcPr>
            <w:tcW w:w="163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持续改进</w:t>
            </w:r>
          </w:p>
        </w:tc>
        <w:tc>
          <w:tcPr>
            <w:tcW w:w="119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10.3</w:t>
            </w:r>
          </w:p>
        </w:tc>
        <w:tc>
          <w:tcPr>
            <w:tcW w:w="1117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查持续改进：</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1、通过管理体系运行，管理方针、目标的实施，内审、管理评审进行持续改进；</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2、通过数据分析、纠正、预防措施实施达到持续改进；</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3、通过顾客满意度调查，改进、提高产品质量，满足顾客需求，达到持续改进的目的。</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管理评审提出改进措施已整改完成。</w:t>
            </w:r>
          </w:p>
        </w:tc>
        <w:tc>
          <w:tcPr>
            <w:tcW w:w="882"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pStyle w:val="2"/>
        <w:rPr>
          <w:rFonts w:hint="eastAsia"/>
        </w:rPr>
      </w:pPr>
    </w:p>
    <w:p>
      <w:pPr>
        <w:tabs>
          <w:tab w:val="left" w:pos="829"/>
        </w:tabs>
        <w:jc w:val="left"/>
        <w:rPr>
          <w:rFonts w:hint="eastAsia"/>
          <w:lang w:eastAsia="zh-CN"/>
        </w:rPr>
      </w:pPr>
      <w:r>
        <w:rPr>
          <w:rFonts w:hint="eastAsia"/>
          <w:lang w:eastAsia="zh-CN"/>
        </w:rPr>
        <w:tab/>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ind w:firstLine="5320" w:firstLineChars="1400"/>
        <w:rPr>
          <w:rFonts w:hint="eastAsia"/>
          <w:lang w:eastAsia="zh-CN"/>
        </w:rPr>
      </w:pPr>
      <w:r>
        <w:rPr>
          <w:rFonts w:hint="eastAsia" w:ascii="隶书" w:hAnsi="宋体" w:eastAsia="隶书" w:cs="隶书"/>
          <w:color w:val="000000"/>
          <w:sz w:val="36"/>
          <w:szCs w:val="36"/>
        </w:rPr>
        <w:t>管理体系审核记录表</w:t>
      </w:r>
    </w:p>
    <w:tbl>
      <w:tblPr>
        <w:tblStyle w:val="11"/>
        <w:tblpPr w:leftFromText="180" w:rightFromText="180" w:vertAnchor="text" w:horzAnchor="page" w:tblpXSpec="center" w:tblpY="270"/>
        <w:tblOverlap w:val="never"/>
        <w:tblW w:w="146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879"/>
        <w:gridCol w:w="114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622"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879"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48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业务部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孙洋</w:t>
            </w:r>
          </w:p>
        </w:tc>
        <w:tc>
          <w:tcPr>
            <w:tcW w:w="709"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622" w:type="dxa"/>
            <w:vMerge w:val="continue"/>
            <w:vAlign w:val="center"/>
          </w:tcPr>
          <w:p>
            <w:pPr>
              <w:rPr>
                <w:rFonts w:hint="eastAsia" w:ascii="楷体" w:hAnsi="楷体" w:eastAsia="楷体" w:cs="楷体"/>
                <w:sz w:val="21"/>
                <w:szCs w:val="21"/>
              </w:rPr>
            </w:pPr>
          </w:p>
        </w:tc>
        <w:tc>
          <w:tcPr>
            <w:tcW w:w="879" w:type="dxa"/>
            <w:vMerge w:val="continue"/>
            <w:vAlign w:val="center"/>
          </w:tcPr>
          <w:p>
            <w:pPr>
              <w:rPr>
                <w:rFonts w:hint="eastAsia" w:ascii="楷体" w:hAnsi="楷体" w:eastAsia="楷体" w:cs="楷体"/>
                <w:sz w:val="21"/>
                <w:szCs w:val="21"/>
              </w:rPr>
            </w:pPr>
          </w:p>
        </w:tc>
        <w:tc>
          <w:tcPr>
            <w:tcW w:w="1148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范梦瑶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审核时间：</w:t>
            </w:r>
            <w:r>
              <w:rPr>
                <w:rFonts w:hint="eastAsia" w:ascii="楷体" w:hAnsi="楷体" w:eastAsia="楷体" w:cs="楷体"/>
                <w:sz w:val="21"/>
                <w:szCs w:val="21"/>
                <w:lang w:val="en-US" w:eastAsia="zh-CN"/>
              </w:rPr>
              <w:t>2022.4.6</w:t>
            </w:r>
          </w:p>
        </w:tc>
        <w:tc>
          <w:tcPr>
            <w:tcW w:w="709"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622" w:type="dxa"/>
            <w:vMerge w:val="continue"/>
            <w:vAlign w:val="center"/>
          </w:tcPr>
          <w:p>
            <w:pPr>
              <w:rPr>
                <w:rFonts w:hint="eastAsia" w:ascii="楷体" w:hAnsi="楷体" w:eastAsia="楷体" w:cs="楷体"/>
                <w:sz w:val="21"/>
                <w:szCs w:val="21"/>
              </w:rPr>
            </w:pPr>
          </w:p>
        </w:tc>
        <w:tc>
          <w:tcPr>
            <w:tcW w:w="879" w:type="dxa"/>
            <w:vMerge w:val="continue"/>
            <w:vAlign w:val="center"/>
          </w:tcPr>
          <w:p>
            <w:pPr>
              <w:rPr>
                <w:rFonts w:hint="eastAsia" w:ascii="楷体" w:hAnsi="楷体" w:eastAsia="楷体" w:cs="楷体"/>
                <w:sz w:val="21"/>
                <w:szCs w:val="21"/>
              </w:rPr>
            </w:pPr>
          </w:p>
        </w:tc>
        <w:tc>
          <w:tcPr>
            <w:tcW w:w="1148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w:t>
            </w:r>
            <w:r>
              <w:rPr>
                <w:rFonts w:hint="eastAsia" w:ascii="楷体" w:hAnsi="楷体" w:eastAsia="楷体" w:cs="楷体"/>
                <w:sz w:val="21"/>
                <w:szCs w:val="21"/>
                <w:lang w:val="en-US" w:eastAsia="zh-CN"/>
              </w:rPr>
              <w:t xml:space="preserve">Q:5.3/6.2/8.l/8.2/8.4/8.5.l/8.6/9 .1.2: </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E:5.3/6.1.2/6.2/8.1/8.2 </w:t>
            </w:r>
          </w:p>
        </w:tc>
        <w:tc>
          <w:tcPr>
            <w:tcW w:w="709"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2" w:type="dxa"/>
            <w:vAlign w:val="top"/>
          </w:tcPr>
          <w:p>
            <w:pPr>
              <w:rPr>
                <w:rFonts w:hint="eastAsia" w:ascii="楷体" w:hAnsi="楷体" w:eastAsia="楷体" w:cs="楷体"/>
                <w:sz w:val="21"/>
                <w:szCs w:val="21"/>
              </w:rPr>
            </w:pPr>
            <w:r>
              <w:rPr>
                <w:rFonts w:hint="eastAsia" w:ascii="楷体" w:hAnsi="楷体" w:eastAsia="楷体" w:cs="楷体"/>
                <w:sz w:val="21"/>
                <w:szCs w:val="21"/>
              </w:rPr>
              <w:t>组织的岗位、职责和权限</w:t>
            </w:r>
          </w:p>
        </w:tc>
        <w:tc>
          <w:tcPr>
            <w:tcW w:w="879" w:type="dxa"/>
            <w:vAlign w:val="top"/>
          </w:tcPr>
          <w:p>
            <w:pPr>
              <w:rPr>
                <w:rFonts w:hint="eastAsia" w:ascii="楷体" w:hAnsi="楷体" w:eastAsia="楷体" w:cs="楷体"/>
                <w:sz w:val="21"/>
                <w:szCs w:val="21"/>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5.3</w:t>
            </w:r>
          </w:p>
        </w:tc>
        <w:tc>
          <w:tcPr>
            <w:tcW w:w="11480" w:type="dxa"/>
            <w:vAlign w:val="top"/>
          </w:tcPr>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手册分配到</w:t>
            </w:r>
            <w:r>
              <w:rPr>
                <w:rFonts w:hint="eastAsia" w:ascii="楷体" w:hAnsi="楷体" w:eastAsia="楷体" w:cs="楷体"/>
                <w:sz w:val="21"/>
                <w:szCs w:val="21"/>
                <w:lang w:eastAsia="zh-CN"/>
              </w:rPr>
              <w:t>业务部</w:t>
            </w:r>
            <w:r>
              <w:rPr>
                <w:rFonts w:hint="eastAsia" w:ascii="楷体" w:hAnsi="楷体" w:eastAsia="楷体" w:cs="楷体"/>
                <w:sz w:val="21"/>
                <w:szCs w:val="21"/>
              </w:rPr>
              <w:t>岗位职责和权限</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a)负责市场的调研、开发、新产品推广活动；</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b)负责与顾客有关过程的控制；</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c)负责投标文件的编制及投标活动；</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d)负责组织顾客满意的测量与分析；</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e)负责售后服务,包括客户财产的管理；</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f)负责销售及售后服务过程中的环境因素的识别、评价、控制、更新和运行控制；</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g)负责实施对供应商进行评估、管理及考核；</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h)负责物料的采购及外协的实施和施加环境影响；</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i)负责物资采购过程中的环境因素的识别、评价、控制、更新和运行控制</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j)参与公司对实现管理体系预期目标的内外部环境和相关方进行监视和评审，识别出公司需应对的风险和机遇，实施应对风险和机遇的措施。评价有效性</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与业务部负责人沟通，其清楚自己的职责和权限。</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2" w:type="dxa"/>
            <w:vAlign w:val="top"/>
          </w:tcPr>
          <w:p>
            <w:pPr>
              <w:rPr>
                <w:rFonts w:hint="eastAsia" w:ascii="楷体" w:hAnsi="楷体" w:eastAsia="楷体" w:cs="楷体"/>
                <w:sz w:val="21"/>
                <w:szCs w:val="21"/>
              </w:rPr>
            </w:pPr>
            <w:r>
              <w:rPr>
                <w:rFonts w:hint="eastAsia" w:ascii="楷体" w:hAnsi="楷体" w:eastAsia="楷体" w:cs="楷体"/>
                <w:sz w:val="21"/>
                <w:szCs w:val="21"/>
              </w:rPr>
              <w:t>目标及其实现的策划</w:t>
            </w:r>
          </w:p>
        </w:tc>
        <w:tc>
          <w:tcPr>
            <w:tcW w:w="879" w:type="dxa"/>
            <w:vAlign w:val="top"/>
          </w:tcPr>
          <w:p>
            <w:pPr>
              <w:rPr>
                <w:rFonts w:hint="eastAsia" w:ascii="楷体" w:hAnsi="楷体" w:eastAsia="楷体" w:cs="楷体"/>
                <w:sz w:val="21"/>
                <w:szCs w:val="21"/>
              </w:rPr>
            </w:pPr>
            <w:r>
              <w:rPr>
                <w:rFonts w:hint="eastAsia" w:ascii="楷体" w:hAnsi="楷体" w:eastAsia="楷体" w:cs="楷体"/>
                <w:sz w:val="21"/>
                <w:szCs w:val="21"/>
              </w:rPr>
              <w:t>QE6.2</w:t>
            </w:r>
          </w:p>
        </w:tc>
        <w:tc>
          <w:tcPr>
            <w:tcW w:w="11480" w:type="dxa"/>
            <w:vAlign w:val="top"/>
          </w:tcPr>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业务部</w:t>
            </w:r>
            <w:r>
              <w:rPr>
                <w:rFonts w:hint="eastAsia" w:ascii="楷体" w:hAnsi="楷体" w:eastAsia="楷体" w:cs="楷体"/>
                <w:sz w:val="21"/>
                <w:szCs w:val="21"/>
              </w:rPr>
              <w:t>管理目标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2021年度</w:t>
            </w:r>
            <w:r>
              <w:rPr>
                <w:rFonts w:hint="eastAsia" w:ascii="楷体" w:hAnsi="楷体" w:eastAsia="楷体" w:cs="楷体"/>
                <w:sz w:val="21"/>
                <w:szCs w:val="21"/>
                <w:lang w:eastAsia="zh-CN"/>
              </w:rPr>
              <w:t>）</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完成情况（2021年度）</w:t>
            </w:r>
          </w:p>
          <w:p>
            <w:pPr>
              <w:rPr>
                <w:rFonts w:hint="eastAsia" w:ascii="楷体" w:hAnsi="楷体" w:eastAsia="楷体" w:cs="楷体"/>
                <w:sz w:val="21"/>
                <w:szCs w:val="21"/>
                <w:lang w:eastAsia="zh-CN"/>
              </w:rPr>
            </w:pPr>
            <w:r>
              <w:rPr>
                <w:rFonts w:hint="eastAsia" w:ascii="楷体" w:hAnsi="楷体" w:eastAsia="楷体" w:cs="楷体"/>
                <w:sz w:val="21"/>
                <w:szCs w:val="21"/>
              </w:rPr>
              <w:t>保证供方评审率100%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合同履约率100%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顾客满意率≥9</w:t>
            </w:r>
            <w:r>
              <w:rPr>
                <w:rFonts w:hint="eastAsia" w:ascii="楷体" w:hAnsi="楷体" w:eastAsia="楷体" w:cs="楷体"/>
                <w:sz w:val="21"/>
                <w:szCs w:val="21"/>
                <w:lang w:val="en-US" w:eastAsia="zh-CN"/>
              </w:rPr>
              <w:t>5</w:t>
            </w:r>
            <w:r>
              <w:rPr>
                <w:rFonts w:hint="eastAsia" w:ascii="楷体" w:hAnsi="楷体" w:eastAsia="楷体" w:cs="楷体"/>
                <w:sz w:val="21"/>
                <w:szCs w:val="21"/>
              </w:rPr>
              <w:t>%</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98%</w:t>
            </w:r>
          </w:p>
          <w:p>
            <w:pPr>
              <w:rPr>
                <w:rFonts w:hint="eastAsia" w:ascii="楷体" w:hAnsi="楷体" w:eastAsia="楷体" w:cs="楷体"/>
                <w:sz w:val="21"/>
                <w:szCs w:val="21"/>
              </w:rPr>
            </w:pPr>
            <w:r>
              <w:rPr>
                <w:rFonts w:hint="eastAsia" w:ascii="楷体" w:hAnsi="楷体" w:eastAsia="楷体" w:cs="楷体"/>
                <w:sz w:val="21"/>
                <w:szCs w:val="21"/>
              </w:rPr>
              <w:t>固体废弃物合规处理率100%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火灾、触电事故为0；</w:t>
            </w:r>
            <w:r>
              <w:rPr>
                <w:rFonts w:hint="eastAsia" w:ascii="楷体" w:hAnsi="楷体" w:eastAsia="楷体" w:cs="楷体"/>
                <w:sz w:val="21"/>
                <w:szCs w:val="21"/>
                <w:lang w:val="en-US" w:eastAsia="zh-CN"/>
              </w:rPr>
              <w:t xml:space="preserve">                      0</w:t>
            </w:r>
          </w:p>
          <w:p>
            <w:pPr>
              <w:rPr>
                <w:rFonts w:hint="eastAsia" w:ascii="楷体" w:hAnsi="楷体" w:eastAsia="楷体" w:cs="楷体"/>
                <w:sz w:val="21"/>
                <w:szCs w:val="21"/>
              </w:rPr>
            </w:pPr>
            <w:r>
              <w:rPr>
                <w:rFonts w:hint="eastAsia" w:ascii="楷体" w:hAnsi="楷体" w:eastAsia="楷体" w:cs="楷体"/>
                <w:sz w:val="21"/>
                <w:szCs w:val="21"/>
              </w:rPr>
              <w:t>按监控频率</w:t>
            </w:r>
            <w:r>
              <w:rPr>
                <w:rFonts w:hint="eastAsia" w:ascii="楷体" w:hAnsi="楷体" w:eastAsia="楷体" w:cs="楷体"/>
                <w:sz w:val="21"/>
                <w:szCs w:val="21"/>
                <w:lang w:val="en-US" w:eastAsia="zh-CN"/>
              </w:rPr>
              <w:t>每月</w:t>
            </w:r>
            <w:r>
              <w:rPr>
                <w:rFonts w:hint="eastAsia" w:ascii="楷体" w:hAnsi="楷体" w:eastAsia="楷体" w:cs="楷体"/>
                <w:sz w:val="21"/>
                <w:szCs w:val="21"/>
              </w:rPr>
              <w:t>进行评价考核，</w:t>
            </w:r>
            <w:r>
              <w:rPr>
                <w:rFonts w:hint="eastAsia" w:ascii="楷体" w:hAnsi="楷体" w:eastAsia="楷体" w:cs="楷体"/>
                <w:sz w:val="21"/>
                <w:szCs w:val="21"/>
                <w:lang w:eastAsia="zh-CN"/>
              </w:rPr>
              <w:t>业务部</w:t>
            </w:r>
            <w:r>
              <w:rPr>
                <w:rFonts w:hint="eastAsia" w:ascii="楷体" w:hAnsi="楷体" w:eastAsia="楷体" w:cs="楷体"/>
                <w:sz w:val="21"/>
                <w:szCs w:val="21"/>
              </w:rPr>
              <w:t>各监控周期内的管理目标均已完成。</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2022年度目标与2021年度相同，2022年1月12日制定，经过相关人员审批，</w:t>
            </w:r>
          </w:p>
          <w:p>
            <w:pPr>
              <w:rPr>
                <w:rFonts w:hint="eastAsia" w:ascii="楷体" w:hAnsi="楷体" w:eastAsia="楷体" w:cs="楷体"/>
                <w:sz w:val="21"/>
                <w:szCs w:val="21"/>
              </w:rPr>
            </w:pPr>
            <w:r>
              <w:rPr>
                <w:rFonts w:hint="eastAsia" w:ascii="楷体" w:hAnsi="楷体" w:eastAsia="楷体" w:cs="楷体"/>
                <w:sz w:val="21"/>
                <w:szCs w:val="21"/>
                <w:lang w:val="en-US" w:eastAsia="zh-CN"/>
              </w:rPr>
              <w:t>抽——目标：</w:t>
            </w:r>
            <w:r>
              <w:rPr>
                <w:rFonts w:hint="eastAsia" w:ascii="楷体" w:hAnsi="楷体" w:eastAsia="楷体" w:cs="楷体"/>
                <w:sz w:val="21"/>
                <w:szCs w:val="21"/>
              </w:rPr>
              <w:t>废弃物收集率100%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1）生产现场、办公区配置垃圾收集点，分类收集；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2)组织人员参加培训，学习相关程序文件。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进度：2022.1-12</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抽——目标：</w:t>
            </w:r>
            <w:r>
              <w:rPr>
                <w:rFonts w:hint="eastAsia" w:ascii="楷体" w:hAnsi="楷体" w:eastAsia="楷体" w:cs="楷体"/>
                <w:sz w:val="21"/>
                <w:szCs w:val="21"/>
              </w:rPr>
              <w:t>杜绝火灾发生</w:t>
            </w:r>
            <w:r>
              <w:rPr>
                <w:rFonts w:hint="eastAsia" w:ascii="楷体" w:hAnsi="楷体" w:eastAsia="楷体" w:cs="楷体"/>
                <w:sz w:val="21"/>
                <w:szCs w:val="21"/>
                <w:lang w:val="en-US"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 组织消防演练、急救培训；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2)悬挂警示标示；</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3)生活、车间配备灭火器；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w:t>
            </w:r>
            <w:r>
              <w:rPr>
                <w:rFonts w:hint="eastAsia" w:ascii="楷体" w:hAnsi="楷体" w:eastAsia="楷体" w:cs="楷体"/>
                <w:sz w:val="21"/>
                <w:szCs w:val="21"/>
              </w:rPr>
              <w:t>000</w:t>
            </w:r>
            <w:r>
              <w:rPr>
                <w:rFonts w:hint="eastAsia" w:ascii="楷体" w:hAnsi="楷体" w:eastAsia="楷体" w:cs="楷体"/>
                <w:sz w:val="21"/>
                <w:szCs w:val="21"/>
              </w:rPr>
              <w:tab/>
            </w:r>
            <w:r>
              <w:rPr>
                <w:rFonts w:hint="eastAsia" w:ascii="楷体" w:hAnsi="楷体" w:eastAsia="楷体" w:cs="楷体"/>
                <w:sz w:val="21"/>
                <w:szCs w:val="21"/>
                <w:lang w:val="en-US" w:eastAsia="zh-CN"/>
              </w:rPr>
              <w:t>进度</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-12</w:t>
            </w:r>
            <w:r>
              <w:rPr>
                <w:rFonts w:hint="eastAsia" w:ascii="楷体" w:hAnsi="楷体" w:eastAsia="楷体" w:cs="楷体"/>
                <w:sz w:val="21"/>
                <w:szCs w:val="21"/>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rPr>
            </w:pPr>
            <w:r>
              <w:rPr>
                <w:rFonts w:hint="eastAsia" w:ascii="楷体" w:hAnsi="楷体" w:eastAsia="楷体" w:cs="楷体"/>
                <w:sz w:val="21"/>
                <w:szCs w:val="21"/>
              </w:rPr>
              <w:t>基本符合标准要求、可行。</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7" w:hRule="atLeast"/>
          <w:jc w:val="center"/>
        </w:trPr>
        <w:tc>
          <w:tcPr>
            <w:tcW w:w="1622"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环境因</w:t>
            </w:r>
            <w:r>
              <w:rPr>
                <w:rFonts w:hint="eastAsia" w:ascii="楷体" w:hAnsi="楷体" w:eastAsia="楷体" w:cs="楷体"/>
                <w:sz w:val="21"/>
                <w:szCs w:val="21"/>
                <w:lang w:val="en-US" w:eastAsia="zh-CN"/>
              </w:rPr>
              <w:t>素</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E</w:t>
            </w:r>
          </w:p>
          <w:p>
            <w:pPr>
              <w:rPr>
                <w:rFonts w:hint="eastAsia" w:ascii="楷体" w:hAnsi="楷体" w:eastAsia="楷体" w:cs="楷体"/>
                <w:sz w:val="21"/>
                <w:szCs w:val="21"/>
              </w:rPr>
            </w:pPr>
            <w:r>
              <w:rPr>
                <w:rFonts w:hint="eastAsia" w:ascii="楷体" w:hAnsi="楷体" w:eastAsia="楷体" w:cs="楷体"/>
                <w:sz w:val="21"/>
                <w:szCs w:val="21"/>
              </w:rPr>
              <w:t>6.1.2</w:t>
            </w:r>
          </w:p>
        </w:tc>
        <w:tc>
          <w:tcPr>
            <w:tcW w:w="11480" w:type="dxa"/>
            <w:vAlign w:val="top"/>
          </w:tcPr>
          <w:p>
            <w:pPr>
              <w:rPr>
                <w:rFonts w:hint="eastAsia" w:ascii="楷体" w:hAnsi="楷体" w:eastAsia="楷体" w:cs="楷体"/>
                <w:sz w:val="21"/>
                <w:szCs w:val="21"/>
              </w:rPr>
            </w:pPr>
            <w:r>
              <w:rPr>
                <w:rFonts w:hint="eastAsia" w:ascii="楷体" w:hAnsi="楷体" w:eastAsia="楷体" w:cs="楷体"/>
                <w:sz w:val="21"/>
                <w:szCs w:val="21"/>
              </w:rPr>
              <w:t>●公司制定有《环境因素和危险源识别评价与控制程序》，对公司范围内的环境因素和职业健康安全进行控制和施加影响。</w:t>
            </w:r>
          </w:p>
          <w:p>
            <w:pPr>
              <w:rPr>
                <w:rFonts w:hint="eastAsia" w:ascii="楷体" w:hAnsi="楷体" w:eastAsia="楷体" w:cs="楷体"/>
                <w:sz w:val="21"/>
                <w:szCs w:val="21"/>
              </w:rPr>
            </w:pPr>
            <w:r>
              <w:rPr>
                <w:rFonts w:hint="eastAsia" w:ascii="楷体" w:hAnsi="楷体" w:eastAsia="楷体" w:cs="楷体"/>
                <w:sz w:val="21"/>
                <w:szCs w:val="21"/>
              </w:rPr>
              <w:t>各部门按照生产活动过程对所涉及的环境因素及危险源进行识别评价。</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w:t>
            </w:r>
            <w:r>
              <w:rPr>
                <w:rFonts w:hint="eastAsia" w:ascii="楷体" w:hAnsi="楷体" w:eastAsia="楷体" w:cs="楷体"/>
                <w:sz w:val="21"/>
                <w:szCs w:val="21"/>
                <w:lang w:val="en-US" w:eastAsia="zh-CN"/>
              </w:rPr>
              <w:t>2022年度</w:t>
            </w:r>
            <w:r>
              <w:rPr>
                <w:rFonts w:hint="eastAsia" w:ascii="楷体" w:hAnsi="楷体" w:eastAsia="楷体" w:cs="楷体"/>
                <w:sz w:val="21"/>
                <w:szCs w:val="21"/>
              </w:rPr>
              <w:t>《</w:t>
            </w:r>
            <w:r>
              <w:rPr>
                <w:rFonts w:hint="eastAsia" w:ascii="楷体" w:hAnsi="楷体" w:eastAsia="楷体" w:cs="楷体"/>
                <w:sz w:val="21"/>
                <w:szCs w:val="21"/>
                <w:lang w:val="en-US" w:eastAsia="zh-CN"/>
              </w:rPr>
              <w:t>业务部</w:t>
            </w:r>
            <w:r>
              <w:rPr>
                <w:rFonts w:hint="eastAsia" w:ascii="楷体" w:hAnsi="楷体" w:eastAsia="楷体" w:cs="楷体"/>
                <w:sz w:val="21"/>
                <w:szCs w:val="21"/>
              </w:rPr>
              <w:t>环境因素识别</w:t>
            </w:r>
            <w:r>
              <w:rPr>
                <w:rFonts w:hint="eastAsia" w:ascii="楷体" w:hAnsi="楷体" w:eastAsia="楷体" w:cs="楷体"/>
                <w:sz w:val="21"/>
                <w:szCs w:val="21"/>
                <w:lang w:val="en-US" w:eastAsia="zh-CN"/>
              </w:rPr>
              <w:t>/评价清单</w:t>
            </w:r>
            <w:r>
              <w:rPr>
                <w:rFonts w:hint="eastAsia" w:ascii="楷体" w:hAnsi="楷体" w:eastAsia="楷体" w:cs="楷体"/>
                <w:sz w:val="21"/>
                <w:szCs w:val="21"/>
              </w:rPr>
              <w:t>》，识别</w:t>
            </w:r>
            <w:r>
              <w:rPr>
                <w:rFonts w:hint="eastAsia" w:ascii="楷体" w:hAnsi="楷体" w:eastAsia="楷体" w:cs="楷体"/>
                <w:sz w:val="21"/>
                <w:szCs w:val="21"/>
                <w:lang w:val="en-US" w:eastAsia="zh-CN"/>
              </w:rPr>
              <w:t>的</w:t>
            </w:r>
            <w:r>
              <w:rPr>
                <w:rFonts w:hint="eastAsia" w:ascii="楷体" w:hAnsi="楷体" w:eastAsia="楷体" w:cs="楷体"/>
                <w:sz w:val="21"/>
                <w:szCs w:val="21"/>
              </w:rPr>
              <w:t>环境因素有：</w:t>
            </w:r>
            <w:r>
              <w:rPr>
                <w:rFonts w:hint="eastAsia" w:ascii="楷体" w:hAnsi="楷体" w:eastAsia="楷体" w:cs="楷体"/>
                <w:sz w:val="21"/>
                <w:szCs w:val="21"/>
                <w:lang w:val="en-US" w:eastAsia="zh-CN"/>
              </w:rPr>
              <w:t>电的消耗、办公用纸的丢弃、办公电器用电、空调用电、潜在火灾、废弃电池的丢弃、人为噪声排放、车辆噪声排放、烟头遗弃、尾气、噪音</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提供了《重要环境因素清单》，重要环境因素有：固废、有毒有害废弃物排放</w:t>
            </w:r>
            <w:r>
              <w:rPr>
                <w:rFonts w:hint="eastAsia" w:ascii="楷体" w:hAnsi="楷体" w:eastAsia="楷体" w:cs="楷体"/>
                <w:sz w:val="21"/>
                <w:szCs w:val="21"/>
                <w:lang w:eastAsia="zh-CN"/>
              </w:rPr>
              <w:t>、</w:t>
            </w:r>
            <w:r>
              <w:rPr>
                <w:rFonts w:hint="eastAsia" w:ascii="楷体" w:hAnsi="楷体" w:eastAsia="楷体" w:cs="楷体"/>
                <w:sz w:val="21"/>
                <w:szCs w:val="21"/>
              </w:rPr>
              <w:t>火灾</w:t>
            </w:r>
            <w:r>
              <w:rPr>
                <w:rFonts w:hint="eastAsia" w:ascii="楷体" w:hAnsi="楷体" w:eastAsia="楷体" w:cs="楷体"/>
                <w:sz w:val="21"/>
                <w:szCs w:val="21"/>
                <w:lang w:eastAsia="zh-CN"/>
              </w:rPr>
              <w:t>、</w:t>
            </w:r>
            <w:r>
              <w:rPr>
                <w:rFonts w:hint="eastAsia" w:ascii="楷体" w:hAnsi="楷体" w:eastAsia="楷体" w:cs="楷体"/>
                <w:sz w:val="21"/>
                <w:szCs w:val="21"/>
              </w:rPr>
              <w:t>废水排放</w:t>
            </w:r>
            <w:r>
              <w:rPr>
                <w:rFonts w:hint="eastAsia" w:ascii="楷体" w:hAnsi="楷体" w:eastAsia="楷体" w:cs="楷体"/>
                <w:sz w:val="21"/>
                <w:szCs w:val="21"/>
                <w:lang w:val="en-US" w:eastAsia="zh-CN"/>
              </w:rPr>
              <w:t>等。</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7" w:hRule="atLeast"/>
          <w:jc w:val="center"/>
        </w:trPr>
        <w:tc>
          <w:tcPr>
            <w:tcW w:w="1622" w:type="dxa"/>
            <w:vAlign w:val="center"/>
          </w:tcPr>
          <w:p>
            <w:pPr>
              <w:rPr>
                <w:rFonts w:hint="eastAsia" w:ascii="楷体" w:hAnsi="楷体" w:eastAsia="楷体" w:cs="楷体"/>
                <w:sz w:val="21"/>
                <w:szCs w:val="21"/>
              </w:rPr>
            </w:pPr>
            <w:r>
              <w:rPr>
                <w:rFonts w:hint="eastAsia" w:ascii="楷体" w:hAnsi="楷体" w:eastAsia="楷体" w:cs="楷体"/>
                <w:sz w:val="21"/>
                <w:szCs w:val="21"/>
              </w:rPr>
              <w:t>运行控制</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E8.1</w:t>
            </w:r>
          </w:p>
          <w:p>
            <w:pPr>
              <w:rPr>
                <w:rFonts w:hint="eastAsia" w:ascii="楷体" w:hAnsi="楷体" w:eastAsia="楷体" w:cs="楷体"/>
                <w:sz w:val="21"/>
                <w:szCs w:val="21"/>
              </w:rPr>
            </w:pPr>
          </w:p>
        </w:tc>
        <w:tc>
          <w:tcPr>
            <w:tcW w:w="11480" w:type="dxa"/>
            <w:vAlign w:val="center"/>
          </w:tcPr>
          <w:p>
            <w:pPr>
              <w:rPr>
                <w:rFonts w:hint="eastAsia" w:ascii="楷体" w:hAnsi="楷体" w:eastAsia="楷体" w:cs="楷体"/>
                <w:sz w:val="21"/>
                <w:szCs w:val="21"/>
              </w:rPr>
            </w:pPr>
            <w:r>
              <w:rPr>
                <w:rFonts w:hint="eastAsia" w:ascii="楷体" w:hAnsi="楷体" w:eastAsia="楷体" w:cs="楷体"/>
                <w:sz w:val="21"/>
                <w:szCs w:val="21"/>
              </w:rPr>
              <w:t>●本部门执行员工职业健康及劳动保护管理规定、应急准备和响应控制程序、能源使用管理规定、设备管理制度等程序规定。</w:t>
            </w:r>
          </w:p>
          <w:p>
            <w:pPr>
              <w:rPr>
                <w:rFonts w:hint="eastAsia" w:ascii="楷体" w:hAnsi="楷体" w:eastAsia="楷体" w:cs="楷体"/>
                <w:sz w:val="21"/>
                <w:szCs w:val="21"/>
                <w:lang w:val="en-GB"/>
              </w:rPr>
            </w:pPr>
            <w:r>
              <w:rPr>
                <w:rFonts w:hint="eastAsia" w:ascii="楷体" w:hAnsi="楷体" w:eastAsia="楷体" w:cs="楷体"/>
                <w:sz w:val="21"/>
                <w:szCs w:val="21"/>
                <w:lang w:val="en-GB"/>
              </w:rPr>
              <w:t>运行控制情况：</w:t>
            </w:r>
          </w:p>
          <w:p>
            <w:pPr>
              <w:rPr>
                <w:rFonts w:hint="eastAsia" w:ascii="楷体" w:hAnsi="楷体" w:eastAsia="楷体" w:cs="楷体"/>
                <w:sz w:val="21"/>
                <w:szCs w:val="21"/>
                <w:lang w:val="en-GB"/>
              </w:rPr>
            </w:pPr>
            <w:r>
              <w:rPr>
                <w:rFonts w:hint="eastAsia" w:ascii="楷体" w:hAnsi="楷体" w:eastAsia="楷体" w:cs="楷体"/>
                <w:sz w:val="21"/>
                <w:szCs w:val="21"/>
              </w:rPr>
              <w:t>●</w:t>
            </w:r>
            <w:r>
              <w:rPr>
                <w:rFonts w:hint="eastAsia" w:ascii="楷体" w:hAnsi="楷体" w:eastAsia="楷体" w:cs="楷体"/>
                <w:sz w:val="21"/>
                <w:szCs w:val="21"/>
                <w:lang w:val="en-GB"/>
              </w:rPr>
              <w:t>销售服务流程：</w:t>
            </w:r>
            <w:r>
              <w:rPr>
                <w:rFonts w:hint="eastAsia" w:ascii="楷体" w:hAnsi="楷体" w:eastAsia="楷体" w:cs="楷体"/>
                <w:sz w:val="21"/>
                <w:szCs w:val="21"/>
              </w:rPr>
              <w:t>寻找意向客户→洽谈→签订销售合同→实施相关产品的采购→验收→交付顾客验收→结款→顾客反馈</w:t>
            </w:r>
          </w:p>
          <w:p>
            <w:pPr>
              <w:rPr>
                <w:rFonts w:hint="eastAsia" w:ascii="楷体" w:hAnsi="楷体" w:eastAsia="楷体" w:cs="楷体"/>
                <w:sz w:val="21"/>
                <w:szCs w:val="21"/>
                <w:lang w:val="en-GB"/>
              </w:rPr>
            </w:pPr>
            <w:r>
              <w:rPr>
                <w:rFonts w:hint="eastAsia" w:ascii="楷体" w:hAnsi="楷体" w:eastAsia="楷体" w:cs="楷体"/>
                <w:sz w:val="21"/>
                <w:szCs w:val="21"/>
                <w:lang w:val="en-GB"/>
              </w:rPr>
              <w:t>办公过程注意节约用电，做到人走灯灭，电脑长时间不用时关机，下班前要关闭电源；办公区域内配置的灭火器,在有效期内。</w:t>
            </w:r>
          </w:p>
          <w:p>
            <w:pPr>
              <w:rPr>
                <w:rFonts w:hint="eastAsia" w:ascii="楷体" w:hAnsi="楷体" w:eastAsia="楷体" w:cs="楷体"/>
                <w:sz w:val="21"/>
                <w:szCs w:val="21"/>
                <w:lang w:val="en-GB"/>
              </w:rPr>
            </w:pPr>
            <w:r>
              <w:rPr>
                <w:rFonts w:hint="eastAsia" w:ascii="楷体" w:hAnsi="楷体" w:eastAsia="楷体" w:cs="楷体"/>
                <w:sz w:val="21"/>
                <w:szCs w:val="21"/>
              </w:rPr>
              <w:t>●办公过程使用的电器如：空调、电脑、灯具均符合安全设计要求，使用过程注意安全，预防触电，工作时间平均每天8小时；</w:t>
            </w:r>
          </w:p>
          <w:p>
            <w:pPr>
              <w:rPr>
                <w:rFonts w:hint="eastAsia" w:ascii="楷体" w:hAnsi="楷体" w:eastAsia="楷体" w:cs="楷体"/>
                <w:sz w:val="21"/>
                <w:szCs w:val="21"/>
                <w:lang w:val="en-GB"/>
              </w:rPr>
            </w:pPr>
            <w:r>
              <w:rPr>
                <w:rFonts w:hint="eastAsia" w:ascii="楷体" w:hAnsi="楷体" w:eastAsia="楷体" w:cs="楷体"/>
                <w:sz w:val="21"/>
                <w:szCs w:val="21"/>
              </w:rPr>
              <w:t>●</w:t>
            </w:r>
            <w:r>
              <w:rPr>
                <w:rFonts w:hint="eastAsia" w:ascii="楷体" w:hAnsi="楷体" w:eastAsia="楷体" w:cs="楷体"/>
                <w:sz w:val="21"/>
                <w:szCs w:val="21"/>
                <w:lang w:val="en-GB"/>
              </w:rPr>
              <w:t>办公用品按要求由公司</w:t>
            </w:r>
            <w:r>
              <w:rPr>
                <w:rFonts w:hint="eastAsia" w:ascii="楷体" w:hAnsi="楷体" w:eastAsia="楷体" w:cs="楷体"/>
                <w:sz w:val="21"/>
                <w:szCs w:val="21"/>
                <w:lang w:eastAsia="zh-CN"/>
              </w:rPr>
              <w:t>行政部</w:t>
            </w:r>
            <w:r>
              <w:rPr>
                <w:rFonts w:hint="eastAsia" w:ascii="楷体" w:hAnsi="楷体" w:eastAsia="楷体" w:cs="楷体"/>
                <w:sz w:val="21"/>
                <w:szCs w:val="21"/>
                <w:lang w:val="en-GB"/>
              </w:rPr>
              <w:t xml:space="preserve">负责发放，作好记录；  </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火灾：现场配备了消防栓、灭火器，经查均在有效压力范围内。每月对消防器材进行一次全面检查--提供特种设备和消防器材检查记录</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触电：办公区均使用安全电器，灯具离地距离符合要求，每季度一次检查线路、灯具、电器等的安全性能，经常对员工进行安全用电知识宣贯，确保安全用电，无触电事故发生。</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汽车尾气：使用高标号燃油降低汽车尾气有害气体的排放，定期对车辆进行检定，避免事故、尾气达标排放等。</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办公过程注意节约用电，做到人走灯灭，电脑长时间不用时关机，下班前要关闭电源；</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办公过程产生的固废按</w:t>
            </w:r>
            <w:r>
              <w:rPr>
                <w:rFonts w:hint="eastAsia" w:ascii="楷体" w:hAnsi="楷体" w:eastAsia="楷体" w:cs="楷体"/>
                <w:sz w:val="21"/>
                <w:szCs w:val="21"/>
                <w:lang w:eastAsia="zh-CN"/>
              </w:rPr>
              <w:t>行政部</w:t>
            </w:r>
            <w:r>
              <w:rPr>
                <w:rFonts w:hint="eastAsia" w:ascii="楷体" w:hAnsi="楷体" w:eastAsia="楷体" w:cs="楷体"/>
                <w:sz w:val="21"/>
                <w:szCs w:val="21"/>
              </w:rPr>
              <w:t xml:space="preserve">要求放到指定地点，现场无混放现象； </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生活污水</w:t>
            </w:r>
            <w:r>
              <w:rPr>
                <w:rFonts w:hint="eastAsia" w:ascii="楷体" w:hAnsi="楷体" w:eastAsia="楷体" w:cs="楷体"/>
                <w:sz w:val="21"/>
                <w:szCs w:val="21"/>
                <w:lang w:val="en-US" w:eastAsia="zh-CN"/>
              </w:rPr>
              <w:t>排入市政管道</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普通固废排放：生活办公垃圾按照规定放置指定区域。</w:t>
            </w:r>
          </w:p>
        </w:tc>
        <w:tc>
          <w:tcPr>
            <w:tcW w:w="709" w:type="dxa"/>
            <w:vAlign w:val="top"/>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1622"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应急准备和响应</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E</w:t>
            </w:r>
          </w:p>
          <w:p>
            <w:pPr>
              <w:rPr>
                <w:rFonts w:hint="eastAsia" w:ascii="楷体" w:hAnsi="楷体" w:eastAsia="楷体" w:cs="楷体"/>
                <w:sz w:val="21"/>
                <w:szCs w:val="21"/>
              </w:rPr>
            </w:pPr>
            <w:r>
              <w:rPr>
                <w:rFonts w:hint="eastAsia" w:ascii="楷体" w:hAnsi="楷体" w:eastAsia="楷体" w:cs="楷体"/>
                <w:sz w:val="21"/>
                <w:szCs w:val="21"/>
              </w:rPr>
              <w:t>8.2</w:t>
            </w:r>
          </w:p>
          <w:p>
            <w:pPr>
              <w:rPr>
                <w:rFonts w:hint="eastAsia" w:ascii="楷体" w:hAnsi="楷体" w:eastAsia="楷体" w:cs="楷体"/>
                <w:sz w:val="21"/>
                <w:szCs w:val="21"/>
                <w:lang w:val="en-US" w:eastAsia="zh-CN"/>
              </w:rPr>
            </w:pPr>
          </w:p>
        </w:tc>
        <w:tc>
          <w:tcPr>
            <w:tcW w:w="1148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执行应急准备和响应控制程序。</w:t>
            </w:r>
            <w:r>
              <w:rPr>
                <w:rFonts w:hint="eastAsia" w:ascii="楷体" w:hAnsi="楷体" w:eastAsia="楷体" w:cs="楷体"/>
                <w:sz w:val="21"/>
                <w:szCs w:val="21"/>
                <w:lang w:eastAsia="zh-CN"/>
              </w:rPr>
              <w:t>业务部</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日参加了公司组织的消防演练</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触电应急演练、机械伤害应急演练</w:t>
            </w:r>
            <w:r>
              <w:rPr>
                <w:rFonts w:hint="eastAsia" w:ascii="楷体" w:hAnsi="楷体" w:eastAsia="楷体" w:cs="楷体"/>
                <w:sz w:val="21"/>
                <w:szCs w:val="21"/>
              </w:rPr>
              <w:t>；详见</w:t>
            </w:r>
            <w:r>
              <w:rPr>
                <w:rFonts w:hint="eastAsia" w:ascii="楷体" w:hAnsi="楷体" w:eastAsia="楷体" w:cs="楷体"/>
                <w:sz w:val="21"/>
                <w:szCs w:val="21"/>
                <w:lang w:eastAsia="zh-CN"/>
              </w:rPr>
              <w:t>行政部</w:t>
            </w:r>
            <w:r>
              <w:rPr>
                <w:rFonts w:hint="eastAsia" w:ascii="楷体" w:hAnsi="楷体" w:eastAsia="楷体" w:cs="楷体"/>
                <w:sz w:val="21"/>
                <w:szCs w:val="21"/>
              </w:rPr>
              <w:t>记录。</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2"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Q8.1</w:t>
            </w:r>
          </w:p>
        </w:tc>
        <w:tc>
          <w:tcPr>
            <w:tcW w:w="11480" w:type="dxa"/>
            <w:vAlign w:val="center"/>
          </w:tcPr>
          <w:p>
            <w:pPr>
              <w:rPr>
                <w:rFonts w:hint="eastAsia" w:ascii="楷体" w:hAnsi="楷体" w:eastAsia="楷体" w:cs="楷体"/>
                <w:sz w:val="21"/>
                <w:szCs w:val="21"/>
              </w:rPr>
            </w:pPr>
            <w:r>
              <w:rPr>
                <w:rFonts w:hint="eastAsia" w:ascii="楷体" w:hAnsi="楷体" w:eastAsia="楷体" w:cs="楷体"/>
                <w:sz w:val="21"/>
                <w:szCs w:val="21"/>
              </w:rPr>
              <w:t>本公司的产品为：汽车装饰品的销售与皮革制品的剪裁及销售</w:t>
            </w:r>
          </w:p>
          <w:p>
            <w:pPr>
              <w:rPr>
                <w:rFonts w:hint="eastAsia" w:ascii="楷体" w:hAnsi="楷体" w:eastAsia="楷体" w:cs="楷体"/>
                <w:sz w:val="21"/>
                <w:szCs w:val="21"/>
              </w:rPr>
            </w:pPr>
            <w:r>
              <w:rPr>
                <w:rFonts w:hint="eastAsia" w:ascii="楷体" w:hAnsi="楷体" w:eastAsia="楷体" w:cs="楷体"/>
                <w:sz w:val="21"/>
                <w:szCs w:val="21"/>
                <w:lang w:val="en-US" w:eastAsia="zh-CN"/>
              </w:rPr>
              <w:t>2、策划了</w:t>
            </w:r>
            <w:r>
              <w:rPr>
                <w:rFonts w:hint="eastAsia" w:ascii="楷体" w:hAnsi="楷体" w:eastAsia="楷体" w:cs="楷体"/>
                <w:sz w:val="21"/>
                <w:szCs w:val="21"/>
              </w:rPr>
              <w:t>销售服务流程</w:t>
            </w:r>
            <w:r>
              <w:rPr>
                <w:rFonts w:hint="eastAsia" w:ascii="楷体" w:hAnsi="楷体" w:eastAsia="楷体" w:cs="楷体"/>
                <w:sz w:val="21"/>
                <w:szCs w:val="21"/>
                <w:lang w:eastAsia="zh-CN"/>
              </w:rPr>
              <w:t>：</w:t>
            </w:r>
            <w:r>
              <w:rPr>
                <w:rFonts w:hint="eastAsia" w:ascii="楷体" w:hAnsi="楷体" w:eastAsia="楷体" w:cs="楷体"/>
                <w:sz w:val="21"/>
                <w:szCs w:val="21"/>
              </w:rPr>
              <w:t>寻找意向客户→洽谈→签订销售合同→实施相关产品的采购→验收→交付顾客验收→结款→顾客反馈</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编制了销售工艺文件：《采购</w:t>
            </w:r>
            <w:r>
              <w:rPr>
                <w:rFonts w:hint="eastAsia" w:ascii="楷体" w:hAnsi="楷体" w:eastAsia="楷体" w:cs="楷体"/>
                <w:sz w:val="21"/>
                <w:szCs w:val="21"/>
                <w:lang w:val="en-US" w:eastAsia="zh-CN"/>
              </w:rPr>
              <w:t>管理规定</w:t>
            </w:r>
            <w:r>
              <w:rPr>
                <w:rFonts w:hint="eastAsia" w:ascii="楷体" w:hAnsi="楷体" w:eastAsia="楷体" w:cs="楷体"/>
                <w:sz w:val="21"/>
                <w:szCs w:val="21"/>
              </w:rPr>
              <w:t>》、《销售</w:t>
            </w:r>
            <w:r>
              <w:rPr>
                <w:rFonts w:hint="eastAsia" w:ascii="楷体" w:hAnsi="楷体" w:eastAsia="楷体" w:cs="楷体"/>
                <w:sz w:val="21"/>
                <w:szCs w:val="21"/>
                <w:lang w:val="en-US" w:eastAsia="zh-CN"/>
              </w:rPr>
              <w:t>管理规定</w:t>
            </w:r>
            <w:r>
              <w:rPr>
                <w:rFonts w:hint="eastAsia" w:ascii="楷体" w:hAnsi="楷体" w:eastAsia="楷体" w:cs="楷体"/>
                <w:sz w:val="21"/>
                <w:szCs w:val="21"/>
              </w:rPr>
              <w:t>》、《</w:t>
            </w:r>
            <w:r>
              <w:rPr>
                <w:rFonts w:hint="eastAsia" w:ascii="楷体" w:hAnsi="楷体" w:eastAsia="楷体" w:cs="楷体"/>
                <w:sz w:val="21"/>
                <w:szCs w:val="21"/>
                <w:lang w:val="en-US" w:eastAsia="zh-CN"/>
              </w:rPr>
              <w:t>资源能源节约管理办法</w:t>
            </w:r>
            <w:r>
              <w:rPr>
                <w:rFonts w:hint="eastAsia" w:ascii="楷体" w:hAnsi="楷体" w:eastAsia="楷体" w:cs="楷体"/>
                <w:sz w:val="21"/>
                <w:szCs w:val="21"/>
              </w:rPr>
              <w:t>》、《</w:t>
            </w:r>
            <w:r>
              <w:rPr>
                <w:rFonts w:hint="eastAsia" w:ascii="楷体" w:hAnsi="楷体" w:eastAsia="楷体" w:cs="楷体"/>
                <w:sz w:val="21"/>
                <w:szCs w:val="21"/>
                <w:lang w:val="en-US" w:eastAsia="zh-CN"/>
              </w:rPr>
              <w:t>紧急应变处理办法</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4、收集了相关法律法规：产品</w:t>
            </w:r>
            <w:r>
              <w:rPr>
                <w:rFonts w:hint="eastAsia" w:ascii="楷体" w:hAnsi="楷体" w:eastAsia="楷体" w:cs="楷体"/>
                <w:sz w:val="21"/>
                <w:szCs w:val="21"/>
                <w:lang w:val="en-GB"/>
              </w:rPr>
              <w:t>质量法、公司法、合同法、招标投标法、劳动法</w:t>
            </w:r>
            <w:r>
              <w:rPr>
                <w:rFonts w:hint="eastAsia" w:ascii="楷体" w:hAnsi="楷体" w:eastAsia="楷体" w:cs="楷体"/>
                <w:sz w:val="21"/>
                <w:szCs w:val="21"/>
                <w:lang w:val="en-GB" w:eastAsia="zh-CN"/>
              </w:rPr>
              <w:t>、</w:t>
            </w:r>
            <w:r>
              <w:rPr>
                <w:rFonts w:hint="eastAsia" w:ascii="楷体" w:hAnsi="楷体" w:eastAsia="楷体" w:cs="楷体"/>
                <w:sz w:val="21"/>
                <w:szCs w:val="21"/>
                <w:lang w:val="en-US" w:eastAsia="zh-CN"/>
              </w:rPr>
              <w:t>客户要求</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5、销售服务设施：电脑、汽车、笔记本、打印机、传真机等，基本满足要求。</w:t>
            </w:r>
          </w:p>
          <w:p>
            <w:pPr>
              <w:rPr>
                <w:rFonts w:hint="eastAsia" w:ascii="楷体" w:hAnsi="楷体" w:eastAsia="楷体" w:cs="楷体"/>
                <w:sz w:val="21"/>
                <w:szCs w:val="21"/>
              </w:rPr>
            </w:pPr>
            <w:r>
              <w:rPr>
                <w:rFonts w:hint="eastAsia" w:ascii="楷体" w:hAnsi="楷体" w:eastAsia="楷体" w:cs="楷体"/>
                <w:sz w:val="21"/>
                <w:szCs w:val="21"/>
              </w:rPr>
              <w:t>6、质量记录：在产品实现策划过程中，共形成质量记录多份。</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2" w:type="dxa"/>
            <w:vAlign w:val="top"/>
          </w:tcPr>
          <w:p>
            <w:pPr>
              <w:rPr>
                <w:rFonts w:hint="eastAsia" w:ascii="楷体" w:hAnsi="楷体" w:eastAsia="楷体" w:cs="楷体"/>
                <w:sz w:val="21"/>
                <w:szCs w:val="21"/>
              </w:rPr>
            </w:pPr>
            <w:r>
              <w:rPr>
                <w:rFonts w:hint="eastAsia" w:ascii="楷体" w:hAnsi="楷体" w:eastAsia="楷体" w:cs="楷体"/>
                <w:sz w:val="21"/>
                <w:szCs w:val="21"/>
              </w:rPr>
              <w:t>产品和服务的要求</w:t>
            </w:r>
          </w:p>
        </w:tc>
        <w:tc>
          <w:tcPr>
            <w:tcW w:w="879" w:type="dxa"/>
            <w:vAlign w:val="top"/>
          </w:tcPr>
          <w:p>
            <w:pPr>
              <w:rPr>
                <w:rFonts w:hint="eastAsia" w:ascii="楷体" w:hAnsi="楷体" w:eastAsia="楷体" w:cs="楷体"/>
                <w:sz w:val="21"/>
                <w:szCs w:val="21"/>
              </w:rPr>
            </w:pPr>
            <w:r>
              <w:rPr>
                <w:rFonts w:hint="eastAsia" w:ascii="楷体" w:hAnsi="楷体" w:eastAsia="楷体" w:cs="楷体"/>
                <w:sz w:val="21"/>
                <w:szCs w:val="21"/>
              </w:rPr>
              <w:t>Q8.2</w:t>
            </w:r>
          </w:p>
        </w:tc>
        <w:tc>
          <w:tcPr>
            <w:tcW w:w="11480" w:type="dxa"/>
            <w:vAlign w:val="top"/>
          </w:tcPr>
          <w:p>
            <w:pPr>
              <w:rPr>
                <w:rFonts w:hint="eastAsia" w:ascii="楷体" w:hAnsi="楷体" w:eastAsia="楷体" w:cs="楷体"/>
                <w:sz w:val="21"/>
                <w:szCs w:val="21"/>
              </w:rPr>
            </w:pPr>
            <w:r>
              <w:rPr>
                <w:rFonts w:hint="eastAsia" w:ascii="楷体" w:hAnsi="楷体" w:eastAsia="楷体" w:cs="楷体"/>
                <w:sz w:val="21"/>
                <w:szCs w:val="21"/>
              </w:rPr>
              <w:t>●公司按照国家标准、法律法规要求及顾客要求进行服务，与产品和服务有关的要求主要体现在合同及相关法律法规中。</w:t>
            </w:r>
          </w:p>
          <w:p>
            <w:pPr>
              <w:rPr>
                <w:rFonts w:hint="eastAsia" w:ascii="楷体" w:hAnsi="楷体" w:eastAsia="楷体" w:cs="楷体"/>
                <w:sz w:val="21"/>
                <w:szCs w:val="21"/>
              </w:rPr>
            </w:pPr>
            <w:r>
              <w:rPr>
                <w:rFonts w:hint="eastAsia" w:ascii="楷体" w:hAnsi="楷体" w:eastAsia="楷体" w:cs="楷体"/>
                <w:sz w:val="21"/>
                <w:szCs w:val="21"/>
              </w:rPr>
              <w:t>另外，公司确定并收集了相关法律法规要求，包含环境保护法、产品质量法、安全生产法、消防法等相关法律法规及标准文件，将其中的相关要求作为与产品有关要求的补充。</w:t>
            </w:r>
          </w:p>
          <w:p>
            <w:pPr>
              <w:rPr>
                <w:rFonts w:hint="eastAsia" w:ascii="楷体" w:hAnsi="楷体" w:eastAsia="楷体" w:cs="楷体"/>
                <w:sz w:val="21"/>
                <w:szCs w:val="21"/>
              </w:rPr>
            </w:pPr>
            <w:r>
              <w:rPr>
                <w:rFonts w:hint="eastAsia" w:ascii="楷体" w:hAnsi="楷体" w:eastAsia="楷体" w:cs="楷体"/>
                <w:sz w:val="21"/>
                <w:szCs w:val="21"/>
              </w:rPr>
              <w:t>抽查合同/订单评审表1</w:t>
            </w:r>
          </w:p>
          <w:p>
            <w:pPr>
              <w:rPr>
                <w:rFonts w:hint="eastAsia" w:ascii="楷体" w:hAnsi="楷体" w:eastAsia="楷体" w:cs="楷体"/>
                <w:sz w:val="21"/>
                <w:szCs w:val="21"/>
                <w:lang w:val="en-US"/>
              </w:rPr>
            </w:pPr>
            <w:r>
              <w:rPr>
                <w:rFonts w:hint="eastAsia" w:ascii="楷体" w:hAnsi="楷体" w:eastAsia="楷体" w:cs="楷体"/>
                <w:sz w:val="21"/>
                <w:szCs w:val="21"/>
              </w:rPr>
              <w:t>顾客名称：</w:t>
            </w:r>
            <w:r>
              <w:rPr>
                <w:rFonts w:hint="eastAsia" w:ascii="楷体" w:hAnsi="楷体" w:eastAsia="楷体" w:cs="楷体"/>
                <w:sz w:val="21"/>
                <w:szCs w:val="21"/>
                <w:lang w:val="en-US" w:eastAsia="zh-CN"/>
              </w:rPr>
              <w:t>河北冀中合力汽车销售维修有限公司</w:t>
            </w:r>
            <w:r>
              <w:rPr>
                <w:rFonts w:hint="eastAsia" w:ascii="楷体" w:hAnsi="楷体" w:eastAsia="楷体" w:cs="楷体"/>
                <w:sz w:val="21"/>
                <w:szCs w:val="21"/>
              </w:rPr>
              <w:t>，</w:t>
            </w:r>
            <w:r>
              <w:rPr>
                <w:rFonts w:hint="eastAsia" w:ascii="楷体" w:hAnsi="楷体" w:eastAsia="楷体" w:cs="楷体"/>
                <w:sz w:val="21"/>
                <w:szCs w:val="21"/>
                <w:lang w:val="en-US" w:eastAsia="zh-CN"/>
              </w:rPr>
              <w:t>签订</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1，合同有效期：2022.1.1-2023.12.31</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汽车装饰用品</w:t>
            </w:r>
          </w:p>
          <w:p>
            <w:pPr>
              <w:rPr>
                <w:rFonts w:hint="eastAsia" w:ascii="楷体" w:hAnsi="楷体" w:eastAsia="楷体" w:cs="楷体"/>
                <w:sz w:val="21"/>
                <w:szCs w:val="21"/>
              </w:rPr>
            </w:pPr>
            <w:r>
              <w:rPr>
                <w:rFonts w:hint="eastAsia" w:ascii="楷体" w:hAnsi="楷体" w:eastAsia="楷体" w:cs="楷体"/>
                <w:sz w:val="21"/>
                <w:szCs w:val="21"/>
                <w:lang w:eastAsia="zh-CN"/>
              </w:rPr>
              <w:t>业务部</w:t>
            </w:r>
            <w:r>
              <w:rPr>
                <w:rFonts w:hint="eastAsia" w:ascii="楷体" w:hAnsi="楷体" w:eastAsia="楷体" w:cs="楷体"/>
                <w:sz w:val="21"/>
                <w:szCs w:val="21"/>
              </w:rPr>
              <w:t>、</w:t>
            </w:r>
            <w:r>
              <w:rPr>
                <w:rFonts w:hint="eastAsia" w:ascii="楷体" w:hAnsi="楷体" w:eastAsia="楷体" w:cs="楷体"/>
                <w:sz w:val="21"/>
                <w:szCs w:val="21"/>
                <w:lang w:val="en-US" w:eastAsia="zh-CN"/>
              </w:rPr>
              <w:t>裁剪部负责人</w:t>
            </w:r>
            <w:r>
              <w:rPr>
                <w:rFonts w:hint="eastAsia" w:ascii="楷体" w:hAnsi="楷体" w:eastAsia="楷体" w:cs="楷体"/>
                <w:sz w:val="21"/>
                <w:szCs w:val="21"/>
              </w:rPr>
              <w:t>从满足顾客要求的承诺，国家、行业法律、法规要求，物料供应能力，生产能力及交付期，检验能力、合同的合法、完整性、明确性等方面对合同进行评审。</w:t>
            </w:r>
          </w:p>
          <w:p>
            <w:pPr>
              <w:rPr>
                <w:rFonts w:hint="eastAsia" w:ascii="楷体" w:hAnsi="楷体" w:eastAsia="楷体" w:cs="楷体"/>
                <w:sz w:val="21"/>
                <w:szCs w:val="21"/>
                <w:lang w:eastAsia="zh-CN"/>
              </w:rPr>
            </w:pPr>
            <w:r>
              <w:rPr>
                <w:rFonts w:hint="eastAsia" w:ascii="楷体" w:hAnsi="楷体" w:eastAsia="楷体" w:cs="楷体"/>
                <w:sz w:val="21"/>
                <w:szCs w:val="21"/>
              </w:rPr>
              <w:t>评审结论：保证按期交付，</w:t>
            </w:r>
            <w:r>
              <w:rPr>
                <w:rFonts w:hint="eastAsia" w:ascii="楷体" w:hAnsi="楷体" w:eastAsia="楷体" w:cs="楷体"/>
                <w:sz w:val="21"/>
                <w:szCs w:val="21"/>
                <w:lang w:val="en-US" w:eastAsia="zh-CN"/>
              </w:rPr>
              <w:t>批准</w:t>
            </w:r>
            <w:r>
              <w:rPr>
                <w:rFonts w:hint="eastAsia" w:ascii="楷体" w:hAnsi="楷体" w:eastAsia="楷体" w:cs="楷体"/>
                <w:sz w:val="21"/>
                <w:szCs w:val="21"/>
              </w:rPr>
              <w:t>：</w:t>
            </w:r>
            <w:r>
              <w:rPr>
                <w:rFonts w:hint="eastAsia" w:ascii="楷体" w:hAnsi="楷体" w:eastAsia="楷体" w:cs="楷体"/>
                <w:sz w:val="21"/>
                <w:szCs w:val="21"/>
                <w:lang w:val="en-US" w:eastAsia="zh-CN"/>
              </w:rPr>
              <w:t>黄光辉</w:t>
            </w:r>
            <w:r>
              <w:rPr>
                <w:rFonts w:hint="eastAsia" w:ascii="楷体" w:hAnsi="楷体" w:eastAsia="楷体" w:cs="楷体"/>
                <w:sz w:val="21"/>
                <w:szCs w:val="21"/>
              </w:rPr>
              <w:t>，日期：202</w:t>
            </w:r>
            <w:r>
              <w:rPr>
                <w:rFonts w:hint="eastAsia" w:ascii="楷体" w:hAnsi="楷体" w:eastAsia="楷体" w:cs="楷体"/>
                <w:sz w:val="21"/>
                <w:szCs w:val="21"/>
                <w:lang w:val="en-US" w:eastAsia="zh-CN"/>
              </w:rPr>
              <w:t>2.1.1</w:t>
            </w:r>
          </w:p>
          <w:p>
            <w:pPr>
              <w:rPr>
                <w:rFonts w:hint="eastAsia" w:ascii="楷体" w:hAnsi="楷体" w:eastAsia="楷体" w:cs="楷体"/>
                <w:sz w:val="21"/>
                <w:szCs w:val="21"/>
              </w:rPr>
            </w:pPr>
            <w:r>
              <w:rPr>
                <w:rFonts w:hint="eastAsia" w:ascii="楷体" w:hAnsi="楷体" w:eastAsia="楷体" w:cs="楷体"/>
                <w:sz w:val="21"/>
                <w:szCs w:val="21"/>
              </w:rPr>
              <w:t>抽查合同/订单评审表2</w:t>
            </w:r>
          </w:p>
          <w:p>
            <w:pPr>
              <w:rPr>
                <w:rFonts w:hint="eastAsia" w:ascii="楷体" w:hAnsi="楷体" w:eastAsia="楷体" w:cs="楷体"/>
                <w:sz w:val="21"/>
                <w:szCs w:val="21"/>
              </w:rPr>
            </w:pPr>
            <w:r>
              <w:rPr>
                <w:rFonts w:hint="eastAsia" w:ascii="楷体" w:hAnsi="楷体" w:eastAsia="楷体" w:cs="楷体"/>
                <w:sz w:val="21"/>
                <w:szCs w:val="21"/>
              </w:rPr>
              <w:t>顾客名称：</w:t>
            </w:r>
            <w:r>
              <w:rPr>
                <w:rFonts w:hint="eastAsia" w:ascii="楷体" w:hAnsi="楷体" w:eastAsia="楷体" w:cs="楷体"/>
                <w:sz w:val="21"/>
                <w:szCs w:val="21"/>
                <w:lang w:val="en-US" w:eastAsia="zh-CN"/>
              </w:rPr>
              <w:t>石家庄金时邦达汽车贸易有限公司</w:t>
            </w:r>
            <w:r>
              <w:rPr>
                <w:rFonts w:hint="eastAsia" w:ascii="楷体" w:hAnsi="楷体" w:eastAsia="楷体" w:cs="楷体"/>
                <w:sz w:val="21"/>
                <w:szCs w:val="21"/>
              </w:rPr>
              <w:t>，</w:t>
            </w:r>
            <w:r>
              <w:rPr>
                <w:rFonts w:hint="eastAsia" w:ascii="楷体" w:hAnsi="楷体" w:eastAsia="楷体" w:cs="楷体"/>
                <w:sz w:val="21"/>
                <w:szCs w:val="21"/>
                <w:lang w:val="en-US" w:eastAsia="zh-CN"/>
              </w:rPr>
              <w:t>签订</w:t>
            </w:r>
            <w:r>
              <w:rPr>
                <w:rFonts w:hint="eastAsia" w:ascii="楷体" w:hAnsi="楷体" w:eastAsia="楷体" w:cs="楷体"/>
                <w:sz w:val="21"/>
                <w:szCs w:val="21"/>
              </w:rPr>
              <w:t>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11</w:t>
            </w:r>
            <w:r>
              <w:rPr>
                <w:rFonts w:hint="eastAsia" w:ascii="楷体" w:hAnsi="楷体" w:eastAsia="楷体" w:cs="楷体"/>
                <w:sz w:val="21"/>
                <w:szCs w:val="21"/>
              </w:rPr>
              <w:t>.</w:t>
            </w:r>
            <w:r>
              <w:rPr>
                <w:rFonts w:hint="eastAsia" w:ascii="楷体" w:hAnsi="楷体" w:eastAsia="楷体" w:cs="楷体"/>
                <w:sz w:val="21"/>
                <w:szCs w:val="21"/>
                <w:lang w:val="en-US" w:eastAsia="zh-CN"/>
              </w:rPr>
              <w:t>10，合同有效期：2021.11.10-2022.10.9</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汽车装饰用品</w:t>
            </w:r>
          </w:p>
          <w:p>
            <w:pPr>
              <w:rPr>
                <w:rFonts w:hint="eastAsia" w:ascii="楷体" w:hAnsi="楷体" w:eastAsia="楷体" w:cs="楷体"/>
                <w:sz w:val="21"/>
                <w:szCs w:val="21"/>
              </w:rPr>
            </w:pPr>
            <w:r>
              <w:rPr>
                <w:rFonts w:hint="eastAsia" w:ascii="楷体" w:hAnsi="楷体" w:eastAsia="楷体" w:cs="楷体"/>
                <w:sz w:val="21"/>
                <w:szCs w:val="21"/>
                <w:lang w:eastAsia="zh-CN"/>
              </w:rPr>
              <w:t>业务部</w:t>
            </w:r>
            <w:r>
              <w:rPr>
                <w:rFonts w:hint="eastAsia" w:ascii="楷体" w:hAnsi="楷体" w:eastAsia="楷体" w:cs="楷体"/>
                <w:sz w:val="21"/>
                <w:szCs w:val="21"/>
              </w:rPr>
              <w:t>、</w:t>
            </w:r>
            <w:r>
              <w:rPr>
                <w:rFonts w:hint="eastAsia" w:ascii="楷体" w:hAnsi="楷体" w:eastAsia="楷体" w:cs="楷体"/>
                <w:sz w:val="21"/>
                <w:szCs w:val="21"/>
                <w:lang w:val="en-US" w:eastAsia="zh-CN"/>
              </w:rPr>
              <w:t>裁剪部</w:t>
            </w:r>
            <w:r>
              <w:rPr>
                <w:rFonts w:hint="eastAsia" w:ascii="楷体" w:hAnsi="楷体" w:eastAsia="楷体" w:cs="楷体"/>
                <w:sz w:val="21"/>
                <w:szCs w:val="21"/>
              </w:rPr>
              <w:t>负责人从满足顾客要求的承诺，国家、行业法律、法规要求，物料供应能力，生产能力及交付期，检验能力、合同的合法、完整性、明确性等方面对合同进行评审。</w:t>
            </w:r>
          </w:p>
          <w:p>
            <w:pPr>
              <w:rPr>
                <w:rFonts w:hint="eastAsia" w:ascii="楷体" w:hAnsi="楷体" w:eastAsia="楷体" w:cs="楷体"/>
                <w:sz w:val="21"/>
                <w:szCs w:val="21"/>
                <w:lang w:val="en-US" w:eastAsia="zh-CN"/>
              </w:rPr>
            </w:pPr>
            <w:r>
              <w:rPr>
                <w:rFonts w:hint="eastAsia" w:ascii="楷体" w:hAnsi="楷体" w:eastAsia="楷体" w:cs="楷体"/>
                <w:sz w:val="21"/>
                <w:szCs w:val="21"/>
              </w:rPr>
              <w:t>评审结论：保证按期交付，填写人：</w:t>
            </w:r>
            <w:r>
              <w:rPr>
                <w:rFonts w:hint="eastAsia" w:ascii="楷体" w:hAnsi="楷体" w:eastAsia="楷体" w:cs="楷体"/>
                <w:sz w:val="21"/>
                <w:szCs w:val="21"/>
                <w:lang w:val="en-US" w:eastAsia="zh-CN"/>
              </w:rPr>
              <w:t>黄光辉</w:t>
            </w:r>
            <w:r>
              <w:rPr>
                <w:rFonts w:hint="eastAsia" w:ascii="楷体" w:hAnsi="楷体" w:eastAsia="楷体" w:cs="楷体"/>
                <w:sz w:val="21"/>
                <w:szCs w:val="21"/>
              </w:rPr>
              <w:t>，日期：202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11.10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 xml:space="preserve">以上合同自签定后没有变更发生。 </w:t>
            </w:r>
          </w:p>
          <w:p>
            <w:pPr>
              <w:rPr>
                <w:rFonts w:hint="eastAsia" w:ascii="楷体" w:hAnsi="楷体" w:eastAsia="楷体" w:cs="楷体"/>
                <w:sz w:val="21"/>
                <w:szCs w:val="21"/>
              </w:rPr>
            </w:pPr>
            <w:r>
              <w:rPr>
                <w:rFonts w:hint="eastAsia" w:ascii="楷体" w:hAnsi="楷体" w:eastAsia="楷体" w:cs="楷体"/>
                <w:sz w:val="21"/>
                <w:szCs w:val="21"/>
              </w:rPr>
              <w:t>没有合同更改的情况，如果需要更改，需对更改内容重新评审。</w:t>
            </w:r>
          </w:p>
          <w:p>
            <w:pPr>
              <w:rPr>
                <w:rFonts w:hint="eastAsia" w:ascii="楷体" w:hAnsi="楷体" w:eastAsia="楷体" w:cs="楷体"/>
                <w:sz w:val="21"/>
                <w:szCs w:val="21"/>
              </w:rPr>
            </w:pPr>
            <w:r>
              <w:rPr>
                <w:rFonts w:hint="eastAsia" w:ascii="楷体" w:hAnsi="楷体" w:eastAsia="楷体" w:cs="楷体"/>
                <w:sz w:val="21"/>
                <w:szCs w:val="21"/>
              </w:rPr>
              <w:t>●合同评审相关活动的开展符合文件策划的要求。</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4" w:hRule="atLeast"/>
          <w:jc w:val="center"/>
        </w:trPr>
        <w:tc>
          <w:tcPr>
            <w:tcW w:w="1622" w:type="dxa"/>
            <w:vAlign w:val="top"/>
          </w:tcPr>
          <w:p>
            <w:pPr>
              <w:rPr>
                <w:rFonts w:hint="eastAsia" w:ascii="楷体" w:hAnsi="楷体" w:eastAsia="楷体" w:cs="楷体"/>
                <w:sz w:val="21"/>
                <w:szCs w:val="21"/>
              </w:rPr>
            </w:pPr>
            <w:r>
              <w:rPr>
                <w:rFonts w:hint="eastAsia" w:ascii="楷体" w:hAnsi="楷体" w:eastAsia="楷体" w:cs="楷体"/>
                <w:sz w:val="21"/>
                <w:szCs w:val="21"/>
              </w:rPr>
              <w:t>外部提供的过程、产品和服务的控制</w:t>
            </w:r>
          </w:p>
        </w:tc>
        <w:tc>
          <w:tcPr>
            <w:tcW w:w="879" w:type="dxa"/>
            <w:vAlign w:val="top"/>
          </w:tcPr>
          <w:p>
            <w:pPr>
              <w:rPr>
                <w:rFonts w:hint="eastAsia" w:ascii="楷体" w:hAnsi="楷体" w:eastAsia="楷体" w:cs="楷体"/>
                <w:sz w:val="21"/>
                <w:szCs w:val="21"/>
              </w:rPr>
            </w:pPr>
            <w:r>
              <w:rPr>
                <w:rFonts w:hint="eastAsia" w:ascii="楷体" w:hAnsi="楷体" w:eastAsia="楷体" w:cs="楷体"/>
                <w:sz w:val="21"/>
                <w:szCs w:val="21"/>
              </w:rPr>
              <w:t>Q8.4</w:t>
            </w:r>
          </w:p>
        </w:tc>
        <w:tc>
          <w:tcPr>
            <w:tcW w:w="11480" w:type="dxa"/>
            <w:vAlign w:val="center"/>
          </w:tcPr>
          <w:p>
            <w:pPr>
              <w:rPr>
                <w:rFonts w:hint="eastAsia" w:ascii="楷体" w:hAnsi="楷体" w:eastAsia="楷体" w:cs="楷体"/>
                <w:sz w:val="21"/>
                <w:szCs w:val="21"/>
              </w:rPr>
            </w:pPr>
            <w:r>
              <w:rPr>
                <w:rFonts w:hint="eastAsia" w:ascii="楷体" w:hAnsi="楷体" w:eastAsia="楷体" w:cs="楷体"/>
                <w:sz w:val="21"/>
                <w:szCs w:val="21"/>
              </w:rPr>
              <w:t>●制定了《采购管理控制程序》，内容符合标准要求。</w:t>
            </w:r>
          </w:p>
          <w:p>
            <w:pPr>
              <w:rPr>
                <w:rFonts w:hint="eastAsia" w:ascii="楷体" w:hAnsi="楷体" w:eastAsia="楷体" w:cs="楷体"/>
                <w:sz w:val="21"/>
                <w:szCs w:val="21"/>
              </w:rPr>
            </w:pPr>
            <w:r>
              <w:rPr>
                <w:rFonts w:hint="eastAsia" w:ascii="楷体" w:hAnsi="楷体" w:eastAsia="楷体" w:cs="楷体"/>
                <w:sz w:val="21"/>
                <w:szCs w:val="21"/>
              </w:rPr>
              <w:t>●规定了对选择评价和重新评审供方的方法。通过调查供方的质量保证能力如：产品质量情况、价格情况、交货及时性、售后服务等方面进行评价。符合要求和企业实际情况。</w:t>
            </w:r>
          </w:p>
          <w:p>
            <w:pPr>
              <w:rPr>
                <w:rFonts w:hint="eastAsia" w:ascii="楷体" w:hAnsi="楷体" w:eastAsia="楷体" w:cs="楷体"/>
                <w:sz w:val="21"/>
                <w:szCs w:val="21"/>
              </w:rPr>
            </w:pPr>
            <w:r>
              <w:rPr>
                <w:rFonts w:hint="eastAsia" w:ascii="楷体" w:hAnsi="楷体" w:eastAsia="楷体" w:cs="楷体"/>
                <w:sz w:val="21"/>
                <w:szCs w:val="21"/>
              </w:rPr>
              <w:t>现场提供有《合格供方名单》</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抽查供方</w:t>
            </w:r>
            <w:r>
              <w:rPr>
                <w:rFonts w:hint="eastAsia" w:ascii="楷体" w:hAnsi="楷体" w:eastAsia="楷体" w:cs="楷体"/>
                <w:sz w:val="21"/>
                <w:szCs w:val="21"/>
                <w:lang w:val="en-US" w:eastAsia="zh-CN"/>
              </w:rPr>
              <w:t>2021年度</w:t>
            </w:r>
            <w:r>
              <w:rPr>
                <w:rFonts w:hint="eastAsia" w:ascii="楷体" w:hAnsi="楷体" w:eastAsia="楷体" w:cs="楷体"/>
                <w:sz w:val="21"/>
                <w:szCs w:val="21"/>
              </w:rPr>
              <w:t>评价表1</w:t>
            </w:r>
          </w:p>
          <w:p>
            <w:pPr>
              <w:rPr>
                <w:rFonts w:hint="eastAsia" w:ascii="楷体" w:hAnsi="楷体" w:eastAsia="楷体" w:cs="楷体"/>
                <w:sz w:val="21"/>
                <w:szCs w:val="21"/>
                <w:lang w:val="en-US" w:eastAsia="zh-CN"/>
              </w:rPr>
            </w:pPr>
            <w:r>
              <w:rPr>
                <w:rFonts w:hint="eastAsia" w:ascii="楷体" w:hAnsi="楷体" w:eastAsia="楷体" w:cs="楷体"/>
                <w:sz w:val="21"/>
                <w:szCs w:val="21"/>
              </w:rPr>
              <w:t>供方名称：</w:t>
            </w:r>
            <w:r>
              <w:rPr>
                <w:rFonts w:hint="eastAsia" w:ascii="楷体" w:hAnsi="楷体" w:eastAsia="楷体" w:cs="楷体"/>
                <w:sz w:val="21"/>
                <w:szCs w:val="21"/>
                <w:lang w:val="en-US" w:eastAsia="zh-CN"/>
              </w:rPr>
              <w:t>深圳市富创汽车科技有限公司</w:t>
            </w:r>
            <w:r>
              <w:rPr>
                <w:rFonts w:hint="eastAsia" w:ascii="楷体" w:hAnsi="楷体" w:eastAsia="楷体" w:cs="楷体"/>
                <w:sz w:val="21"/>
                <w:szCs w:val="21"/>
                <w:lang w:eastAsia="zh-CN"/>
              </w:rPr>
              <w:t>，</w:t>
            </w:r>
            <w:r>
              <w:rPr>
                <w:rFonts w:hint="eastAsia" w:ascii="楷体" w:hAnsi="楷体" w:eastAsia="楷体" w:cs="楷体"/>
                <w:sz w:val="21"/>
                <w:szCs w:val="21"/>
              </w:rPr>
              <w:t>主要采购的产品：</w:t>
            </w:r>
            <w:r>
              <w:rPr>
                <w:rFonts w:hint="eastAsia" w:ascii="楷体" w:hAnsi="楷体" w:eastAsia="楷体" w:cs="楷体"/>
                <w:sz w:val="21"/>
                <w:szCs w:val="21"/>
                <w:lang w:val="en-US" w:eastAsia="zh-CN"/>
              </w:rPr>
              <w:t>皮革制品</w:t>
            </w:r>
          </w:p>
          <w:p>
            <w:pPr>
              <w:rPr>
                <w:rFonts w:hint="eastAsia" w:ascii="楷体" w:hAnsi="楷体" w:eastAsia="楷体" w:cs="楷体"/>
                <w:sz w:val="21"/>
                <w:szCs w:val="21"/>
              </w:rPr>
            </w:pPr>
            <w:r>
              <w:rPr>
                <w:rFonts w:hint="eastAsia" w:ascii="楷体" w:hAnsi="楷体" w:eastAsia="楷体" w:cs="楷体"/>
                <w:sz w:val="21"/>
                <w:szCs w:val="21"/>
              </w:rPr>
              <w:t>经</w:t>
            </w:r>
            <w:r>
              <w:rPr>
                <w:rFonts w:hint="eastAsia" w:ascii="楷体" w:hAnsi="楷体" w:eastAsia="楷体" w:cs="楷体"/>
                <w:sz w:val="21"/>
                <w:szCs w:val="21"/>
                <w:lang w:eastAsia="zh-CN"/>
              </w:rPr>
              <w:t>业务部</w:t>
            </w:r>
            <w:r>
              <w:rPr>
                <w:rFonts w:hint="eastAsia" w:ascii="楷体" w:hAnsi="楷体" w:eastAsia="楷体" w:cs="楷体"/>
                <w:sz w:val="21"/>
                <w:szCs w:val="21"/>
              </w:rPr>
              <w:t>、</w:t>
            </w:r>
            <w:r>
              <w:rPr>
                <w:rFonts w:hint="eastAsia" w:ascii="楷体" w:hAnsi="楷体" w:eastAsia="楷体" w:cs="楷体"/>
                <w:sz w:val="21"/>
                <w:szCs w:val="21"/>
                <w:lang w:eastAsia="zh-CN"/>
              </w:rPr>
              <w:t>裁剪部</w:t>
            </w:r>
            <w:r>
              <w:rPr>
                <w:rFonts w:hint="eastAsia" w:ascii="楷体" w:hAnsi="楷体" w:eastAsia="楷体" w:cs="楷体"/>
                <w:sz w:val="21"/>
                <w:szCs w:val="21"/>
              </w:rPr>
              <w:t>、总经理评价，同意</w:t>
            </w:r>
            <w:r>
              <w:rPr>
                <w:rFonts w:hint="eastAsia" w:ascii="楷体" w:hAnsi="楷体" w:eastAsia="楷体" w:cs="楷体"/>
                <w:sz w:val="21"/>
                <w:szCs w:val="21"/>
                <w:lang w:val="en-US" w:eastAsia="zh-CN"/>
              </w:rPr>
              <w:t>继续</w:t>
            </w:r>
            <w:r>
              <w:rPr>
                <w:rFonts w:hint="eastAsia" w:ascii="楷体" w:hAnsi="楷体" w:eastAsia="楷体" w:cs="楷体"/>
                <w:sz w:val="21"/>
                <w:szCs w:val="21"/>
              </w:rPr>
              <w:t>列入合格供方名录，202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1.11</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抽查供方评价表2</w:t>
            </w:r>
          </w:p>
          <w:p>
            <w:pPr>
              <w:rPr>
                <w:rFonts w:hint="eastAsia" w:ascii="楷体" w:hAnsi="楷体" w:eastAsia="楷体" w:cs="楷体"/>
                <w:sz w:val="21"/>
                <w:szCs w:val="21"/>
                <w:lang w:val="en-US" w:eastAsia="zh-CN"/>
              </w:rPr>
            </w:pPr>
            <w:r>
              <w:rPr>
                <w:rFonts w:hint="eastAsia" w:ascii="楷体" w:hAnsi="楷体" w:eastAsia="楷体" w:cs="楷体"/>
                <w:sz w:val="21"/>
                <w:szCs w:val="21"/>
              </w:rPr>
              <w:t>供方名称：</w:t>
            </w:r>
            <w:r>
              <w:rPr>
                <w:rFonts w:hint="eastAsia" w:ascii="楷体" w:hAnsi="楷体" w:eastAsia="楷体" w:cs="楷体"/>
                <w:sz w:val="21"/>
                <w:szCs w:val="21"/>
                <w:lang w:val="en-US" w:eastAsia="zh-CN"/>
              </w:rPr>
              <w:t>河北然利塑胶地毯有限公司</w:t>
            </w:r>
            <w:r>
              <w:rPr>
                <w:rFonts w:hint="eastAsia" w:ascii="楷体" w:hAnsi="楷体" w:eastAsia="楷体" w:cs="楷体"/>
                <w:sz w:val="21"/>
                <w:szCs w:val="21"/>
                <w:lang w:eastAsia="zh-CN"/>
              </w:rPr>
              <w:t>，</w:t>
            </w:r>
            <w:r>
              <w:rPr>
                <w:rFonts w:hint="eastAsia" w:ascii="楷体" w:hAnsi="楷体" w:eastAsia="楷体" w:cs="楷体"/>
                <w:sz w:val="21"/>
                <w:szCs w:val="21"/>
              </w:rPr>
              <w:t>主要采购的产品：</w:t>
            </w:r>
            <w:r>
              <w:rPr>
                <w:rFonts w:hint="eastAsia" w:ascii="楷体" w:hAnsi="楷体" w:eastAsia="楷体" w:cs="楷体"/>
                <w:sz w:val="21"/>
                <w:szCs w:val="21"/>
                <w:lang w:val="en-US" w:eastAsia="zh-CN"/>
              </w:rPr>
              <w:t>塑胶地毯</w:t>
            </w:r>
          </w:p>
          <w:p>
            <w:pPr>
              <w:rPr>
                <w:rFonts w:hint="eastAsia" w:ascii="楷体" w:hAnsi="楷体" w:eastAsia="楷体" w:cs="楷体"/>
                <w:sz w:val="21"/>
                <w:szCs w:val="21"/>
                <w:lang w:val="en-US" w:eastAsia="zh-CN"/>
              </w:rPr>
            </w:pPr>
            <w:r>
              <w:rPr>
                <w:rFonts w:hint="eastAsia" w:ascii="楷体" w:hAnsi="楷体" w:eastAsia="楷体" w:cs="楷体"/>
                <w:sz w:val="21"/>
                <w:szCs w:val="21"/>
              </w:rPr>
              <w:t>经</w:t>
            </w:r>
            <w:r>
              <w:rPr>
                <w:rFonts w:hint="eastAsia" w:ascii="楷体" w:hAnsi="楷体" w:eastAsia="楷体" w:cs="楷体"/>
                <w:sz w:val="21"/>
                <w:szCs w:val="21"/>
                <w:lang w:eastAsia="zh-CN"/>
              </w:rPr>
              <w:t>业务部</w:t>
            </w:r>
            <w:r>
              <w:rPr>
                <w:rFonts w:hint="eastAsia" w:ascii="楷体" w:hAnsi="楷体" w:eastAsia="楷体" w:cs="楷体"/>
                <w:sz w:val="21"/>
                <w:szCs w:val="21"/>
              </w:rPr>
              <w:t>、</w:t>
            </w:r>
            <w:r>
              <w:rPr>
                <w:rFonts w:hint="eastAsia" w:ascii="楷体" w:hAnsi="楷体" w:eastAsia="楷体" w:cs="楷体"/>
                <w:sz w:val="21"/>
                <w:szCs w:val="21"/>
                <w:lang w:eastAsia="zh-CN"/>
              </w:rPr>
              <w:t>裁剪部</w:t>
            </w:r>
            <w:r>
              <w:rPr>
                <w:rFonts w:hint="eastAsia" w:ascii="楷体" w:hAnsi="楷体" w:eastAsia="楷体" w:cs="楷体"/>
                <w:sz w:val="21"/>
                <w:szCs w:val="21"/>
              </w:rPr>
              <w:t>、总经理评价，同意</w:t>
            </w:r>
            <w:r>
              <w:rPr>
                <w:rFonts w:hint="eastAsia" w:ascii="楷体" w:hAnsi="楷体" w:eastAsia="楷体" w:cs="楷体"/>
                <w:sz w:val="21"/>
                <w:szCs w:val="21"/>
                <w:lang w:val="en-US" w:eastAsia="zh-CN"/>
              </w:rPr>
              <w:t>继续</w:t>
            </w:r>
            <w:r>
              <w:rPr>
                <w:rFonts w:hint="eastAsia" w:ascii="楷体" w:hAnsi="楷体" w:eastAsia="楷体" w:cs="楷体"/>
                <w:sz w:val="21"/>
                <w:szCs w:val="21"/>
              </w:rPr>
              <w:t>列入合格供方名录,202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1.11</w:t>
            </w:r>
          </w:p>
          <w:p>
            <w:pPr>
              <w:rPr>
                <w:rFonts w:hint="eastAsia" w:ascii="楷体" w:hAnsi="楷体" w:eastAsia="楷体" w:cs="楷体"/>
                <w:sz w:val="21"/>
                <w:szCs w:val="21"/>
              </w:rPr>
            </w:pPr>
            <w:r>
              <w:rPr>
                <w:rFonts w:hint="eastAsia" w:ascii="楷体" w:hAnsi="楷体" w:eastAsia="楷体" w:cs="楷体"/>
                <w:sz w:val="21"/>
                <w:szCs w:val="21"/>
              </w:rPr>
              <w:t>●能确保外部提供过程、产品和服务在公司的质量管理体系控制下，不会影响组织持续提供合格产品和服务的能力。</w:t>
            </w:r>
          </w:p>
          <w:p>
            <w:pPr>
              <w:rPr>
                <w:rFonts w:hint="eastAsia" w:ascii="楷体" w:hAnsi="楷体" w:eastAsia="楷体" w:cs="楷体"/>
                <w:sz w:val="21"/>
                <w:szCs w:val="21"/>
              </w:rPr>
            </w:pPr>
            <w:r>
              <w:rPr>
                <w:rFonts w:hint="eastAsia" w:ascii="楷体" w:hAnsi="楷体" w:eastAsia="楷体" w:cs="楷体"/>
                <w:sz w:val="21"/>
                <w:szCs w:val="21"/>
              </w:rPr>
              <w:t>●企业不存在到供方处进行验证和顾客到供方处进行验证的情况。</w:t>
            </w:r>
          </w:p>
          <w:p>
            <w:pPr>
              <w:rPr>
                <w:rFonts w:hint="eastAsia" w:ascii="楷体" w:hAnsi="楷体" w:eastAsia="楷体" w:cs="楷体"/>
                <w:sz w:val="21"/>
                <w:szCs w:val="21"/>
              </w:rPr>
            </w:pPr>
            <w:r>
              <w:rPr>
                <w:rFonts w:hint="eastAsia" w:ascii="楷体" w:hAnsi="楷体" w:eastAsia="楷体" w:cs="楷体"/>
                <w:sz w:val="21"/>
                <w:szCs w:val="21"/>
              </w:rPr>
              <w:t>●负责人介绍，公司提供给外部供方的信息主要有：</w:t>
            </w:r>
          </w:p>
          <w:p>
            <w:pPr>
              <w:rPr>
                <w:rFonts w:hint="eastAsia" w:ascii="楷体" w:hAnsi="楷体" w:eastAsia="楷体" w:cs="楷体"/>
                <w:sz w:val="21"/>
                <w:szCs w:val="21"/>
              </w:rPr>
            </w:pPr>
            <w:r>
              <w:rPr>
                <w:rFonts w:hint="eastAsia" w:ascii="楷体" w:hAnsi="楷体" w:eastAsia="楷体" w:cs="楷体"/>
                <w:sz w:val="21"/>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w:t>
            </w:r>
            <w:r>
              <w:rPr>
                <w:rFonts w:hint="eastAsia" w:ascii="楷体" w:hAnsi="楷体" w:eastAsia="楷体" w:cs="楷体"/>
                <w:sz w:val="21"/>
                <w:szCs w:val="21"/>
                <w:lang w:val="en-US" w:eastAsia="zh-CN"/>
              </w:rPr>
              <w:t>业务部</w:t>
            </w:r>
            <w:r>
              <w:rPr>
                <w:rFonts w:hint="eastAsia" w:ascii="楷体" w:hAnsi="楷体" w:eastAsia="楷体" w:cs="楷体"/>
                <w:sz w:val="21"/>
                <w:szCs w:val="21"/>
              </w:rPr>
              <w:t>负责采购。</w:t>
            </w:r>
          </w:p>
          <w:p>
            <w:pPr>
              <w:rPr>
                <w:rFonts w:hint="eastAsia" w:ascii="楷体" w:hAnsi="楷体" w:eastAsia="楷体" w:cs="楷体"/>
                <w:sz w:val="21"/>
                <w:szCs w:val="21"/>
              </w:rPr>
            </w:pPr>
            <w:r>
              <w:rPr>
                <w:rFonts w:hint="eastAsia" w:ascii="楷体" w:hAnsi="楷体" w:eastAsia="楷体" w:cs="楷体"/>
                <w:sz w:val="21"/>
                <w:szCs w:val="21"/>
              </w:rPr>
              <w:t>经查</w:t>
            </w:r>
            <w:r>
              <w:rPr>
                <w:rFonts w:hint="eastAsia" w:ascii="楷体" w:hAnsi="楷体" w:eastAsia="楷体" w:cs="楷体"/>
                <w:sz w:val="21"/>
                <w:szCs w:val="21"/>
                <w:lang w:eastAsia="zh-CN"/>
              </w:rPr>
              <w:t>办公室</w:t>
            </w:r>
            <w:r>
              <w:rPr>
                <w:rFonts w:hint="eastAsia" w:ascii="楷体" w:hAnsi="楷体" w:eastAsia="楷体" w:cs="楷体"/>
                <w:sz w:val="21"/>
                <w:szCs w:val="21"/>
              </w:rPr>
              <w:t>人员具备任职要求，能够胜任本职工作。</w:t>
            </w:r>
          </w:p>
          <w:p>
            <w:pPr>
              <w:rPr>
                <w:rFonts w:hint="eastAsia" w:ascii="楷体" w:hAnsi="楷体" w:eastAsia="楷体" w:cs="楷体"/>
                <w:sz w:val="21"/>
                <w:szCs w:val="21"/>
              </w:rPr>
            </w:pPr>
            <w:r>
              <w:rPr>
                <w:rFonts w:hint="eastAsia" w:ascii="楷体" w:hAnsi="楷体" w:eastAsia="楷体" w:cs="楷体"/>
                <w:sz w:val="21"/>
                <w:szCs w:val="21"/>
              </w:rPr>
              <w:t>基本符合要求。</w:t>
            </w:r>
          </w:p>
          <w:p>
            <w:pPr>
              <w:rPr>
                <w:rFonts w:hint="eastAsia" w:ascii="楷体" w:hAnsi="楷体" w:eastAsia="楷体" w:cs="楷体"/>
                <w:sz w:val="21"/>
                <w:szCs w:val="21"/>
              </w:rPr>
            </w:pPr>
            <w:r>
              <w:rPr>
                <w:rFonts w:hint="eastAsia" w:ascii="楷体" w:hAnsi="楷体" w:eastAsia="楷体" w:cs="楷体"/>
                <w:sz w:val="21"/>
                <w:szCs w:val="21"/>
              </w:rPr>
              <w:t>办公用品采购检验主要为外观、数量等基本检验，</w:t>
            </w:r>
            <w:r>
              <w:rPr>
                <w:rFonts w:hint="eastAsia" w:ascii="楷体" w:hAnsi="楷体" w:eastAsia="楷体" w:cs="楷体"/>
                <w:sz w:val="21"/>
                <w:szCs w:val="21"/>
                <w:lang w:val="en-US" w:eastAsia="zh-CN"/>
              </w:rPr>
              <w:t>行政部</w:t>
            </w:r>
            <w:r>
              <w:rPr>
                <w:rFonts w:hint="eastAsia" w:ascii="楷体" w:hAnsi="楷体" w:eastAsia="楷体" w:cs="楷体"/>
                <w:sz w:val="21"/>
                <w:szCs w:val="21"/>
              </w:rPr>
              <w:t>进行，符合要求即可，无检验记录。</w:t>
            </w:r>
          </w:p>
          <w:p>
            <w:pPr>
              <w:rPr>
                <w:rFonts w:hint="eastAsia" w:ascii="楷体" w:hAnsi="楷体" w:eastAsia="楷体" w:cs="楷体"/>
                <w:sz w:val="21"/>
                <w:szCs w:val="21"/>
              </w:rPr>
            </w:pPr>
            <w:r>
              <w:rPr>
                <w:rFonts w:hint="eastAsia" w:ascii="楷体" w:hAnsi="楷体" w:eastAsia="楷体" w:cs="楷体"/>
                <w:sz w:val="21"/>
                <w:szCs w:val="21"/>
              </w:rPr>
              <w:t>其他服务检验如物流等，在服务过程中对供方进行检验。</w:t>
            </w:r>
          </w:p>
        </w:tc>
        <w:tc>
          <w:tcPr>
            <w:tcW w:w="709"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7" w:hRule="atLeast"/>
          <w:jc w:val="center"/>
        </w:trPr>
        <w:tc>
          <w:tcPr>
            <w:tcW w:w="1622"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Q8.5.1</w:t>
            </w:r>
          </w:p>
        </w:tc>
        <w:tc>
          <w:tcPr>
            <w:tcW w:w="11480" w:type="dxa"/>
            <w:vAlign w:val="center"/>
          </w:tcPr>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业务部</w:t>
            </w:r>
            <w:r>
              <w:rPr>
                <w:rFonts w:hint="eastAsia" w:ascii="楷体" w:hAnsi="楷体" w:eastAsia="楷体" w:cs="楷体"/>
                <w:sz w:val="21"/>
                <w:szCs w:val="21"/>
              </w:rPr>
              <w:t>获取销售信息，与客户洽谈，在签订合同前对客户要求进行评审，确认可以满足行业有关法律、法规要求和公司规定及客户要求时，签订合同，根据销售合同为客户提供服务。</w:t>
            </w:r>
          </w:p>
          <w:p>
            <w:pPr>
              <w:rPr>
                <w:rFonts w:hint="eastAsia" w:ascii="楷体" w:hAnsi="楷体" w:eastAsia="楷体" w:cs="楷体"/>
                <w:sz w:val="21"/>
                <w:szCs w:val="21"/>
              </w:rPr>
            </w:pPr>
            <w:r>
              <w:rPr>
                <w:rFonts w:hint="eastAsia" w:ascii="楷体" w:hAnsi="楷体" w:eastAsia="楷体" w:cs="楷体"/>
                <w:sz w:val="21"/>
                <w:szCs w:val="21"/>
              </w:rPr>
              <w:t>产品销售流程：寻找意向客户→洽谈→签订销售合同→实施相关产品的采购→进厂验收→交付顾客验收→结款→顾客反馈</w:t>
            </w:r>
          </w:p>
          <w:p>
            <w:pPr>
              <w:rPr>
                <w:rFonts w:hint="eastAsia" w:ascii="楷体" w:hAnsi="楷体" w:eastAsia="楷体" w:cs="楷体"/>
                <w:sz w:val="21"/>
                <w:szCs w:val="21"/>
              </w:rPr>
            </w:pPr>
            <w:r>
              <w:rPr>
                <w:rFonts w:hint="eastAsia" w:ascii="楷体" w:hAnsi="楷体" w:eastAsia="楷体" w:cs="楷体"/>
                <w:sz w:val="21"/>
                <w:szCs w:val="21"/>
              </w:rPr>
              <w:t>确定了销售服务为需确认过程</w:t>
            </w:r>
          </w:p>
          <w:p>
            <w:pPr>
              <w:rPr>
                <w:rFonts w:hint="eastAsia" w:ascii="楷体" w:hAnsi="楷体" w:eastAsia="楷体" w:cs="楷体"/>
                <w:sz w:val="21"/>
                <w:szCs w:val="21"/>
              </w:rPr>
            </w:pPr>
            <w:r>
              <w:rPr>
                <w:rFonts w:hint="eastAsia" w:ascii="楷体" w:hAnsi="楷体" w:eastAsia="楷体" w:cs="楷体"/>
                <w:sz w:val="21"/>
                <w:szCs w:val="21"/>
              </w:rPr>
              <w:t>2、监视测量资源：公司针对产品和服务的特点编制有职能分配与部门职责、《销售管理制度》《销售过程检验规范》等作业规范。</w:t>
            </w:r>
          </w:p>
          <w:p>
            <w:pPr>
              <w:rPr>
                <w:rFonts w:hint="eastAsia" w:ascii="楷体" w:hAnsi="楷体" w:eastAsia="楷体" w:cs="楷体"/>
                <w:sz w:val="21"/>
                <w:szCs w:val="21"/>
              </w:rPr>
            </w:pPr>
            <w:r>
              <w:rPr>
                <w:rFonts w:hint="eastAsia" w:ascii="楷体" w:hAnsi="楷体" w:eastAsia="楷体" w:cs="楷体"/>
                <w:sz w:val="21"/>
                <w:szCs w:val="21"/>
              </w:rPr>
              <w:t>通过日常顾客满意度调查表等形式对销售服务过程进行监测。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3、接收准则：识别了规范和接收和放行准则：产品销售过程符合《合同法》《GB/T16868-2009商品经营服务质量管理规范》国家法律法规要求及合同要求等接收准则。</w:t>
            </w:r>
          </w:p>
          <w:p>
            <w:pPr>
              <w:rPr>
                <w:rFonts w:hint="eastAsia" w:ascii="楷体" w:hAnsi="楷体" w:eastAsia="楷体" w:cs="楷体"/>
                <w:sz w:val="21"/>
                <w:szCs w:val="21"/>
              </w:rPr>
            </w:pPr>
            <w:r>
              <w:rPr>
                <w:rFonts w:hint="eastAsia" w:ascii="楷体" w:hAnsi="楷体" w:eastAsia="楷体" w:cs="楷体"/>
                <w:sz w:val="21"/>
                <w:szCs w:val="21"/>
              </w:rPr>
              <w:t>现场审核获悉，</w:t>
            </w:r>
            <w:r>
              <w:rPr>
                <w:rFonts w:hint="eastAsia" w:ascii="楷体" w:hAnsi="楷体" w:eastAsia="楷体" w:cs="楷体"/>
                <w:sz w:val="21"/>
                <w:szCs w:val="21"/>
                <w:lang w:eastAsia="zh-CN"/>
              </w:rPr>
              <w:t>业务部</w:t>
            </w:r>
            <w:r>
              <w:rPr>
                <w:rFonts w:hint="eastAsia" w:ascii="楷体" w:hAnsi="楷体" w:eastAsia="楷体" w:cs="楷体"/>
                <w:sz w:val="21"/>
                <w:szCs w:val="21"/>
              </w:rPr>
              <w:t>主要依据招标文件和销售合同要求，在合格供方采购客户所需的产品转卖给顾客，相关责任人员负责与供方单位和顾客联络，与供方协调产品采购和客户协调产品的交货事宜，供方直接将产品送到客户所在地，客户进行验货。企业有临时存放小量产品区域。</w:t>
            </w:r>
          </w:p>
          <w:p>
            <w:pPr>
              <w:pStyle w:val="2"/>
              <w:rPr>
                <w:rFonts w:hint="eastAsia" w:eastAsia="楷体"/>
                <w:lang w:val="en-US" w:eastAsia="zh-CN"/>
              </w:rPr>
            </w:pPr>
            <w:r>
              <w:rPr>
                <w:rFonts w:hint="eastAsia" w:ascii="楷体" w:hAnsi="楷体" w:eastAsia="楷体" w:cs="楷体"/>
                <w:sz w:val="21"/>
                <w:szCs w:val="21"/>
                <w:lang w:val="en-US" w:eastAsia="zh-CN"/>
              </w:rPr>
              <w:t>需裁剪缝纫的产品销售，通过图册、样品展示等方式获得客户认可，签订合同，组织产品、客户验收</w:t>
            </w:r>
          </w:p>
          <w:p>
            <w:pPr>
              <w:rPr>
                <w:rFonts w:hint="eastAsia" w:ascii="楷体" w:hAnsi="楷体" w:eastAsia="楷体" w:cs="楷体"/>
                <w:sz w:val="21"/>
                <w:szCs w:val="21"/>
              </w:rPr>
            </w:pPr>
            <w:r>
              <w:rPr>
                <w:rFonts w:hint="eastAsia" w:ascii="楷体" w:hAnsi="楷体" w:eastAsia="楷体" w:cs="楷体"/>
                <w:sz w:val="21"/>
                <w:szCs w:val="21"/>
              </w:rPr>
              <w:t>抽合同，符合要求</w:t>
            </w:r>
          </w:p>
          <w:p>
            <w:pPr>
              <w:rPr>
                <w:rFonts w:hint="eastAsia" w:ascii="楷体" w:hAnsi="楷体" w:eastAsia="楷体" w:cs="楷体"/>
                <w:sz w:val="21"/>
                <w:szCs w:val="21"/>
              </w:rPr>
            </w:pPr>
            <w:r>
              <w:rPr>
                <w:rFonts w:hint="eastAsia" w:ascii="楷体" w:hAnsi="楷体" w:eastAsia="楷体" w:cs="楷体"/>
                <w:sz w:val="21"/>
                <w:szCs w:val="21"/>
              </w:rPr>
              <w:t>有</w:t>
            </w:r>
            <w:r>
              <w:rPr>
                <w:rFonts w:hint="eastAsia" w:ascii="楷体" w:hAnsi="楷体" w:eastAsia="楷体" w:cs="楷体"/>
                <w:sz w:val="21"/>
                <w:szCs w:val="21"/>
                <w:lang w:val="en-US" w:eastAsia="zh-CN"/>
              </w:rPr>
              <w:t>销售清单及客户签收</w:t>
            </w:r>
            <w:r>
              <w:rPr>
                <w:rFonts w:hint="eastAsia" w:ascii="楷体" w:hAnsi="楷体" w:eastAsia="楷体" w:cs="楷体"/>
                <w:sz w:val="21"/>
                <w:szCs w:val="21"/>
              </w:rPr>
              <w:t>记录：</w:t>
            </w:r>
          </w:p>
          <w:p>
            <w:pPr>
              <w:rPr>
                <w:rFonts w:hint="eastAsia" w:ascii="楷体" w:hAnsi="楷体" w:eastAsia="楷体" w:cs="楷体"/>
                <w:sz w:val="21"/>
                <w:szCs w:val="21"/>
              </w:rPr>
            </w:pPr>
            <w:r>
              <w:rPr>
                <w:rFonts w:hint="eastAsia" w:ascii="楷体" w:hAnsi="楷体" w:eastAsia="楷体" w:cs="楷体"/>
                <w:sz w:val="21"/>
                <w:szCs w:val="21"/>
              </w:rPr>
              <w:t>企业产品销售基本为</w:t>
            </w:r>
            <w:r>
              <w:rPr>
                <w:rFonts w:hint="eastAsia" w:ascii="楷体" w:hAnsi="楷体" w:eastAsia="楷体" w:cs="楷体"/>
                <w:sz w:val="21"/>
                <w:szCs w:val="21"/>
                <w:lang w:val="en-US" w:eastAsia="zh-CN"/>
              </w:rPr>
              <w:t>汽车内饰产品等</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p>
          <w:p>
            <w:pPr>
              <w:numPr>
                <w:ilvl w:val="0"/>
                <w:numId w:val="2"/>
              </w:numPr>
              <w:rPr>
                <w:rFonts w:hint="eastAsia" w:ascii="楷体" w:hAnsi="楷体" w:eastAsia="楷体" w:cs="楷体"/>
                <w:sz w:val="21"/>
                <w:szCs w:val="21"/>
              </w:rPr>
            </w:pPr>
            <w:r>
              <w:rPr>
                <w:rFonts w:hint="eastAsia" w:ascii="楷体" w:hAnsi="楷体" w:eastAsia="楷体" w:cs="楷体"/>
                <w:sz w:val="21"/>
                <w:szCs w:val="21"/>
              </w:rPr>
              <w:t>现场查看产品销售情况：</w:t>
            </w:r>
          </w:p>
          <w:p>
            <w:pPr>
              <w:pStyle w:val="2"/>
              <w:numPr>
                <w:ilvl w:val="0"/>
                <w:numId w:val="0"/>
              </w:numPr>
              <w:rPr>
                <w:rFonts w:hint="eastAsia" w:eastAsia="宋体"/>
                <w:lang w:val="en-US" w:eastAsia="zh-CN"/>
              </w:rPr>
            </w:pPr>
            <w:r>
              <w:rPr>
                <w:rFonts w:hint="eastAsia"/>
                <w:lang w:val="en-US" w:eastAsia="zh-CN"/>
              </w:rPr>
              <w:t>1）办公场所</w:t>
            </w:r>
          </w:p>
          <w:p>
            <w:pPr>
              <w:rPr>
                <w:rFonts w:hint="eastAsia" w:ascii="楷体" w:hAnsi="楷体" w:eastAsia="楷体" w:cs="楷体"/>
                <w:sz w:val="21"/>
                <w:szCs w:val="21"/>
              </w:rPr>
            </w:pPr>
            <w:r>
              <w:rPr>
                <w:rFonts w:hint="eastAsia" w:ascii="楷体" w:hAnsi="楷体" w:eastAsia="楷体" w:cs="楷体"/>
                <w:sz w:val="21"/>
                <w:szCs w:val="21"/>
              </w:rPr>
              <w:t>现场清洁卫生，配备有消防设施</w:t>
            </w:r>
          </w:p>
          <w:p>
            <w:pPr>
              <w:rPr>
                <w:rFonts w:hint="eastAsia" w:ascii="楷体" w:hAnsi="楷体" w:eastAsia="楷体" w:cs="楷体"/>
                <w:sz w:val="21"/>
                <w:szCs w:val="21"/>
              </w:rPr>
            </w:pPr>
            <w:r>
              <w:rPr>
                <w:rFonts w:hint="eastAsia" w:ascii="楷体" w:hAnsi="楷体" w:eastAsia="楷体" w:cs="楷体"/>
                <w:sz w:val="21"/>
                <w:szCs w:val="21"/>
              </w:rPr>
              <w:t>现场有台式电脑、笔记本、传真机等日常办公设备，设备运行良好。</w:t>
            </w:r>
          </w:p>
          <w:p>
            <w:pPr>
              <w:rPr>
                <w:rFonts w:hint="eastAsia" w:ascii="楷体" w:hAnsi="楷体" w:eastAsia="楷体" w:cs="楷体"/>
                <w:sz w:val="21"/>
                <w:szCs w:val="21"/>
              </w:rPr>
            </w:pPr>
            <w:r>
              <w:rPr>
                <w:rFonts w:hint="eastAsia" w:ascii="楷体" w:hAnsi="楷体" w:eastAsia="楷体" w:cs="楷体"/>
                <w:sz w:val="21"/>
                <w:szCs w:val="21"/>
              </w:rPr>
              <w:t>现场有工作人员正利用电话、网络与客户交流，服务规范。</w:t>
            </w:r>
          </w:p>
          <w:p>
            <w:pPr>
              <w:pStyle w:val="2"/>
              <w:numPr>
                <w:ilvl w:val="0"/>
                <w:numId w:val="3"/>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展厅：配备空调，展台，客户休息处，洽谈桌椅等设施</w:t>
            </w:r>
          </w:p>
          <w:p>
            <w:pPr>
              <w:rPr>
                <w:rFonts w:hint="eastAsia" w:ascii="楷体" w:hAnsi="楷体" w:eastAsia="楷体" w:cs="楷体"/>
                <w:sz w:val="21"/>
                <w:szCs w:val="21"/>
                <w:lang w:eastAsia="zh-CN"/>
              </w:rPr>
            </w:pPr>
            <w:r>
              <w:rPr>
                <w:rFonts w:hint="eastAsia" w:ascii="楷体" w:hAnsi="楷体" w:eastAsia="楷体" w:cs="楷体"/>
                <w:sz w:val="21"/>
                <w:szCs w:val="21"/>
              </w:rPr>
              <w:t>现场清洁卫生，配备有消防设施</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t>现场有工作人员正</w:t>
            </w:r>
            <w:r>
              <w:rPr>
                <w:rFonts w:hint="eastAsia" w:ascii="楷体" w:hAnsi="楷体" w:eastAsia="楷体" w:cs="楷体"/>
                <w:sz w:val="21"/>
                <w:szCs w:val="21"/>
                <w:lang w:val="en-US" w:eastAsia="zh-CN"/>
              </w:rPr>
              <w:t>在向现在用户介绍展示样品的情况，</w:t>
            </w:r>
            <w:r>
              <w:rPr>
                <w:rFonts w:hint="eastAsia" w:ascii="楷体" w:hAnsi="楷体" w:eastAsia="楷体" w:cs="楷体"/>
                <w:sz w:val="21"/>
                <w:szCs w:val="21"/>
              </w:rPr>
              <w:t>与客户交流，服务规范。</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员工穿戴整齐，配带公司胸卡</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5、销售人员均为培训合格并有多年工作经验的人员，符合要求。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6、识别了需要确认的过程为销售服务，</w:t>
            </w:r>
            <w:r>
              <w:rPr>
                <w:rFonts w:hint="eastAsia" w:ascii="楷体" w:hAnsi="楷体" w:eastAsia="楷体" w:cs="楷体"/>
                <w:sz w:val="21"/>
                <w:szCs w:val="21"/>
                <w:lang w:val="en-US" w:eastAsia="zh-CN"/>
              </w:rPr>
              <w:t>相关人员对销售过程进行了确认（人员、设施、销售技巧、编制了作业指导书）</w:t>
            </w:r>
            <w:r>
              <w:rPr>
                <w:rFonts w:hint="eastAsia" w:ascii="楷体" w:hAnsi="楷体" w:eastAsia="楷体" w:cs="楷体"/>
                <w:sz w:val="21"/>
                <w:szCs w:val="21"/>
              </w:rPr>
              <w:t xml:space="preserve">，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7、产品需经检验合格后方可交付给客户，产品交付后，严格遵守销售合同中的各项承诺，尽量避免客户的抱怨和投诉。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8、现场观察到办公场所环境良好，文件资料及时进行整理，并存放指定地点，工作人员具有工作状态良好，销售人员和客户沟通用语规范，工作氛围总体良好。</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9、自体系建立以来无合同更改情况</w:t>
            </w:r>
          </w:p>
          <w:p>
            <w:pPr>
              <w:rPr>
                <w:rFonts w:hint="eastAsia" w:ascii="楷体" w:hAnsi="楷体" w:eastAsia="楷体" w:cs="楷体"/>
                <w:sz w:val="21"/>
                <w:szCs w:val="21"/>
              </w:rPr>
            </w:pPr>
            <w:r>
              <w:rPr>
                <w:rFonts w:hint="eastAsia" w:ascii="楷体" w:hAnsi="楷体" w:eastAsia="楷体" w:cs="楷体"/>
                <w:sz w:val="21"/>
                <w:szCs w:val="21"/>
              </w:rPr>
              <w:t>现场销售人员称每次发货前要同客户说明发货产品，发货数量、到货日期，防止货物发送错误。</w:t>
            </w:r>
          </w:p>
          <w:p>
            <w:pPr>
              <w:rPr>
                <w:rFonts w:hint="eastAsia" w:ascii="楷体" w:hAnsi="楷体" w:eastAsia="楷体" w:cs="楷体"/>
                <w:sz w:val="21"/>
                <w:szCs w:val="21"/>
              </w:rPr>
            </w:pP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3" w:hRule="atLeast"/>
          <w:jc w:val="center"/>
        </w:trPr>
        <w:tc>
          <w:tcPr>
            <w:tcW w:w="1622"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Q8.6</w:t>
            </w:r>
          </w:p>
        </w:tc>
        <w:tc>
          <w:tcPr>
            <w:tcW w:w="11480" w:type="dxa"/>
            <w:vAlign w:val="center"/>
          </w:tcPr>
          <w:p>
            <w:pPr>
              <w:rPr>
                <w:rFonts w:hint="eastAsia" w:ascii="楷体" w:hAnsi="楷体" w:eastAsia="楷体" w:cs="楷体"/>
                <w:sz w:val="21"/>
                <w:szCs w:val="21"/>
                <w:lang w:val="en-GB"/>
              </w:rPr>
            </w:pPr>
            <w:r>
              <w:rPr>
                <w:rFonts w:hint="eastAsia" w:ascii="楷体" w:hAnsi="楷体" w:eastAsia="楷体" w:cs="楷体"/>
                <w:sz w:val="21"/>
                <w:szCs w:val="21"/>
                <w:lang w:val="en-US" w:eastAsia="zh-CN"/>
              </w:rPr>
              <w:t>1、</w:t>
            </w:r>
            <w:r>
              <w:rPr>
                <w:rFonts w:hint="eastAsia" w:ascii="楷体" w:hAnsi="楷体" w:eastAsia="楷体" w:cs="楷体"/>
                <w:sz w:val="21"/>
                <w:szCs w:val="21"/>
                <w:lang w:val="en-GB"/>
              </w:rPr>
              <w:t>公司通过员工服务质量考核等形式对销售服务过程进行监视和测量。</w:t>
            </w:r>
          </w:p>
          <w:p>
            <w:pPr>
              <w:rPr>
                <w:rFonts w:hint="eastAsia" w:ascii="楷体" w:hAnsi="楷体" w:eastAsia="楷体" w:cs="楷体"/>
                <w:sz w:val="21"/>
                <w:szCs w:val="21"/>
                <w:lang w:val="en-GB"/>
              </w:rPr>
            </w:pPr>
            <w:r>
              <w:rPr>
                <w:rFonts w:hint="eastAsia" w:ascii="楷体" w:hAnsi="楷体" w:eastAsia="楷体" w:cs="楷体"/>
                <w:sz w:val="21"/>
                <w:szCs w:val="21"/>
                <w:lang w:val="en-GB"/>
              </w:rPr>
              <w:t>抽：</w:t>
            </w:r>
            <w:r>
              <w:rPr>
                <w:rFonts w:hint="eastAsia" w:ascii="楷体" w:hAnsi="楷体" w:eastAsia="楷体" w:cs="楷体"/>
                <w:sz w:val="21"/>
                <w:szCs w:val="21"/>
                <w:lang w:val="en-US" w:eastAsia="zh-CN"/>
              </w:rPr>
              <w:t>2021年3-4季度</w:t>
            </w:r>
            <w:r>
              <w:rPr>
                <w:rFonts w:hint="eastAsia" w:ascii="楷体" w:hAnsi="楷体" w:eastAsia="楷体" w:cs="楷体"/>
                <w:sz w:val="21"/>
                <w:szCs w:val="21"/>
                <w:lang w:val="en-GB"/>
              </w:rPr>
              <w:t>月销售部检查记录</w:t>
            </w:r>
          </w:p>
          <w:p>
            <w:pPr>
              <w:rPr>
                <w:rFonts w:hint="eastAsia" w:ascii="楷体" w:hAnsi="楷体" w:eastAsia="楷体" w:cs="楷体"/>
                <w:sz w:val="21"/>
                <w:szCs w:val="21"/>
              </w:rPr>
            </w:pPr>
            <w:r>
              <w:rPr>
                <w:rFonts w:hint="eastAsia" w:ascii="楷体" w:hAnsi="楷体" w:eastAsia="楷体" w:cs="楷体"/>
                <w:sz w:val="21"/>
                <w:szCs w:val="21"/>
                <w:lang w:val="en-GB"/>
              </w:rPr>
              <w:t>检查人：</w:t>
            </w:r>
            <w:r>
              <w:rPr>
                <w:rFonts w:hint="eastAsia" w:ascii="楷体" w:hAnsi="楷体" w:eastAsia="楷体" w:cs="楷体"/>
                <w:sz w:val="21"/>
                <w:szCs w:val="21"/>
                <w:lang w:val="en-US" w:eastAsia="zh-CN"/>
              </w:rPr>
              <w:t>孙洋</w:t>
            </w:r>
          </w:p>
          <w:p>
            <w:pPr>
              <w:rPr>
                <w:rFonts w:hint="eastAsia" w:ascii="楷体" w:hAnsi="楷体" w:eastAsia="楷体" w:cs="楷体"/>
                <w:sz w:val="21"/>
                <w:szCs w:val="21"/>
                <w:lang w:val="en-GB"/>
              </w:rPr>
            </w:pPr>
            <w:r>
              <w:rPr>
                <w:rFonts w:hint="eastAsia" w:ascii="楷体" w:hAnsi="楷体" w:eastAsia="楷体" w:cs="楷体"/>
                <w:sz w:val="21"/>
                <w:szCs w:val="21"/>
                <w:lang w:val="en-GB"/>
              </w:rPr>
              <w:t>检查内容：</w:t>
            </w:r>
          </w:p>
          <w:p>
            <w:pPr>
              <w:rPr>
                <w:rFonts w:hint="eastAsia" w:ascii="楷体" w:hAnsi="楷体" w:eastAsia="楷体" w:cs="楷体"/>
                <w:sz w:val="21"/>
                <w:szCs w:val="21"/>
                <w:lang w:val="en-GB"/>
              </w:rPr>
            </w:pPr>
            <w:r>
              <w:rPr>
                <w:rFonts w:hint="eastAsia" w:ascii="楷体" w:hAnsi="楷体" w:eastAsia="楷体" w:cs="楷体"/>
                <w:sz w:val="21"/>
                <w:szCs w:val="21"/>
                <w:lang w:val="en-GB"/>
              </w:rPr>
              <w:t>1</w:t>
            </w:r>
            <w:r>
              <w:rPr>
                <w:rFonts w:hint="eastAsia" w:ascii="楷体" w:hAnsi="楷体" w:eastAsia="楷体" w:cs="楷体"/>
                <w:sz w:val="21"/>
                <w:szCs w:val="21"/>
                <w:lang w:val="en-GB" w:eastAsia="zh-CN"/>
              </w:rPr>
              <w:t>）</w:t>
            </w:r>
            <w:r>
              <w:rPr>
                <w:rFonts w:hint="eastAsia" w:ascii="楷体" w:hAnsi="楷体" w:eastAsia="楷体" w:cs="楷体"/>
                <w:sz w:val="21"/>
                <w:szCs w:val="21"/>
                <w:lang w:val="en-GB"/>
              </w:rPr>
              <w:t xml:space="preserve">对销售部人员迟到、早退进行检验。 </w:t>
            </w:r>
          </w:p>
          <w:p>
            <w:pPr>
              <w:rPr>
                <w:rFonts w:hint="eastAsia" w:ascii="楷体" w:hAnsi="楷体" w:eastAsia="楷体" w:cs="楷体"/>
                <w:sz w:val="21"/>
                <w:szCs w:val="21"/>
                <w:lang w:val="en-GB"/>
              </w:rPr>
            </w:pPr>
            <w:r>
              <w:rPr>
                <w:rFonts w:hint="eastAsia" w:ascii="楷体" w:hAnsi="楷体" w:eastAsia="楷体" w:cs="楷体"/>
                <w:sz w:val="21"/>
                <w:szCs w:val="21"/>
                <w:lang w:val="en-GB"/>
              </w:rPr>
              <w:t>2</w:t>
            </w:r>
            <w:r>
              <w:rPr>
                <w:rFonts w:hint="eastAsia" w:ascii="楷体" w:hAnsi="楷体" w:eastAsia="楷体" w:cs="楷体"/>
                <w:sz w:val="21"/>
                <w:szCs w:val="21"/>
                <w:lang w:val="en-GB" w:eastAsia="zh-CN"/>
              </w:rPr>
              <w:t>）</w:t>
            </w:r>
            <w:r>
              <w:rPr>
                <w:rFonts w:hint="eastAsia" w:ascii="楷体" w:hAnsi="楷体" w:eastAsia="楷体" w:cs="楷体"/>
                <w:sz w:val="21"/>
                <w:szCs w:val="21"/>
                <w:lang w:val="en-GB"/>
              </w:rPr>
              <w:t>对销售文件记录和服务水平进行检查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3</w:t>
            </w:r>
            <w:r>
              <w:rPr>
                <w:rFonts w:hint="eastAsia" w:ascii="楷体" w:hAnsi="楷体" w:eastAsia="楷体" w:cs="楷体"/>
                <w:sz w:val="21"/>
                <w:szCs w:val="21"/>
                <w:lang w:val="en-GB" w:eastAsia="zh-CN"/>
              </w:rPr>
              <w:t>）</w:t>
            </w:r>
            <w:r>
              <w:rPr>
                <w:rFonts w:hint="eastAsia" w:ascii="楷体" w:hAnsi="楷体" w:eastAsia="楷体" w:cs="楷体"/>
                <w:sz w:val="21"/>
                <w:szCs w:val="21"/>
                <w:lang w:val="en-GB"/>
              </w:rPr>
              <w:t>对销售部的工作环境进行检查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有改进要求、改进结果验证。符合要求。</w:t>
            </w:r>
          </w:p>
          <w:p>
            <w:pPr>
              <w:rPr>
                <w:rFonts w:hint="eastAsia" w:ascii="楷体" w:hAnsi="楷体" w:eastAsia="楷体" w:cs="楷体"/>
                <w:sz w:val="21"/>
                <w:szCs w:val="21"/>
                <w:lang w:val="en-GB"/>
              </w:rPr>
            </w:pPr>
          </w:p>
          <w:p>
            <w:pPr>
              <w:rPr>
                <w:rFonts w:hint="eastAsia" w:ascii="楷体" w:hAnsi="楷体" w:eastAsia="楷体" w:cs="楷体"/>
                <w:sz w:val="21"/>
                <w:szCs w:val="21"/>
                <w:lang w:val="en-GB"/>
              </w:rPr>
            </w:pPr>
            <w:r>
              <w:rPr>
                <w:rFonts w:hint="eastAsia" w:ascii="楷体" w:hAnsi="楷体" w:eastAsia="楷体" w:cs="楷体"/>
                <w:sz w:val="21"/>
                <w:szCs w:val="21"/>
              </w:rPr>
              <w:t>抽：</w:t>
            </w:r>
            <w:r>
              <w:rPr>
                <w:rFonts w:hint="eastAsia" w:ascii="楷体" w:hAnsi="楷体" w:eastAsia="楷体" w:cs="楷体"/>
                <w:sz w:val="21"/>
                <w:szCs w:val="21"/>
                <w:lang w:val="en-US" w:eastAsia="zh-CN"/>
              </w:rPr>
              <w:t>2022年3</w:t>
            </w:r>
            <w:r>
              <w:rPr>
                <w:rFonts w:hint="eastAsia" w:ascii="楷体" w:hAnsi="楷体" w:eastAsia="楷体" w:cs="楷体"/>
                <w:sz w:val="21"/>
                <w:szCs w:val="21"/>
              </w:rPr>
              <w:t>月</w:t>
            </w:r>
            <w:r>
              <w:rPr>
                <w:rFonts w:hint="eastAsia" w:ascii="楷体" w:hAnsi="楷体" w:eastAsia="楷体" w:cs="楷体"/>
                <w:sz w:val="21"/>
                <w:szCs w:val="21"/>
                <w:lang w:val="en-GB"/>
              </w:rPr>
              <w:t>销售服务检查记录</w:t>
            </w:r>
          </w:p>
          <w:p>
            <w:pPr>
              <w:rPr>
                <w:rFonts w:hint="eastAsia" w:ascii="楷体" w:hAnsi="楷体" w:eastAsia="楷体" w:cs="楷体"/>
                <w:sz w:val="21"/>
                <w:szCs w:val="21"/>
                <w:lang w:val="en-GB"/>
              </w:rPr>
            </w:pPr>
            <w:r>
              <w:rPr>
                <w:rFonts w:hint="eastAsia" w:ascii="楷体" w:hAnsi="楷体" w:eastAsia="楷体" w:cs="楷体"/>
                <w:sz w:val="21"/>
                <w:szCs w:val="21"/>
                <w:lang w:val="en-GB"/>
              </w:rPr>
              <w:t>检查时间 ：202</w:t>
            </w:r>
            <w:r>
              <w:rPr>
                <w:rFonts w:hint="eastAsia" w:ascii="楷体" w:hAnsi="楷体" w:eastAsia="楷体" w:cs="楷体"/>
                <w:sz w:val="21"/>
                <w:szCs w:val="21"/>
                <w:lang w:val="en-US" w:eastAsia="zh-CN"/>
              </w:rPr>
              <w:t>2</w:t>
            </w:r>
            <w:r>
              <w:rPr>
                <w:rFonts w:hint="eastAsia" w:ascii="楷体" w:hAnsi="楷体" w:eastAsia="楷体" w:cs="楷体"/>
                <w:sz w:val="21"/>
                <w:szCs w:val="21"/>
                <w:lang w:val="en-GB"/>
              </w:rPr>
              <w:t>.</w:t>
            </w:r>
            <w:r>
              <w:rPr>
                <w:rFonts w:hint="eastAsia" w:ascii="楷体" w:hAnsi="楷体" w:eastAsia="楷体" w:cs="楷体"/>
                <w:sz w:val="21"/>
                <w:szCs w:val="21"/>
                <w:lang w:val="en-US" w:eastAsia="zh-CN"/>
              </w:rPr>
              <w:t>4</w:t>
            </w:r>
            <w:r>
              <w:rPr>
                <w:rFonts w:hint="eastAsia" w:ascii="楷体" w:hAnsi="楷体" w:eastAsia="楷体" w:cs="楷体"/>
                <w:sz w:val="21"/>
                <w:szCs w:val="21"/>
                <w:lang w:val="en-GB"/>
              </w:rPr>
              <w:t>.</w:t>
            </w:r>
            <w:r>
              <w:rPr>
                <w:rFonts w:hint="eastAsia" w:ascii="楷体" w:hAnsi="楷体" w:eastAsia="楷体" w:cs="楷体"/>
                <w:sz w:val="21"/>
                <w:szCs w:val="21"/>
                <w:lang w:val="en-US" w:eastAsia="zh-CN"/>
              </w:rPr>
              <w:t>3</w:t>
            </w:r>
            <w:r>
              <w:rPr>
                <w:rFonts w:hint="eastAsia" w:ascii="楷体" w:hAnsi="楷体" w:eastAsia="楷体" w:cs="楷体"/>
                <w:sz w:val="21"/>
                <w:szCs w:val="21"/>
                <w:lang w:val="en-GB"/>
              </w:rPr>
              <w:t xml:space="preserve"> </w:t>
            </w:r>
          </w:p>
          <w:p>
            <w:pPr>
              <w:rPr>
                <w:rFonts w:hint="eastAsia" w:ascii="楷体" w:hAnsi="楷体" w:eastAsia="楷体" w:cs="楷体"/>
                <w:sz w:val="21"/>
                <w:szCs w:val="21"/>
                <w:lang w:val="en-GB"/>
              </w:rPr>
            </w:pPr>
            <w:r>
              <w:drawing>
                <wp:inline distT="0" distB="0" distL="114300" distR="114300">
                  <wp:extent cx="5677535" cy="316039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77535" cy="316039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结论：检查合格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2、企业对所采购产品的检查见裁剪部8.6条款</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3、</w:t>
            </w:r>
            <w:r>
              <w:rPr>
                <w:rFonts w:hint="eastAsia" w:ascii="楷体" w:hAnsi="楷体" w:eastAsia="楷体" w:cs="楷体"/>
                <w:sz w:val="21"/>
                <w:szCs w:val="21"/>
                <w:lang w:val="en-GB"/>
              </w:rPr>
              <w:t>顾客满意度调查表具体见9.1.2</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项目/产品验收见</w:t>
            </w:r>
            <w:r>
              <w:rPr>
                <w:rFonts w:hint="eastAsia" w:ascii="楷体" w:hAnsi="楷体" w:eastAsia="楷体" w:cs="楷体"/>
                <w:sz w:val="21"/>
                <w:szCs w:val="21"/>
                <w:lang w:eastAsia="zh-CN"/>
              </w:rPr>
              <w:t>项目部</w:t>
            </w:r>
          </w:p>
          <w:p>
            <w:pPr>
              <w:pStyle w:val="2"/>
              <w:rPr>
                <w:rFonts w:hint="eastAsia"/>
              </w:rPr>
            </w:pPr>
            <w:r>
              <w:rPr>
                <w:rFonts w:hint="eastAsia" w:ascii="楷体" w:hAnsi="楷体" w:eastAsia="楷体" w:cs="楷体"/>
                <w:sz w:val="21"/>
                <w:szCs w:val="21"/>
                <w:lang w:val="en-GB"/>
              </w:rPr>
              <w:t>服务的放行受控。符合要求</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2"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w:t>
            </w:r>
          </w:p>
        </w:tc>
        <w:tc>
          <w:tcPr>
            <w:tcW w:w="879" w:type="dxa"/>
            <w:vAlign w:val="center"/>
          </w:tcPr>
          <w:p>
            <w:pPr>
              <w:rPr>
                <w:rFonts w:hint="eastAsia" w:ascii="楷体" w:hAnsi="楷体" w:eastAsia="楷体" w:cs="楷体"/>
                <w:sz w:val="21"/>
                <w:szCs w:val="21"/>
              </w:rPr>
            </w:pPr>
            <w:r>
              <w:rPr>
                <w:rFonts w:hint="eastAsia" w:ascii="楷体" w:hAnsi="楷体" w:eastAsia="楷体" w:cs="楷体"/>
                <w:sz w:val="21"/>
                <w:szCs w:val="21"/>
              </w:rPr>
              <w:t>Q9.1.2</w:t>
            </w:r>
          </w:p>
        </w:tc>
        <w:tc>
          <w:tcPr>
            <w:tcW w:w="1148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●公司对交付的服务及时进行回访，调查顾客对服务质量的满意程度，提高公司的信誉，推动公司质量、环境和职业健康安全管理体系的持续改进。 </w:t>
            </w:r>
          </w:p>
          <w:p>
            <w:pPr>
              <w:rPr>
                <w:rFonts w:hint="eastAsia" w:ascii="楷体" w:hAnsi="楷体" w:eastAsia="楷体" w:cs="楷体"/>
                <w:sz w:val="21"/>
                <w:szCs w:val="21"/>
              </w:rPr>
            </w:pPr>
            <w:r>
              <w:rPr>
                <w:rFonts w:hint="eastAsia" w:ascii="楷体" w:hAnsi="楷体" w:eastAsia="楷体" w:cs="楷体"/>
                <w:sz w:val="21"/>
                <w:szCs w:val="21"/>
              </w:rPr>
              <w:t>●公司</w:t>
            </w:r>
            <w:r>
              <w:rPr>
                <w:rFonts w:hint="eastAsia" w:ascii="楷体" w:hAnsi="楷体" w:eastAsia="楷体" w:cs="楷体"/>
                <w:sz w:val="21"/>
                <w:szCs w:val="21"/>
                <w:lang w:val="en-US" w:eastAsia="zh-CN"/>
              </w:rPr>
              <w:t>与2021年12月</w:t>
            </w:r>
            <w:r>
              <w:rPr>
                <w:rFonts w:hint="eastAsia" w:ascii="楷体" w:hAnsi="楷体" w:eastAsia="楷体" w:cs="楷体"/>
                <w:sz w:val="21"/>
                <w:szCs w:val="21"/>
              </w:rPr>
              <w:t>共发出满意调查表</w:t>
            </w:r>
            <w:r>
              <w:rPr>
                <w:rFonts w:hint="eastAsia" w:ascii="楷体" w:hAnsi="楷体" w:eastAsia="楷体" w:cs="楷体"/>
                <w:sz w:val="21"/>
                <w:szCs w:val="21"/>
                <w:lang w:val="en-US" w:eastAsia="zh-CN"/>
              </w:rPr>
              <w:t>8</w:t>
            </w:r>
            <w:r>
              <w:rPr>
                <w:rFonts w:hint="eastAsia" w:ascii="楷体" w:hAnsi="楷体" w:eastAsia="楷体" w:cs="楷体"/>
                <w:sz w:val="21"/>
                <w:szCs w:val="21"/>
              </w:rPr>
              <w:t>份，收回4份，均为主要顾客。调查方式为电话调查。</w:t>
            </w:r>
          </w:p>
          <w:p>
            <w:pPr>
              <w:rPr>
                <w:rFonts w:hint="eastAsia" w:ascii="楷体" w:hAnsi="楷体" w:eastAsia="楷体" w:cs="楷体"/>
                <w:sz w:val="21"/>
                <w:szCs w:val="21"/>
              </w:rPr>
            </w:pPr>
            <w:r>
              <w:rPr>
                <w:rFonts w:hint="eastAsia" w:ascii="楷体" w:hAnsi="楷体" w:eastAsia="楷体" w:cs="楷体"/>
                <w:sz w:val="21"/>
                <w:szCs w:val="21"/>
              </w:rPr>
              <w:t>经统计本次顾客满意率为9</w:t>
            </w:r>
            <w:r>
              <w:rPr>
                <w:rFonts w:hint="eastAsia" w:ascii="楷体" w:hAnsi="楷体" w:eastAsia="楷体" w:cs="楷体"/>
                <w:sz w:val="21"/>
                <w:szCs w:val="21"/>
                <w:lang w:val="en-US" w:eastAsia="zh-CN"/>
              </w:rPr>
              <w:t>8</w:t>
            </w:r>
            <w:r>
              <w:rPr>
                <w:rFonts w:hint="eastAsia" w:ascii="楷体" w:hAnsi="楷体" w:eastAsia="楷体" w:cs="楷体"/>
                <w:sz w:val="21"/>
                <w:szCs w:val="21"/>
              </w:rPr>
              <w:t>%，高于质量目标要求。</w:t>
            </w:r>
          </w:p>
        </w:tc>
        <w:tc>
          <w:tcPr>
            <w:tcW w:w="709"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rPr>
          <w:rFonts w:hint="eastAsia"/>
          <w:sz w:val="21"/>
          <w:szCs w:val="21"/>
        </w:rPr>
      </w:pPr>
    </w:p>
    <w:p>
      <w:pPr>
        <w:pStyle w:val="2"/>
        <w:rPr>
          <w:rFonts w:hint="eastAsia"/>
          <w:sz w:val="21"/>
          <w:szCs w:val="21"/>
          <w:lang w:val="en-US" w:eastAsia="zh-CN"/>
        </w:rPr>
      </w:pPr>
    </w:p>
    <w:p>
      <w:pPr>
        <w:pStyle w:val="2"/>
        <w:rPr>
          <w:rFonts w:hint="eastAsia" w:eastAsia="宋体"/>
          <w:sz w:val="21"/>
          <w:szCs w:val="21"/>
          <w:lang w:val="en-US" w:eastAsia="zh-CN"/>
        </w:rPr>
      </w:pPr>
      <w:r>
        <w:rPr>
          <w:rFonts w:hint="eastAsia"/>
          <w:sz w:val="21"/>
          <w:szCs w:val="21"/>
          <w:lang w:val="en-US" w:eastAsia="zh-CN"/>
        </w:rPr>
        <w:t xml:space="preserve">                                     </w:t>
      </w:r>
      <w:r>
        <w:rPr>
          <w:rFonts w:hint="eastAsia" w:ascii="隶书" w:hAnsi="宋体" w:eastAsia="隶书" w:cs="隶书"/>
          <w:color w:val="000000"/>
          <w:sz w:val="36"/>
          <w:szCs w:val="36"/>
        </w:rPr>
        <w:t>管理体系审核记录表</w:t>
      </w:r>
      <w:r>
        <w:rPr>
          <w:rFonts w:hint="eastAsia"/>
          <w:sz w:val="21"/>
          <w:szCs w:val="21"/>
          <w:lang w:val="en-US" w:eastAsia="zh-CN"/>
        </w:rPr>
        <w:t xml:space="preserve">          </w:t>
      </w:r>
    </w:p>
    <w:tbl>
      <w:tblPr>
        <w:tblStyle w:val="11"/>
        <w:tblpPr w:leftFromText="180" w:rightFromText="180" w:vertAnchor="text" w:horzAnchor="page" w:tblpX="1207" w:tblpY="194"/>
        <w:tblOverlap w:val="never"/>
        <w:tblW w:w="14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307"/>
        <w:gridCol w:w="11077"/>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63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过程与活动、抽样计划</w:t>
            </w:r>
          </w:p>
        </w:tc>
        <w:tc>
          <w:tcPr>
            <w:tcW w:w="1307"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7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行政部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解蓓</w:t>
            </w:r>
          </w:p>
        </w:tc>
        <w:tc>
          <w:tcPr>
            <w:tcW w:w="86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5" w:type="dxa"/>
            <w:vMerge w:val="continue"/>
            <w:vAlign w:val="center"/>
          </w:tcPr>
          <w:p>
            <w:pPr>
              <w:rPr>
                <w:rFonts w:hint="eastAsia" w:ascii="楷体" w:hAnsi="楷体" w:eastAsia="楷体" w:cs="楷体"/>
                <w:sz w:val="21"/>
                <w:szCs w:val="21"/>
              </w:rPr>
            </w:pPr>
          </w:p>
        </w:tc>
        <w:tc>
          <w:tcPr>
            <w:tcW w:w="1307" w:type="dxa"/>
            <w:vMerge w:val="continue"/>
            <w:vAlign w:val="center"/>
          </w:tcPr>
          <w:p>
            <w:pPr>
              <w:rPr>
                <w:rFonts w:hint="eastAsia" w:ascii="楷体" w:hAnsi="楷体" w:eastAsia="楷体" w:cs="楷体"/>
                <w:sz w:val="21"/>
                <w:szCs w:val="21"/>
              </w:rPr>
            </w:pPr>
          </w:p>
        </w:tc>
        <w:tc>
          <w:tcPr>
            <w:tcW w:w="1107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范梦瑶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审核时间：</w:t>
            </w:r>
            <w:r>
              <w:rPr>
                <w:rFonts w:hint="eastAsia" w:ascii="楷体" w:hAnsi="楷体" w:eastAsia="楷体" w:cs="楷体"/>
                <w:sz w:val="21"/>
                <w:szCs w:val="21"/>
                <w:lang w:val="en-US" w:eastAsia="zh-CN"/>
              </w:rPr>
              <w:t>2022.4.6</w:t>
            </w:r>
          </w:p>
        </w:tc>
        <w:tc>
          <w:tcPr>
            <w:tcW w:w="866"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635" w:type="dxa"/>
            <w:vMerge w:val="continue"/>
            <w:vAlign w:val="center"/>
          </w:tcPr>
          <w:p>
            <w:pPr>
              <w:rPr>
                <w:rFonts w:hint="eastAsia" w:ascii="楷体" w:hAnsi="楷体" w:eastAsia="楷体" w:cs="楷体"/>
                <w:sz w:val="21"/>
                <w:szCs w:val="21"/>
              </w:rPr>
            </w:pPr>
          </w:p>
        </w:tc>
        <w:tc>
          <w:tcPr>
            <w:tcW w:w="1307" w:type="dxa"/>
            <w:vMerge w:val="continue"/>
            <w:vAlign w:val="center"/>
          </w:tcPr>
          <w:p>
            <w:pPr>
              <w:rPr>
                <w:rFonts w:hint="eastAsia" w:ascii="楷体" w:hAnsi="楷体" w:eastAsia="楷体" w:cs="楷体"/>
                <w:sz w:val="21"/>
                <w:szCs w:val="21"/>
              </w:rPr>
            </w:pP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审核条款：QE</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.3/6.2/9.1/9.2/10.2; </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E:</w:t>
            </w:r>
            <w:r>
              <w:rPr>
                <w:rFonts w:hint="eastAsia" w:ascii="楷体" w:hAnsi="楷体" w:eastAsia="楷体" w:cs="楷体"/>
                <w:sz w:val="21"/>
                <w:szCs w:val="21"/>
              </w:rPr>
              <w:t xml:space="preserve">6.1.2/6.1.3/8. l/8.2: </w:t>
            </w:r>
          </w:p>
        </w:tc>
        <w:tc>
          <w:tcPr>
            <w:tcW w:w="866"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组织的岗位、职责权限</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QE5.3</w:t>
            </w:r>
          </w:p>
        </w:tc>
        <w:tc>
          <w:tcPr>
            <w:tcW w:w="11077"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部门负责人：</w:t>
            </w:r>
            <w:r>
              <w:rPr>
                <w:rFonts w:hint="eastAsia" w:ascii="楷体" w:hAnsi="楷体" w:eastAsia="楷体" w:cs="楷体"/>
                <w:sz w:val="21"/>
                <w:szCs w:val="21"/>
                <w:lang w:val="en-US" w:eastAsia="zh-CN"/>
              </w:rPr>
              <w:t>解蓓</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管理手册规定了行政部</w:t>
            </w:r>
            <w:r>
              <w:rPr>
                <w:rFonts w:hint="eastAsia" w:ascii="楷体" w:hAnsi="楷体" w:eastAsia="楷体" w:cs="楷体"/>
                <w:sz w:val="21"/>
                <w:szCs w:val="21"/>
              </w:rPr>
              <w:t>职责权限：</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负责文件和记录及知识管理管理；</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负责组织公司环境因素/危险源的识别、评价、控制和更新，并确定重要环境因素和不可接受风险，识别、评价办公区环境因素；</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参与法律法规收集、合规性评价控制；</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负责公司质量、环境和职业健康安全目标管理；</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负责沟通、信息交流与协商的管理，包括组织对外部相关方施加环境影响；</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负责质量、环境和职业健康安全管理体系绩效的监视测量分析和评价；</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负责组织内部审核；</w:t>
            </w:r>
          </w:p>
          <w:p>
            <w:pPr>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负责不合格项纠正、预防措施的指导、跟踪验证</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负责收集与管理体系有关的数据、信息，进行分析处理；</w:t>
            </w:r>
          </w:p>
          <w:p>
            <w:pPr>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负责人力资源管理，包括招聘、劳动合同、社保及体检等；</w:t>
            </w:r>
          </w:p>
          <w:p>
            <w:pPr>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负责制订公司各部门及人员岗位职责及任职资格；</w:t>
            </w:r>
          </w:p>
          <w:p>
            <w:pPr>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负责办公区应急准备和响应管理；</w:t>
            </w:r>
          </w:p>
          <w:p>
            <w:pPr>
              <w:rPr>
                <w:rFonts w:hint="eastAsia" w:ascii="楷体" w:hAnsi="楷体" w:eastAsia="楷体" w:cs="楷体"/>
                <w:sz w:val="21"/>
                <w:szCs w:val="21"/>
              </w:rPr>
            </w:pPr>
            <w:r>
              <w:rPr>
                <w:rFonts w:hint="eastAsia" w:ascii="楷体" w:hAnsi="楷体" w:eastAsia="楷体" w:cs="楷体"/>
                <w:sz w:val="21"/>
                <w:szCs w:val="21"/>
                <w:lang w:val="en-US" w:eastAsia="zh-CN"/>
              </w:rPr>
              <w:t>13、</w:t>
            </w:r>
            <w:r>
              <w:rPr>
                <w:rFonts w:hint="eastAsia" w:ascii="楷体" w:hAnsi="楷体" w:eastAsia="楷体" w:cs="楷体"/>
                <w:sz w:val="21"/>
                <w:szCs w:val="21"/>
              </w:rPr>
              <w:t>负责制定年度培训计划，组织员工技能培训和继续再教育；</w:t>
            </w:r>
          </w:p>
          <w:p>
            <w:pPr>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参与公司对实现管理体系预期目标的内外部环境和相关方进行监视和评审，识别出公司需应对的风险和机遇，实施应对风险和机遇的措施。评价有效性。</w:t>
            </w:r>
          </w:p>
          <w:p>
            <w:pPr>
              <w:rPr>
                <w:rFonts w:hint="eastAsia" w:ascii="楷体" w:hAnsi="楷体" w:eastAsia="楷体" w:cs="楷体"/>
                <w:sz w:val="21"/>
                <w:szCs w:val="21"/>
              </w:rPr>
            </w:pPr>
            <w:r>
              <w:rPr>
                <w:rFonts w:hint="eastAsia" w:ascii="楷体" w:hAnsi="楷体" w:eastAsia="楷体" w:cs="楷体"/>
                <w:sz w:val="21"/>
                <w:szCs w:val="21"/>
                <w:lang w:val="en-US" w:eastAsia="zh-CN"/>
              </w:rPr>
              <w:t>15、</w:t>
            </w:r>
            <w:r>
              <w:rPr>
                <w:rFonts w:hint="eastAsia" w:ascii="楷体" w:hAnsi="楷体" w:eastAsia="楷体" w:cs="楷体"/>
                <w:sz w:val="21"/>
                <w:szCs w:val="21"/>
              </w:rPr>
              <w:t>负责财务工作管理</w:t>
            </w:r>
          </w:p>
          <w:p>
            <w:pPr>
              <w:rPr>
                <w:rFonts w:hint="eastAsia" w:ascii="楷体" w:hAnsi="楷体" w:eastAsia="楷体" w:cs="楷体"/>
                <w:sz w:val="21"/>
                <w:szCs w:val="21"/>
              </w:rPr>
            </w:pPr>
            <w:r>
              <w:rPr>
                <w:rFonts w:hint="eastAsia" w:ascii="楷体" w:hAnsi="楷体" w:eastAsia="楷体" w:cs="楷体"/>
                <w:sz w:val="21"/>
                <w:szCs w:val="21"/>
                <w:lang w:val="en-US" w:eastAsia="zh-CN"/>
              </w:rPr>
              <w:t>16、</w:t>
            </w:r>
            <w:r>
              <w:rPr>
                <w:rFonts w:hint="eastAsia" w:ascii="楷体" w:hAnsi="楷体" w:eastAsia="楷体" w:cs="楷体"/>
                <w:sz w:val="21"/>
                <w:szCs w:val="21"/>
              </w:rPr>
              <w:t>编制资金年度预算计划，并对年度决算做出科学的评价分析。</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询问其</w:t>
            </w:r>
            <w:r>
              <w:rPr>
                <w:rFonts w:hint="eastAsia" w:ascii="楷体" w:hAnsi="楷体" w:eastAsia="楷体" w:cs="楷体"/>
                <w:sz w:val="21"/>
                <w:szCs w:val="21"/>
              </w:rPr>
              <w:t>职责，回答基本完整。</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目标</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QE6.2</w:t>
            </w:r>
          </w:p>
        </w:tc>
        <w:tc>
          <w:tcPr>
            <w:tcW w:w="1107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经查2021年度目标已完成</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2022年度行政部</w:t>
            </w:r>
            <w:r>
              <w:rPr>
                <w:rFonts w:hint="eastAsia" w:ascii="楷体" w:hAnsi="楷体" w:eastAsia="楷体" w:cs="楷体"/>
                <w:sz w:val="21"/>
                <w:szCs w:val="21"/>
              </w:rPr>
              <w:t>目标为：</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人员100%持证上岗；</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培训实施有效率100%；</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有效文件发放率100%。</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固体废弃物合规处理率100%</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火灾、触电事故为0</w:t>
            </w:r>
          </w:p>
          <w:p>
            <w:pPr>
              <w:rPr>
                <w:rFonts w:hint="eastAsia" w:ascii="楷体" w:hAnsi="楷体" w:eastAsia="楷体" w:cs="楷体"/>
                <w:sz w:val="21"/>
                <w:szCs w:val="21"/>
              </w:rPr>
            </w:pPr>
            <w:r>
              <w:rPr>
                <w:rFonts w:hint="eastAsia" w:ascii="楷体" w:hAnsi="楷体" w:eastAsia="楷体" w:cs="楷体"/>
                <w:sz w:val="21"/>
                <w:szCs w:val="21"/>
              </w:rPr>
              <w:t>按</w:t>
            </w:r>
            <w:r>
              <w:rPr>
                <w:rFonts w:hint="eastAsia" w:ascii="楷体" w:hAnsi="楷体" w:eastAsia="楷体" w:cs="楷体"/>
                <w:sz w:val="21"/>
                <w:szCs w:val="21"/>
                <w:lang w:val="en-US" w:eastAsia="zh-CN"/>
              </w:rPr>
              <w:t>季度</w:t>
            </w:r>
            <w:r>
              <w:rPr>
                <w:rFonts w:hint="eastAsia" w:ascii="楷体" w:hAnsi="楷体" w:eastAsia="楷体" w:cs="楷体"/>
                <w:sz w:val="21"/>
                <w:szCs w:val="21"/>
              </w:rPr>
              <w:t>进行目标考核，</w:t>
            </w:r>
            <w:r>
              <w:rPr>
                <w:rFonts w:hint="eastAsia" w:ascii="楷体" w:hAnsi="楷体" w:eastAsia="楷体" w:cs="楷体"/>
                <w:sz w:val="21"/>
                <w:szCs w:val="21"/>
                <w:lang w:val="en-US" w:eastAsia="zh-CN"/>
              </w:rPr>
              <w:t>一季度已完成，</w:t>
            </w:r>
            <w:r>
              <w:rPr>
                <w:rFonts w:hint="eastAsia" w:ascii="楷体" w:hAnsi="楷体" w:eastAsia="楷体" w:cs="楷体"/>
                <w:sz w:val="21"/>
                <w:szCs w:val="21"/>
              </w:rPr>
              <w:t>有考核记录。</w:t>
            </w:r>
          </w:p>
          <w:p>
            <w:pPr>
              <w:rPr>
                <w:rFonts w:hint="eastAsia" w:ascii="楷体" w:hAnsi="楷体" w:eastAsia="楷体" w:cs="楷体"/>
                <w:sz w:val="21"/>
                <w:szCs w:val="21"/>
              </w:rPr>
            </w:pPr>
            <w:r>
              <w:rPr>
                <w:rFonts w:hint="eastAsia" w:ascii="楷体" w:hAnsi="楷体" w:eastAsia="楷体" w:cs="楷体"/>
                <w:sz w:val="21"/>
                <w:szCs w:val="21"/>
                <w:lang w:val="en-US" w:eastAsia="zh-CN"/>
              </w:rPr>
              <w:t>抽——目标：</w:t>
            </w:r>
            <w:r>
              <w:rPr>
                <w:rFonts w:hint="eastAsia" w:ascii="楷体" w:hAnsi="楷体" w:eastAsia="楷体" w:cs="楷体"/>
                <w:sz w:val="21"/>
                <w:szCs w:val="21"/>
              </w:rPr>
              <w:t>废弃物收集率100%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1）生产现场、办公区配置垃圾收集点，分类收集；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2)组织人员参加培训，学习相关程序文件。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进度：2022.4-3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抽——目标：</w:t>
            </w:r>
            <w:r>
              <w:rPr>
                <w:rFonts w:hint="eastAsia" w:ascii="楷体" w:hAnsi="楷体" w:eastAsia="楷体" w:cs="楷体"/>
                <w:sz w:val="21"/>
                <w:szCs w:val="21"/>
              </w:rPr>
              <w:t>杜绝火灾发生</w:t>
            </w:r>
            <w:r>
              <w:rPr>
                <w:rFonts w:hint="eastAsia" w:ascii="楷体" w:hAnsi="楷体" w:eastAsia="楷体" w:cs="楷体"/>
                <w:sz w:val="21"/>
                <w:szCs w:val="21"/>
                <w:lang w:val="en-US"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 组织消防演练、急救培训；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2)悬挂警示标示；</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3)生活、车间配备灭火器；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w:t>
            </w:r>
            <w:r>
              <w:rPr>
                <w:rFonts w:hint="eastAsia" w:ascii="楷体" w:hAnsi="楷体" w:eastAsia="楷体" w:cs="楷体"/>
                <w:sz w:val="21"/>
                <w:szCs w:val="21"/>
              </w:rPr>
              <w:t>000</w:t>
            </w:r>
            <w:r>
              <w:rPr>
                <w:rFonts w:hint="eastAsia" w:ascii="楷体" w:hAnsi="楷体" w:eastAsia="楷体" w:cs="楷体"/>
                <w:sz w:val="21"/>
                <w:szCs w:val="21"/>
              </w:rPr>
              <w:tab/>
            </w:r>
            <w:r>
              <w:rPr>
                <w:rFonts w:hint="eastAsia" w:ascii="楷体" w:hAnsi="楷体" w:eastAsia="楷体" w:cs="楷体"/>
                <w:sz w:val="21"/>
                <w:szCs w:val="21"/>
                <w:lang w:val="en-US" w:eastAsia="zh-CN"/>
              </w:rPr>
              <w:t>进度</w:t>
            </w:r>
            <w:r>
              <w:rPr>
                <w:rFonts w:hint="eastAsia" w:ascii="楷体" w:hAnsi="楷体" w:eastAsia="楷体" w:cs="楷体"/>
                <w:sz w:val="21"/>
                <w:szCs w:val="21"/>
              </w:rPr>
              <w:t>202</w:t>
            </w:r>
            <w:r>
              <w:rPr>
                <w:rFonts w:hint="eastAsia" w:ascii="楷体" w:hAnsi="楷体" w:eastAsia="楷体" w:cs="楷体"/>
                <w:sz w:val="21"/>
                <w:szCs w:val="21"/>
                <w:lang w:val="en-US" w:eastAsia="zh-CN"/>
              </w:rPr>
              <w:t>2.4.3</w:t>
            </w:r>
            <w:r>
              <w:rPr>
                <w:rFonts w:hint="eastAsia" w:ascii="楷体" w:hAnsi="楷体" w:eastAsia="楷体" w:cs="楷体"/>
                <w:sz w:val="21"/>
                <w:szCs w:val="21"/>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lang w:val="en-US" w:eastAsia="zh-CN"/>
              </w:rPr>
            </w:pPr>
            <w:r>
              <w:rPr>
                <w:rFonts w:hint="eastAsia" w:ascii="楷体" w:hAnsi="楷体" w:eastAsia="楷体" w:cs="楷体"/>
                <w:sz w:val="21"/>
                <w:szCs w:val="21"/>
              </w:rPr>
              <w:t>●基本符合标准要求、可行。</w:t>
            </w:r>
          </w:p>
        </w:tc>
        <w:tc>
          <w:tcPr>
            <w:tcW w:w="866" w:type="dxa"/>
            <w:vAlign w:val="top"/>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635" w:type="dxa"/>
            <w:vAlign w:val="center"/>
          </w:tcPr>
          <w:p>
            <w:pPr>
              <w:rPr>
                <w:rFonts w:hint="eastAsia" w:ascii="楷体" w:hAnsi="楷体" w:eastAsia="楷体" w:cs="楷体"/>
                <w:sz w:val="21"/>
                <w:szCs w:val="21"/>
              </w:rPr>
            </w:pPr>
            <w:r>
              <w:rPr>
                <w:rFonts w:hint="eastAsia" w:ascii="楷体" w:hAnsi="楷体" w:eastAsia="楷体" w:cs="楷体"/>
                <w:sz w:val="21"/>
                <w:szCs w:val="21"/>
              </w:rPr>
              <w:t>环境因素、危险源识别</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E</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6.1.2</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●公司制定有《环境因素和危险源识别评价与控制程序》，对公司范围内的环境因素和职业健康安全进行控制和施加影响。</w:t>
            </w:r>
          </w:p>
          <w:p>
            <w:pPr>
              <w:rPr>
                <w:rFonts w:hint="eastAsia" w:ascii="楷体" w:hAnsi="楷体" w:eastAsia="楷体" w:cs="楷体"/>
                <w:sz w:val="21"/>
                <w:szCs w:val="21"/>
              </w:rPr>
            </w:pPr>
            <w:r>
              <w:rPr>
                <w:rFonts w:hint="eastAsia" w:ascii="楷体" w:hAnsi="楷体" w:eastAsia="楷体" w:cs="楷体"/>
                <w:sz w:val="21"/>
                <w:szCs w:val="21"/>
              </w:rPr>
              <w:t>●各部门按照生产活动过程对所涉及的环境因素及危险源进行识别评价。</w:t>
            </w:r>
          </w:p>
          <w:p>
            <w:pPr>
              <w:rPr>
                <w:rFonts w:hint="eastAsia" w:ascii="楷体" w:hAnsi="楷体" w:eastAsia="楷体" w:cs="楷体"/>
                <w:sz w:val="21"/>
                <w:szCs w:val="21"/>
              </w:rPr>
            </w:pPr>
            <w:r>
              <w:rPr>
                <w:rFonts w:hint="eastAsia" w:ascii="楷体" w:hAnsi="楷体" w:eastAsia="楷体" w:cs="楷体"/>
                <w:sz w:val="21"/>
                <w:szCs w:val="21"/>
              </w:rPr>
              <w:t>提供了《</w:t>
            </w:r>
            <w:r>
              <w:rPr>
                <w:rFonts w:hint="eastAsia" w:ascii="楷体" w:hAnsi="楷体" w:eastAsia="楷体" w:cs="楷体"/>
                <w:sz w:val="21"/>
                <w:szCs w:val="21"/>
                <w:lang w:val="en-US" w:eastAsia="zh-CN"/>
              </w:rPr>
              <w:t>行政部</w:t>
            </w:r>
            <w:r>
              <w:rPr>
                <w:rFonts w:hint="eastAsia" w:ascii="楷体" w:hAnsi="楷体" w:eastAsia="楷体" w:cs="楷体"/>
                <w:sz w:val="21"/>
                <w:szCs w:val="21"/>
              </w:rPr>
              <w:t>环境因素识别</w:t>
            </w:r>
            <w:r>
              <w:rPr>
                <w:rFonts w:hint="eastAsia" w:ascii="楷体" w:hAnsi="楷体" w:eastAsia="楷体" w:cs="楷体"/>
                <w:sz w:val="21"/>
                <w:szCs w:val="21"/>
                <w:lang w:val="en-US" w:eastAsia="zh-CN"/>
              </w:rPr>
              <w:t>/评价清单</w:t>
            </w:r>
            <w:r>
              <w:rPr>
                <w:rFonts w:hint="eastAsia" w:ascii="楷体" w:hAnsi="楷体" w:eastAsia="楷体" w:cs="楷体"/>
                <w:sz w:val="21"/>
                <w:szCs w:val="21"/>
              </w:rPr>
              <w:t>》，识别</w:t>
            </w:r>
            <w:r>
              <w:rPr>
                <w:rFonts w:hint="eastAsia" w:ascii="楷体" w:hAnsi="楷体" w:eastAsia="楷体" w:cs="楷体"/>
                <w:sz w:val="21"/>
                <w:szCs w:val="21"/>
                <w:lang w:val="en-US" w:eastAsia="zh-CN"/>
              </w:rPr>
              <w:t>的</w:t>
            </w:r>
            <w:r>
              <w:rPr>
                <w:rFonts w:hint="eastAsia" w:ascii="楷体" w:hAnsi="楷体" w:eastAsia="楷体" w:cs="楷体"/>
                <w:sz w:val="21"/>
                <w:szCs w:val="21"/>
              </w:rPr>
              <w:t>环境因素有：</w:t>
            </w:r>
            <w:r>
              <w:rPr>
                <w:rFonts w:hint="eastAsia" w:ascii="楷体" w:hAnsi="楷体" w:eastAsia="楷体" w:cs="楷体"/>
                <w:sz w:val="21"/>
                <w:szCs w:val="21"/>
                <w:lang w:val="en-US" w:eastAsia="zh-CN"/>
              </w:rPr>
              <w:t>水的消耗、电的消耗、办公电器用电、空调用电、潜在火灾、人为噪声排放、车辆噪声排放、腿噪声排放、打印机噪声排放、废抹布的丢弃、烟头遗弃</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提供了《重要环境因素清单》，重要环境因素有：固废、有毒有害废弃物排放</w:t>
            </w:r>
            <w:r>
              <w:rPr>
                <w:rFonts w:hint="eastAsia" w:ascii="楷体" w:hAnsi="楷体" w:eastAsia="楷体" w:cs="楷体"/>
                <w:sz w:val="21"/>
                <w:szCs w:val="21"/>
                <w:lang w:eastAsia="zh-CN"/>
              </w:rPr>
              <w:t>、</w:t>
            </w:r>
            <w:r>
              <w:rPr>
                <w:rFonts w:hint="eastAsia" w:ascii="楷体" w:hAnsi="楷体" w:eastAsia="楷体" w:cs="楷体"/>
                <w:sz w:val="21"/>
                <w:szCs w:val="21"/>
              </w:rPr>
              <w:t>火灾</w:t>
            </w:r>
            <w:r>
              <w:rPr>
                <w:rFonts w:hint="eastAsia" w:ascii="楷体" w:hAnsi="楷体" w:eastAsia="楷体" w:cs="楷体"/>
                <w:sz w:val="21"/>
                <w:szCs w:val="21"/>
                <w:lang w:eastAsia="zh-CN"/>
              </w:rPr>
              <w:t>、</w:t>
            </w:r>
            <w:r>
              <w:rPr>
                <w:rFonts w:hint="eastAsia" w:ascii="楷体" w:hAnsi="楷体" w:eastAsia="楷体" w:cs="楷体"/>
                <w:sz w:val="21"/>
                <w:szCs w:val="21"/>
              </w:rPr>
              <w:t>废水排放</w:t>
            </w:r>
            <w:r>
              <w:rPr>
                <w:rFonts w:hint="eastAsia" w:ascii="楷体" w:hAnsi="楷体" w:eastAsia="楷体" w:cs="楷体"/>
                <w:sz w:val="21"/>
                <w:szCs w:val="21"/>
                <w:lang w:val="en-US" w:eastAsia="zh-CN"/>
              </w:rPr>
              <w:t>等。</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1635" w:type="dxa"/>
            <w:vAlign w:val="center"/>
          </w:tcPr>
          <w:p>
            <w:pPr>
              <w:rPr>
                <w:rFonts w:hint="eastAsia" w:ascii="楷体" w:hAnsi="楷体" w:eastAsia="楷体" w:cs="楷体"/>
                <w:sz w:val="21"/>
                <w:szCs w:val="21"/>
              </w:rPr>
            </w:pPr>
            <w:r>
              <w:rPr>
                <w:rFonts w:hint="eastAsia" w:ascii="楷体" w:hAnsi="楷体" w:eastAsia="楷体" w:cs="楷体"/>
                <w:sz w:val="21"/>
                <w:szCs w:val="21"/>
              </w:rPr>
              <w:t>合规义务、法律法规及其他要求</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E</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6.1.3</w:t>
            </w:r>
          </w:p>
        </w:tc>
        <w:tc>
          <w:tcPr>
            <w:tcW w:w="11077"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●编制了《法律法规与其他要求控制程序》</w:t>
            </w:r>
            <w:r>
              <w:rPr>
                <w:rFonts w:hint="eastAsia" w:ascii="楷体" w:hAnsi="楷体" w:eastAsia="楷体" w:cs="楷体"/>
                <w:sz w:val="21"/>
                <w:szCs w:val="21"/>
                <w:lang w:eastAsia="zh-CN"/>
              </w:rPr>
              <w:t>，</w:t>
            </w:r>
            <w:r>
              <w:rPr>
                <w:rFonts w:hint="eastAsia" w:ascii="楷体" w:hAnsi="楷体" w:eastAsia="楷体" w:cs="楷体"/>
                <w:sz w:val="21"/>
                <w:szCs w:val="21"/>
              </w:rPr>
              <w:t>经查符合标准要求</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编制了文件控制程序</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合规义务控制</w:t>
            </w:r>
            <w:r>
              <w:rPr>
                <w:rFonts w:hint="eastAsia" w:ascii="楷体" w:hAnsi="楷体" w:eastAsia="楷体" w:cs="楷体"/>
                <w:sz w:val="21"/>
                <w:szCs w:val="21"/>
                <w:lang w:eastAsia="zh-CN"/>
              </w:rPr>
              <w:t>程序</w:t>
            </w:r>
            <w:r>
              <w:rPr>
                <w:rFonts w:hint="eastAsia" w:ascii="楷体" w:hAnsi="楷体" w:eastAsia="楷体" w:cs="楷体"/>
                <w:sz w:val="21"/>
                <w:szCs w:val="21"/>
              </w:rPr>
              <w:t>，用于对管理体系文件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法律法规的识别和</w:t>
            </w:r>
            <w:r>
              <w:rPr>
                <w:rFonts w:hint="eastAsia" w:ascii="楷体" w:hAnsi="楷体" w:eastAsia="楷体" w:cs="楷体"/>
                <w:sz w:val="21"/>
                <w:szCs w:val="21"/>
              </w:rPr>
              <w:t>管理</w:t>
            </w:r>
            <w:r>
              <w:rPr>
                <w:rFonts w:hint="eastAsia" w:ascii="楷体" w:hAnsi="楷体" w:eastAsia="楷体" w:cs="楷体"/>
                <w:sz w:val="21"/>
                <w:szCs w:val="21"/>
                <w:lang w:eastAsia="zh-CN"/>
              </w:rPr>
              <w:t>，</w:t>
            </w:r>
            <w:r>
              <w:rPr>
                <w:rFonts w:hint="eastAsia" w:ascii="楷体" w:hAnsi="楷体" w:eastAsia="楷体" w:cs="楷体"/>
                <w:sz w:val="21"/>
                <w:szCs w:val="21"/>
              </w:rPr>
              <w:t>对外来文件进行了识别收集，提供有《</w:t>
            </w:r>
            <w:r>
              <w:rPr>
                <w:rFonts w:hint="eastAsia" w:ascii="楷体" w:hAnsi="楷体" w:eastAsia="楷体" w:cs="楷体"/>
                <w:sz w:val="21"/>
                <w:szCs w:val="21"/>
                <w:lang w:val="en-US" w:eastAsia="zh-CN"/>
              </w:rPr>
              <w:t>外来文件清单</w:t>
            </w:r>
            <w:r>
              <w:rPr>
                <w:rFonts w:hint="eastAsia" w:ascii="楷体" w:hAnsi="楷体" w:eastAsia="楷体" w:cs="楷体"/>
                <w:sz w:val="21"/>
                <w:szCs w:val="21"/>
              </w:rPr>
              <w:t>》、《</w:t>
            </w:r>
            <w:r>
              <w:rPr>
                <w:rFonts w:hint="eastAsia" w:ascii="楷体" w:hAnsi="楷体" w:eastAsia="楷体" w:cs="楷体"/>
                <w:sz w:val="21"/>
                <w:szCs w:val="21"/>
                <w:lang w:eastAsia="zh-CN"/>
              </w:rPr>
              <w:t>适用</w:t>
            </w:r>
            <w:r>
              <w:rPr>
                <w:rFonts w:hint="eastAsia" w:ascii="楷体" w:hAnsi="楷体" w:eastAsia="楷体" w:cs="楷体"/>
                <w:sz w:val="21"/>
                <w:szCs w:val="21"/>
              </w:rPr>
              <w:t>法律法规清单》，</w:t>
            </w:r>
            <w:r>
              <w:rPr>
                <w:rFonts w:hint="eastAsia" w:ascii="楷体" w:hAnsi="楷体" w:eastAsia="楷体" w:cs="楷体"/>
                <w:sz w:val="21"/>
                <w:szCs w:val="21"/>
                <w:lang w:eastAsia="zh-CN"/>
              </w:rPr>
              <w:t>包括</w:t>
            </w:r>
            <w:r>
              <w:rPr>
                <w:rFonts w:hint="eastAsia" w:ascii="楷体" w:hAnsi="楷体" w:eastAsia="楷体" w:cs="楷体"/>
                <w:sz w:val="21"/>
                <w:szCs w:val="21"/>
              </w:rPr>
              <w:t>质量质量管理体系标准</w:t>
            </w:r>
            <w:r>
              <w:rPr>
                <w:rFonts w:hint="eastAsia" w:ascii="楷体" w:hAnsi="楷体" w:eastAsia="楷体" w:cs="楷体"/>
                <w:sz w:val="21"/>
                <w:szCs w:val="21"/>
                <w:lang w:eastAsia="zh-CN"/>
              </w:rPr>
              <w:t>、</w:t>
            </w:r>
            <w:r>
              <w:rPr>
                <w:rFonts w:hint="eastAsia" w:ascii="楷体" w:hAnsi="楷体" w:eastAsia="楷体" w:cs="楷体"/>
                <w:sz w:val="21"/>
                <w:szCs w:val="21"/>
              </w:rPr>
              <w:t>环境管理体系标准</w:t>
            </w:r>
            <w:r>
              <w:rPr>
                <w:rFonts w:hint="eastAsia" w:ascii="楷体" w:hAnsi="楷体" w:eastAsia="楷体" w:cs="楷体"/>
                <w:sz w:val="21"/>
                <w:szCs w:val="21"/>
                <w:lang w:eastAsia="zh-CN"/>
              </w:rPr>
              <w:t>、</w:t>
            </w:r>
            <w:r>
              <w:rPr>
                <w:rFonts w:hint="eastAsia" w:ascii="楷体" w:hAnsi="楷体" w:eastAsia="楷体" w:cs="楷体"/>
                <w:sz w:val="21"/>
                <w:szCs w:val="21"/>
              </w:rPr>
              <w:t>职业健康安全管理体系</w:t>
            </w:r>
            <w:r>
              <w:rPr>
                <w:rFonts w:hint="eastAsia" w:ascii="楷体" w:hAnsi="楷体" w:eastAsia="楷体" w:cs="楷体"/>
                <w:sz w:val="21"/>
                <w:szCs w:val="21"/>
                <w:lang w:eastAsia="zh-CN"/>
              </w:rPr>
              <w:t>、</w:t>
            </w:r>
            <w:r>
              <w:rPr>
                <w:rFonts w:hint="eastAsia" w:ascii="楷体" w:hAnsi="楷体" w:eastAsia="楷体" w:cs="楷体"/>
                <w:sz w:val="21"/>
                <w:szCs w:val="21"/>
              </w:rPr>
              <w:t>中华人民共和国宪法</w:t>
            </w:r>
            <w:r>
              <w:rPr>
                <w:rFonts w:hint="eastAsia" w:ascii="楷体" w:hAnsi="楷体" w:eastAsia="楷体" w:cs="楷体"/>
                <w:sz w:val="21"/>
                <w:szCs w:val="21"/>
                <w:lang w:eastAsia="zh-CN"/>
              </w:rPr>
              <w:t>、</w:t>
            </w:r>
            <w:r>
              <w:rPr>
                <w:rFonts w:hint="eastAsia" w:ascii="楷体" w:hAnsi="楷体" w:eastAsia="楷体" w:cs="楷体"/>
                <w:sz w:val="21"/>
                <w:szCs w:val="21"/>
              </w:rPr>
              <w:t>中华人民共和国标准化法</w:t>
            </w:r>
            <w:r>
              <w:rPr>
                <w:rFonts w:hint="eastAsia" w:ascii="楷体" w:hAnsi="楷体" w:eastAsia="楷体" w:cs="楷体"/>
                <w:sz w:val="21"/>
                <w:szCs w:val="21"/>
                <w:lang w:eastAsia="zh-CN"/>
              </w:rPr>
              <w:t>、</w:t>
            </w:r>
            <w:r>
              <w:rPr>
                <w:rFonts w:hint="eastAsia" w:ascii="楷体" w:hAnsi="楷体" w:eastAsia="楷体" w:cs="楷体"/>
                <w:sz w:val="21"/>
                <w:szCs w:val="21"/>
              </w:rPr>
              <w:t>中华人民共和国产品质量法</w:t>
            </w:r>
            <w:r>
              <w:rPr>
                <w:rFonts w:hint="eastAsia" w:ascii="楷体" w:hAnsi="楷体" w:eastAsia="楷体" w:cs="楷体"/>
                <w:sz w:val="21"/>
                <w:szCs w:val="21"/>
                <w:lang w:eastAsia="zh-CN"/>
              </w:rPr>
              <w:t>、中华人民共和国水污染防治法、中华人民共和国大气污染防治法、中华人民共和国环境噪声污染防治法、中华人民共和国固体废物污染环境防治法、中华人民共和国水土保持法、中华人民共和国行政许可法、工业企业厂界噪声标准、污水综合排放标准、地表水环境质量标准</w:t>
            </w:r>
            <w:r>
              <w:rPr>
                <w:rFonts w:hint="eastAsia" w:ascii="楷体" w:hAnsi="楷体" w:eastAsia="楷体" w:cs="楷体"/>
                <w:sz w:val="21"/>
                <w:szCs w:val="21"/>
              </w:rPr>
              <w:t>等法规</w:t>
            </w:r>
            <w:r>
              <w:rPr>
                <w:rFonts w:hint="eastAsia" w:ascii="楷体" w:hAnsi="楷体" w:eastAsia="楷体" w:cs="楷体"/>
                <w:sz w:val="21"/>
                <w:szCs w:val="21"/>
                <w:lang w:eastAsia="zh-CN"/>
              </w:rPr>
              <w:t>要求。</w:t>
            </w:r>
            <w:r>
              <w:rPr>
                <w:rFonts w:hint="eastAsia" w:ascii="楷体" w:hAnsi="楷体" w:eastAsia="楷体" w:cs="楷体"/>
                <w:sz w:val="21"/>
                <w:szCs w:val="21"/>
              </w:rPr>
              <w:t>网上查录或购买，经查阅为现行有效版本，目前满足体系运行需要。</w:t>
            </w:r>
          </w:p>
          <w:p>
            <w:pPr>
              <w:rPr>
                <w:rFonts w:hint="eastAsia" w:ascii="楷体" w:hAnsi="楷体" w:eastAsia="楷体" w:cs="楷体"/>
                <w:sz w:val="21"/>
                <w:szCs w:val="21"/>
              </w:rPr>
            </w:pPr>
            <w:r>
              <w:rPr>
                <w:rFonts w:hint="eastAsia" w:ascii="楷体" w:hAnsi="楷体" w:eastAsia="楷体" w:cs="楷体"/>
                <w:sz w:val="21"/>
                <w:szCs w:val="21"/>
              </w:rPr>
              <w:t>●明确了法律法规及其他要求对公司环境因素、危险源的应用，明确了相应的适用条款。</w:t>
            </w:r>
          </w:p>
        </w:tc>
        <w:tc>
          <w:tcPr>
            <w:tcW w:w="866"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意识</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QE7.3</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●主要通过培训提高岗位作业水平和环境意识，明确各岗位要求，自身工作对环境目标的影响，以及如何通过培训和互相交流提高环境绩效等。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--2021年5月3日的审核发现</w:t>
            </w:r>
            <w:r>
              <w:rPr>
                <w:rFonts w:hint="eastAsia" w:ascii="楷体" w:hAnsi="楷体" w:eastAsia="楷体" w:cs="楷体"/>
                <w:sz w:val="21"/>
                <w:szCs w:val="21"/>
                <w:lang w:eastAsia="zh-CN"/>
              </w:rPr>
              <w:t>行政部</w:t>
            </w:r>
            <w:r>
              <w:rPr>
                <w:rFonts w:hint="eastAsia" w:ascii="楷体" w:hAnsi="楷体" w:eastAsia="楷体" w:cs="楷体"/>
                <w:sz w:val="21"/>
                <w:szCs w:val="21"/>
              </w:rPr>
              <w:t>人员</w:t>
            </w:r>
            <w:r>
              <w:rPr>
                <w:rFonts w:hint="eastAsia" w:ascii="楷体" w:hAnsi="楷体" w:eastAsia="楷体" w:cs="楷体"/>
                <w:sz w:val="21"/>
                <w:szCs w:val="21"/>
                <w:lang w:val="en-US" w:eastAsia="zh-CN"/>
              </w:rPr>
              <w:t>未能清楚回答出</w:t>
            </w:r>
            <w:r>
              <w:rPr>
                <w:rFonts w:hint="eastAsia" w:ascii="楷体" w:hAnsi="楷体" w:eastAsia="楷体" w:cs="楷体"/>
                <w:sz w:val="21"/>
                <w:szCs w:val="21"/>
              </w:rPr>
              <w:t>与其相关其相关质量目标</w:t>
            </w:r>
            <w:r>
              <w:rPr>
                <w:rFonts w:hint="eastAsia" w:ascii="楷体" w:hAnsi="楷体" w:eastAsia="楷体" w:cs="楷体"/>
                <w:sz w:val="21"/>
                <w:szCs w:val="21"/>
                <w:lang w:val="en-US" w:eastAsia="zh-CN"/>
              </w:rPr>
              <w:t>和公司方针，针对该不符合项企业采取了纠正措施，经验证，纠正措施有效，本次审核未出现类似情况</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运行控制</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E</w:t>
            </w:r>
          </w:p>
          <w:p>
            <w:pPr>
              <w:rPr>
                <w:rFonts w:hint="eastAsia" w:ascii="楷体" w:hAnsi="楷体" w:eastAsia="楷体" w:cs="楷体"/>
                <w:sz w:val="21"/>
                <w:szCs w:val="21"/>
                <w:lang w:val="en-US" w:eastAsia="zh-CN"/>
              </w:rPr>
            </w:pPr>
            <w:r>
              <w:rPr>
                <w:rFonts w:hint="eastAsia" w:ascii="楷体" w:hAnsi="楷体" w:eastAsia="楷体" w:cs="楷体"/>
                <w:sz w:val="21"/>
                <w:szCs w:val="21"/>
              </w:rPr>
              <w:t>8.1</w:t>
            </w:r>
          </w:p>
        </w:tc>
        <w:tc>
          <w:tcPr>
            <w:tcW w:w="11077" w:type="dxa"/>
            <w:vAlign w:val="center"/>
          </w:tcPr>
          <w:p>
            <w:pPr>
              <w:rPr>
                <w:rFonts w:hint="eastAsia" w:ascii="楷体" w:hAnsi="楷体" w:eastAsia="楷体" w:cs="楷体"/>
                <w:sz w:val="21"/>
                <w:szCs w:val="21"/>
                <w:lang w:val="en-GB"/>
              </w:rPr>
            </w:pPr>
            <w:r>
              <w:rPr>
                <w:rFonts w:hint="eastAsia" w:ascii="楷体" w:hAnsi="楷体" w:eastAsia="楷体" w:cs="楷体"/>
                <w:sz w:val="21"/>
                <w:szCs w:val="21"/>
              </w:rPr>
              <w:t>●本部门应执行的运行控制文件：</w:t>
            </w:r>
            <w:r>
              <w:rPr>
                <w:rFonts w:hint="eastAsia" w:ascii="楷体" w:hAnsi="楷体" w:eastAsia="楷体" w:cs="楷体"/>
                <w:sz w:val="21"/>
                <w:szCs w:val="21"/>
                <w:lang w:val="en-GB"/>
              </w:rPr>
              <w:t>运行控制程序，</w:t>
            </w:r>
            <w:r>
              <w:rPr>
                <w:rFonts w:hint="eastAsia" w:ascii="楷体" w:hAnsi="楷体" w:eastAsia="楷体" w:cs="楷体"/>
                <w:sz w:val="21"/>
                <w:szCs w:val="21"/>
              </w:rPr>
              <w:t>节能降耗管理规定、消防安全管理制度、</w:t>
            </w:r>
            <w:r>
              <w:rPr>
                <w:rFonts w:hint="eastAsia" w:ascii="楷体" w:hAnsi="楷体" w:eastAsia="楷体" w:cs="楷体"/>
                <w:sz w:val="21"/>
                <w:szCs w:val="21"/>
                <w:lang w:val="en-GB" w:eastAsia="zh-CN"/>
              </w:rPr>
              <w:t>行政部</w:t>
            </w:r>
            <w:r>
              <w:rPr>
                <w:rFonts w:hint="eastAsia" w:ascii="楷体" w:hAnsi="楷体" w:eastAsia="楷体" w:cs="楷体"/>
                <w:sz w:val="21"/>
                <w:szCs w:val="21"/>
                <w:lang w:val="en-GB"/>
              </w:rPr>
              <w:t>安全管理制度、车辆管理规定、电脑使用管理办法</w:t>
            </w:r>
            <w:r>
              <w:rPr>
                <w:rFonts w:hint="eastAsia" w:ascii="楷体" w:hAnsi="楷体" w:eastAsia="楷体" w:cs="楷体"/>
                <w:sz w:val="21"/>
                <w:szCs w:val="21"/>
              </w:rPr>
              <w:t>等。</w:t>
            </w:r>
          </w:p>
          <w:p>
            <w:pPr>
              <w:rPr>
                <w:rFonts w:hint="eastAsia" w:ascii="楷体" w:hAnsi="楷体" w:eastAsia="楷体" w:cs="楷体"/>
                <w:sz w:val="21"/>
                <w:szCs w:val="21"/>
                <w:lang w:val="en-GB"/>
              </w:rPr>
            </w:pPr>
            <w:r>
              <w:rPr>
                <w:rFonts w:hint="eastAsia" w:ascii="楷体" w:hAnsi="楷体" w:eastAsia="楷体" w:cs="楷体"/>
                <w:sz w:val="21"/>
                <w:szCs w:val="21"/>
              </w:rPr>
              <w:t>●</w:t>
            </w:r>
            <w:r>
              <w:rPr>
                <w:rFonts w:hint="eastAsia" w:ascii="楷体" w:hAnsi="楷体" w:eastAsia="楷体" w:cs="楷体"/>
                <w:sz w:val="21"/>
                <w:szCs w:val="21"/>
                <w:lang w:val="en-GB"/>
              </w:rPr>
              <w:t>运行控制情况：</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1、</w:t>
            </w:r>
            <w:r>
              <w:rPr>
                <w:rFonts w:hint="eastAsia" w:ascii="楷体" w:hAnsi="楷体" w:eastAsia="楷体" w:cs="楷体"/>
                <w:sz w:val="21"/>
                <w:szCs w:val="21"/>
                <w:lang w:val="en-GB"/>
              </w:rPr>
              <w:t>办公过程注意节约用电，做到人走灯灭，电脑长时间不用时关机，下班前要关闭电源；</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2、</w:t>
            </w:r>
            <w:r>
              <w:rPr>
                <w:rFonts w:hint="eastAsia" w:ascii="楷体" w:hAnsi="楷体" w:eastAsia="楷体" w:cs="楷体"/>
                <w:sz w:val="21"/>
                <w:szCs w:val="21"/>
              </w:rPr>
              <w:t>办公过程使用的电器如：空调、电脑、灯具均符合安全设计要求，使用过程注意安全，预防触电，工作时间平均每天8小时；</w:t>
            </w:r>
            <w:r>
              <w:rPr>
                <w:rFonts w:hint="eastAsia" w:ascii="楷体" w:hAnsi="楷体" w:eastAsia="楷体" w:cs="楷体"/>
                <w:sz w:val="21"/>
                <w:szCs w:val="21"/>
                <w:lang w:val="en-GB"/>
              </w:rPr>
              <w:t>办公用品按要求由</w:t>
            </w:r>
            <w:r>
              <w:rPr>
                <w:rFonts w:hint="eastAsia" w:ascii="楷体" w:hAnsi="楷体" w:eastAsia="楷体" w:cs="楷体"/>
                <w:sz w:val="21"/>
                <w:szCs w:val="21"/>
                <w:lang w:eastAsia="zh-CN"/>
              </w:rPr>
              <w:t>行政部</w:t>
            </w:r>
            <w:r>
              <w:rPr>
                <w:rFonts w:hint="eastAsia" w:ascii="楷体" w:hAnsi="楷体" w:eastAsia="楷体" w:cs="楷体"/>
                <w:sz w:val="21"/>
                <w:szCs w:val="21"/>
                <w:lang w:val="en-GB"/>
              </w:rPr>
              <w:t>负责发放，作好记录；</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3、</w:t>
            </w:r>
            <w:r>
              <w:rPr>
                <w:rFonts w:hint="eastAsia" w:ascii="楷体" w:hAnsi="楷体" w:eastAsia="楷体" w:cs="楷体"/>
                <w:sz w:val="21"/>
                <w:szCs w:val="21"/>
                <w:lang w:val="en-GB"/>
              </w:rPr>
              <w:t>相关方施加影响：公司能够控制或能够施加影响的相关方有周边商户、固体废弃物处理等。提供了“致相关方的公开信”，将公司关于采购物资、固体废弃物处理等方面环境控制要求发放到了周边商户，督促影响各相关方按照环境管理体系要求对环境施加影响。</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4、</w:t>
            </w:r>
            <w:r>
              <w:rPr>
                <w:rFonts w:hint="eastAsia" w:ascii="楷体" w:hAnsi="楷体" w:eastAsia="楷体" w:cs="楷体"/>
                <w:sz w:val="21"/>
                <w:szCs w:val="21"/>
                <w:lang w:val="en-GB"/>
              </w:rPr>
              <w:t>公司办公产生的废硒鼓、废墨盒、色带由供应方公司回收；</w:t>
            </w:r>
            <w:r>
              <w:rPr>
                <w:rFonts w:hint="eastAsia" w:ascii="楷体" w:hAnsi="楷体" w:eastAsia="楷体" w:cs="楷体"/>
                <w:sz w:val="21"/>
                <w:szCs w:val="21"/>
              </w:rPr>
              <w:t>办公区固废分类集中存放，及时处理，防止意外火灾。</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lang w:eastAsia="zh-CN"/>
              </w:rPr>
              <w:t>行政部</w:t>
            </w:r>
            <w:r>
              <w:rPr>
                <w:rFonts w:hint="eastAsia" w:ascii="楷体" w:hAnsi="楷体" w:eastAsia="楷体" w:cs="楷体"/>
                <w:sz w:val="21"/>
                <w:szCs w:val="21"/>
                <w:lang w:val="en-GB"/>
              </w:rPr>
              <w:t>每天巡视现场，对环境安全事宜进行检查，发现问题当即纠正；每月进行检查统计分析，查</w:t>
            </w:r>
            <w:r>
              <w:rPr>
                <w:rFonts w:hint="eastAsia" w:ascii="楷体" w:hAnsi="楷体" w:eastAsia="楷体" w:cs="楷体"/>
                <w:sz w:val="21"/>
                <w:szCs w:val="21"/>
              </w:rPr>
              <w:t>20</w:t>
            </w:r>
            <w:r>
              <w:rPr>
                <w:rFonts w:hint="eastAsia" w:ascii="楷体" w:hAnsi="楷体" w:eastAsia="楷体" w:cs="楷体"/>
                <w:sz w:val="21"/>
                <w:szCs w:val="21"/>
                <w:lang w:val="en-US" w:eastAsia="zh-CN"/>
              </w:rPr>
              <w:t>21.7</w:t>
            </w:r>
            <w:r>
              <w:rPr>
                <w:rFonts w:hint="eastAsia" w:ascii="楷体" w:hAnsi="楷体" w:eastAsia="楷体" w:cs="楷体"/>
                <w:sz w:val="21"/>
                <w:szCs w:val="21"/>
              </w:rPr>
              <w:t>-</w:t>
            </w:r>
            <w:r>
              <w:rPr>
                <w:rFonts w:hint="eastAsia" w:ascii="楷体" w:hAnsi="楷体" w:eastAsia="楷体" w:cs="楷体"/>
                <w:sz w:val="21"/>
                <w:szCs w:val="21"/>
                <w:lang w:val="en-US" w:eastAsia="zh-CN"/>
              </w:rPr>
              <w:t>2022.3</w:t>
            </w:r>
            <w:r>
              <w:rPr>
                <w:rFonts w:hint="eastAsia" w:ascii="楷体" w:hAnsi="楷体" w:eastAsia="楷体" w:cs="楷体"/>
                <w:sz w:val="21"/>
                <w:szCs w:val="21"/>
              </w:rPr>
              <w:t>检查记录，各部门运行情况良好。</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lang w:val="en-GB"/>
              </w:rPr>
              <w:t>废弃物统计表：</w:t>
            </w:r>
            <w:r>
              <w:rPr>
                <w:rFonts w:hint="eastAsia" w:ascii="楷体" w:hAnsi="楷体" w:eastAsia="楷体" w:cs="楷体"/>
                <w:sz w:val="21"/>
                <w:szCs w:val="21"/>
                <w:lang w:val="en-US" w:eastAsia="zh-CN"/>
              </w:rPr>
              <w:t>抽废旧包材</w:t>
            </w:r>
            <w:r>
              <w:rPr>
                <w:rFonts w:hint="eastAsia" w:ascii="楷体" w:hAnsi="楷体" w:eastAsia="楷体" w:cs="楷体"/>
                <w:sz w:val="21"/>
                <w:szCs w:val="21"/>
                <w:lang w:val="en-GB"/>
              </w:rPr>
              <w:t xml:space="preserve">  数量：</w:t>
            </w:r>
            <w:r>
              <w:rPr>
                <w:rFonts w:hint="eastAsia" w:ascii="楷体" w:hAnsi="楷体" w:eastAsia="楷体" w:cs="楷体"/>
                <w:sz w:val="21"/>
                <w:szCs w:val="21"/>
                <w:lang w:val="en-US" w:eastAsia="zh-CN"/>
              </w:rPr>
              <w:t>12</w:t>
            </w:r>
            <w:r>
              <w:rPr>
                <w:rFonts w:hint="eastAsia" w:ascii="楷体" w:hAnsi="楷体" w:eastAsia="楷体" w:cs="楷体"/>
                <w:sz w:val="21"/>
                <w:szCs w:val="21"/>
              </w:rPr>
              <w:t>kg</w:t>
            </w:r>
            <w:r>
              <w:rPr>
                <w:rFonts w:hint="eastAsia" w:ascii="楷体" w:hAnsi="楷体" w:eastAsia="楷体" w:cs="楷体"/>
                <w:sz w:val="21"/>
                <w:szCs w:val="21"/>
                <w:lang w:val="en-GB"/>
              </w:rPr>
              <w:t xml:space="preserve">  处置方式：</w:t>
            </w:r>
            <w:r>
              <w:rPr>
                <w:rFonts w:hint="eastAsia" w:ascii="楷体" w:hAnsi="楷体" w:eastAsia="楷体" w:cs="楷体"/>
                <w:sz w:val="21"/>
                <w:szCs w:val="21"/>
                <w:lang w:val="en-US" w:eastAsia="zh-CN"/>
              </w:rPr>
              <w:t>回收站 2022.3.12</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6、</w:t>
            </w:r>
            <w:r>
              <w:rPr>
                <w:rFonts w:hint="eastAsia" w:ascii="楷体" w:hAnsi="楷体" w:eastAsia="楷体" w:cs="楷体"/>
                <w:sz w:val="21"/>
                <w:szCs w:val="21"/>
              </w:rPr>
              <w:t>驾驶员要求遵守道路交通安全法，驾驶证和车辆定期年审，确保行</w:t>
            </w:r>
            <w:r>
              <w:rPr>
                <w:rFonts w:hint="eastAsia" w:ascii="楷体" w:hAnsi="楷体" w:eastAsia="楷体" w:cs="楷体"/>
                <w:sz w:val="21"/>
                <w:szCs w:val="21"/>
                <w:lang w:val="en-GB"/>
              </w:rPr>
              <w:t>车安全；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现场查看</w:t>
            </w:r>
            <w:r>
              <w:rPr>
                <w:rFonts w:hint="eastAsia" w:ascii="楷体" w:hAnsi="楷体" w:eastAsia="楷体" w:cs="楷体"/>
                <w:sz w:val="21"/>
                <w:szCs w:val="21"/>
                <w:lang w:eastAsia="zh-CN"/>
              </w:rPr>
              <w:t>行政部</w:t>
            </w:r>
            <w:r>
              <w:rPr>
                <w:rFonts w:hint="eastAsia" w:ascii="楷体" w:hAnsi="楷体" w:eastAsia="楷体" w:cs="楷体"/>
                <w:sz w:val="21"/>
                <w:szCs w:val="21"/>
              </w:rPr>
              <w:t>设备、电器状态良好，无安全隐患。</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应急准备和响应</w:t>
            </w:r>
          </w:p>
        </w:tc>
        <w:tc>
          <w:tcPr>
            <w:tcW w:w="1307"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E</w:t>
            </w:r>
          </w:p>
          <w:p>
            <w:pPr>
              <w:rPr>
                <w:rFonts w:hint="eastAsia" w:ascii="楷体" w:hAnsi="楷体" w:eastAsia="楷体" w:cs="楷体"/>
                <w:sz w:val="21"/>
                <w:szCs w:val="21"/>
                <w:lang w:val="en-US" w:eastAsia="zh-CN"/>
              </w:rPr>
            </w:pPr>
            <w:r>
              <w:rPr>
                <w:rFonts w:hint="eastAsia" w:ascii="楷体" w:hAnsi="楷体" w:eastAsia="楷体" w:cs="楷体"/>
                <w:sz w:val="21"/>
                <w:szCs w:val="21"/>
              </w:rPr>
              <w:t>8.2</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查策划有《应急准备与响应控制程序》，编制有《火灾事故应急预案》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触电应急预案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机械伤害应急预案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符合要求</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“消防演习</w:t>
            </w:r>
            <w:r>
              <w:rPr>
                <w:rFonts w:hint="eastAsia" w:ascii="楷体" w:hAnsi="楷体" w:eastAsia="楷体" w:cs="楷体"/>
                <w:sz w:val="21"/>
                <w:szCs w:val="21"/>
                <w:lang w:val="en-US" w:eastAsia="zh-CN"/>
              </w:rPr>
              <w:t>记录</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演练时间：20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——演练组织部门：</w:t>
            </w:r>
            <w:r>
              <w:rPr>
                <w:rFonts w:hint="eastAsia" w:ascii="楷体" w:hAnsi="楷体" w:eastAsia="楷体" w:cs="楷体"/>
                <w:sz w:val="21"/>
                <w:szCs w:val="21"/>
                <w:lang w:eastAsia="zh-CN"/>
              </w:rPr>
              <w:t>行政部</w:t>
            </w:r>
            <w:r>
              <w:rPr>
                <w:rFonts w:hint="eastAsia" w:ascii="楷体" w:hAnsi="楷体" w:eastAsia="楷体" w:cs="楷体"/>
                <w:sz w:val="21"/>
                <w:szCs w:val="21"/>
              </w:rPr>
              <w:t>；参加人员：全体</w:t>
            </w:r>
          </w:p>
          <w:p>
            <w:pPr>
              <w:rPr>
                <w:rFonts w:hint="eastAsia" w:ascii="楷体" w:hAnsi="楷体" w:eastAsia="楷体" w:cs="楷体"/>
                <w:sz w:val="21"/>
                <w:szCs w:val="21"/>
              </w:rPr>
            </w:pPr>
            <w:r>
              <w:rPr>
                <w:rFonts w:hint="eastAsia" w:ascii="楷体" w:hAnsi="楷体" w:eastAsia="楷体" w:cs="楷体"/>
                <w:sz w:val="21"/>
                <w:szCs w:val="21"/>
              </w:rPr>
              <w:t>——演练效果评价记录：通过本次演练，提高了公司应急领导小组及抢险人员的安全意识和应急能力，对救护设施的使用方法的熟练程度、救援方法、应急预案的启动程序都有了进一步的明确，达到了本次演练的目的。应急预案有效，持续实施。</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触电</w:t>
            </w:r>
            <w:r>
              <w:rPr>
                <w:rFonts w:hint="eastAsia" w:ascii="楷体" w:hAnsi="楷体" w:eastAsia="楷体" w:cs="楷体"/>
                <w:sz w:val="21"/>
                <w:szCs w:val="21"/>
              </w:rPr>
              <w:t>演习</w:t>
            </w:r>
            <w:r>
              <w:rPr>
                <w:rFonts w:hint="eastAsia" w:ascii="楷体" w:hAnsi="楷体" w:eastAsia="楷体" w:cs="楷体"/>
                <w:sz w:val="21"/>
                <w:szCs w:val="21"/>
                <w:lang w:val="en-US" w:eastAsia="zh-CN"/>
              </w:rPr>
              <w:t>记录</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演练时间：20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——演练组织部门：</w:t>
            </w:r>
            <w:r>
              <w:rPr>
                <w:rFonts w:hint="eastAsia" w:ascii="楷体" w:hAnsi="楷体" w:eastAsia="楷体" w:cs="楷体"/>
                <w:sz w:val="21"/>
                <w:szCs w:val="21"/>
                <w:lang w:eastAsia="zh-CN"/>
              </w:rPr>
              <w:t>行政部</w:t>
            </w:r>
            <w:r>
              <w:rPr>
                <w:rFonts w:hint="eastAsia" w:ascii="楷体" w:hAnsi="楷体" w:eastAsia="楷体" w:cs="楷体"/>
                <w:sz w:val="21"/>
                <w:szCs w:val="21"/>
              </w:rPr>
              <w:t>；参加人员：全体</w:t>
            </w:r>
          </w:p>
          <w:p>
            <w:pPr>
              <w:rPr>
                <w:rFonts w:hint="eastAsia" w:ascii="楷体" w:hAnsi="楷体" w:eastAsia="楷体" w:cs="楷体"/>
                <w:sz w:val="21"/>
                <w:szCs w:val="21"/>
              </w:rPr>
            </w:pPr>
            <w:r>
              <w:rPr>
                <w:rFonts w:hint="eastAsia" w:ascii="楷体" w:hAnsi="楷体" w:eastAsia="楷体" w:cs="楷体"/>
                <w:sz w:val="21"/>
                <w:szCs w:val="21"/>
              </w:rPr>
              <w:t>——演练效果评价记录：演练成功</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机械伤害</w:t>
            </w:r>
            <w:r>
              <w:rPr>
                <w:rFonts w:hint="eastAsia" w:ascii="楷体" w:hAnsi="楷体" w:eastAsia="楷体" w:cs="楷体"/>
                <w:sz w:val="21"/>
                <w:szCs w:val="21"/>
              </w:rPr>
              <w:t>演习</w:t>
            </w:r>
            <w:r>
              <w:rPr>
                <w:rFonts w:hint="eastAsia" w:ascii="楷体" w:hAnsi="楷体" w:eastAsia="楷体" w:cs="楷体"/>
                <w:sz w:val="21"/>
                <w:szCs w:val="21"/>
                <w:lang w:val="en-US" w:eastAsia="zh-CN"/>
              </w:rPr>
              <w:t>记录</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演练时间：20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——演练组织部门：</w:t>
            </w:r>
            <w:r>
              <w:rPr>
                <w:rFonts w:hint="eastAsia" w:ascii="楷体" w:hAnsi="楷体" w:eastAsia="楷体" w:cs="楷体"/>
                <w:sz w:val="21"/>
                <w:szCs w:val="21"/>
                <w:lang w:eastAsia="zh-CN"/>
              </w:rPr>
              <w:t>行政部</w:t>
            </w:r>
            <w:r>
              <w:rPr>
                <w:rFonts w:hint="eastAsia" w:ascii="楷体" w:hAnsi="楷体" w:eastAsia="楷体" w:cs="楷体"/>
                <w:sz w:val="21"/>
                <w:szCs w:val="21"/>
              </w:rPr>
              <w:t>；参加人员：全体</w:t>
            </w:r>
          </w:p>
          <w:p>
            <w:pPr>
              <w:rPr>
                <w:rFonts w:hint="eastAsia" w:ascii="楷体" w:hAnsi="楷体" w:eastAsia="楷体" w:cs="楷体"/>
                <w:sz w:val="21"/>
                <w:szCs w:val="21"/>
              </w:rPr>
            </w:pPr>
            <w:r>
              <w:rPr>
                <w:rFonts w:hint="eastAsia" w:ascii="楷体" w:hAnsi="楷体" w:eastAsia="楷体" w:cs="楷体"/>
                <w:sz w:val="21"/>
                <w:szCs w:val="21"/>
              </w:rPr>
              <w:t>——演练效果评价记录：</w:t>
            </w:r>
            <w:r>
              <w:rPr>
                <w:rFonts w:hint="eastAsia" w:ascii="楷体" w:hAnsi="楷体" w:eastAsia="楷体" w:cs="楷体"/>
                <w:sz w:val="21"/>
                <w:szCs w:val="21"/>
                <w:lang w:val="en-US" w:eastAsia="zh-CN"/>
              </w:rPr>
              <w:t>达到预期结果</w:t>
            </w:r>
          </w:p>
          <w:p>
            <w:pPr>
              <w:rPr>
                <w:rFonts w:hint="eastAsia" w:ascii="楷体" w:hAnsi="楷体" w:eastAsia="楷体" w:cs="楷体"/>
                <w:sz w:val="21"/>
                <w:szCs w:val="21"/>
              </w:rPr>
            </w:pPr>
            <w:r>
              <w:rPr>
                <w:rFonts w:hint="eastAsia" w:ascii="楷体" w:hAnsi="楷体" w:eastAsia="楷体" w:cs="楷体"/>
                <w:sz w:val="21"/>
                <w:szCs w:val="21"/>
              </w:rPr>
              <w:t>——对消防应急预案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触电应急预案、机械伤害应急预案</w:t>
            </w:r>
            <w:r>
              <w:rPr>
                <w:rFonts w:hint="eastAsia" w:ascii="楷体" w:hAnsi="楷体" w:eastAsia="楷体" w:cs="楷体"/>
                <w:sz w:val="21"/>
                <w:szCs w:val="21"/>
              </w:rPr>
              <w:t>的适用性、可操作性进行评审；符合要求。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zh-CN"/>
              </w:rPr>
              <w:t>现场查看，办公区域配置</w:t>
            </w:r>
            <w:r>
              <w:rPr>
                <w:rFonts w:hint="eastAsia" w:ascii="楷体" w:hAnsi="楷体" w:eastAsia="楷体" w:cs="楷体"/>
                <w:sz w:val="21"/>
                <w:szCs w:val="21"/>
                <w:lang w:val="en-US" w:eastAsia="zh-CN"/>
              </w:rPr>
              <w:t>有消防设施，符合要求</w:t>
            </w:r>
            <w:r>
              <w:rPr>
                <w:rFonts w:hint="eastAsia" w:ascii="楷体" w:hAnsi="楷体" w:eastAsia="楷体" w:cs="楷体"/>
                <w:sz w:val="21"/>
                <w:szCs w:val="21"/>
                <w:lang w:val="zh-CN"/>
              </w:rPr>
              <w:t>。</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绩效的监视和测量</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E</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9.1.1</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编制了《绩效测量、数据分析控制程程序》，通过以下几种方式对运行过程绩效进行监视和测量：</w:t>
            </w:r>
          </w:p>
          <w:p>
            <w:pPr>
              <w:rPr>
                <w:rFonts w:hint="eastAsia" w:ascii="楷体" w:hAnsi="楷体" w:eastAsia="楷体" w:cs="楷体"/>
                <w:sz w:val="21"/>
                <w:szCs w:val="21"/>
              </w:rPr>
            </w:pPr>
            <w:r>
              <w:rPr>
                <w:rFonts w:hint="eastAsia" w:ascii="楷体" w:hAnsi="楷体" w:eastAsia="楷体" w:cs="楷体"/>
                <w:sz w:val="21"/>
                <w:szCs w:val="21"/>
              </w:rPr>
              <w:t>●该公司对管理体系过程进行监视和测量的方法包括：内审、管理评审、目标考核、过程的监视和测量检查等。</w:t>
            </w:r>
          </w:p>
          <w:p>
            <w:pPr>
              <w:rPr>
                <w:rFonts w:hint="eastAsia" w:ascii="楷体" w:hAnsi="楷体" w:eastAsia="楷体" w:cs="楷体"/>
                <w:sz w:val="21"/>
                <w:szCs w:val="21"/>
              </w:rPr>
            </w:pPr>
            <w:r>
              <w:rPr>
                <w:rFonts w:hint="eastAsia" w:ascii="楷体" w:hAnsi="楷体" w:eastAsia="楷体" w:cs="楷体"/>
                <w:sz w:val="21"/>
                <w:szCs w:val="21"/>
              </w:rPr>
              <w:t>内审、管理评审、目标考核详见9.2/9.3/6.2的审核记录.</w:t>
            </w:r>
          </w:p>
          <w:p>
            <w:pPr>
              <w:rPr>
                <w:rFonts w:hint="eastAsia" w:ascii="楷体" w:hAnsi="楷体" w:eastAsia="楷体" w:cs="楷体"/>
                <w:sz w:val="21"/>
                <w:szCs w:val="21"/>
              </w:rPr>
            </w:pPr>
            <w:r>
              <w:rPr>
                <w:rFonts w:hint="eastAsia" w:ascii="楷体" w:hAnsi="楷体" w:eastAsia="楷体" w:cs="楷体"/>
                <w:sz w:val="21"/>
                <w:szCs w:val="21"/>
              </w:rPr>
              <w:t>每月进行一次过程的监视和测量的检查，发现问题立即整改。</w:t>
            </w:r>
          </w:p>
          <w:p>
            <w:pPr>
              <w:rPr>
                <w:rFonts w:hint="eastAsia" w:ascii="楷体" w:hAnsi="楷体" w:eastAsia="楷体" w:cs="楷体"/>
                <w:sz w:val="21"/>
                <w:szCs w:val="21"/>
              </w:rPr>
            </w:pPr>
            <w:r>
              <w:rPr>
                <w:rFonts w:hint="eastAsia" w:ascii="楷体" w:hAnsi="楷体" w:eastAsia="楷体" w:cs="楷体"/>
                <w:sz w:val="21"/>
                <w:szCs w:val="21"/>
              </w:rPr>
              <w:t>●日常监督检查：管代负责对各部门的行为进行不定期的巡检。巡检内容包括：办公销售现场管理情况、防护用品的使用情况、消防设施状况等。对发现的问题提出整改要求，责任部门整改，</w:t>
            </w:r>
            <w:r>
              <w:rPr>
                <w:rFonts w:hint="eastAsia" w:ascii="楷体" w:hAnsi="楷体" w:eastAsia="楷体" w:cs="楷体"/>
                <w:sz w:val="21"/>
                <w:szCs w:val="21"/>
                <w:lang w:eastAsia="zh-CN"/>
              </w:rPr>
              <w:t>行政部</w:t>
            </w:r>
            <w:r>
              <w:rPr>
                <w:rFonts w:hint="eastAsia" w:ascii="楷体" w:hAnsi="楷体" w:eastAsia="楷体" w:cs="楷体"/>
                <w:sz w:val="21"/>
                <w:szCs w:val="21"/>
              </w:rPr>
              <w:t>验证整改效果。</w:t>
            </w:r>
          </w:p>
          <w:p>
            <w:pPr>
              <w:rPr>
                <w:rFonts w:hint="eastAsia" w:ascii="楷体" w:hAnsi="楷体" w:eastAsia="楷体" w:cs="楷体"/>
                <w:sz w:val="21"/>
                <w:szCs w:val="21"/>
              </w:rPr>
            </w:pPr>
            <w:r>
              <w:rPr>
                <w:rFonts w:hint="eastAsia" w:ascii="楷体" w:hAnsi="楷体" w:eastAsia="楷体" w:cs="楷体"/>
                <w:sz w:val="21"/>
                <w:szCs w:val="21"/>
              </w:rPr>
              <w:t>●环境绩效监测：</w:t>
            </w:r>
          </w:p>
          <w:p>
            <w:pPr>
              <w:rPr>
                <w:rFonts w:hint="eastAsia" w:ascii="楷体" w:hAnsi="楷体" w:eastAsia="楷体" w:cs="楷体"/>
                <w:sz w:val="21"/>
                <w:szCs w:val="21"/>
                <w:lang w:val="en-GB" w:eastAsia="zh-CN"/>
              </w:rPr>
            </w:pPr>
            <w:r>
              <w:rPr>
                <w:rFonts w:hint="eastAsia" w:ascii="楷体" w:hAnsi="楷体" w:eastAsia="楷体" w:cs="楷体"/>
                <w:sz w:val="21"/>
                <w:szCs w:val="21"/>
              </w:rPr>
              <w:t>一般固废（废纸张等），按规定收集，卖给废品收购站。</w:t>
            </w:r>
          </w:p>
        </w:tc>
        <w:tc>
          <w:tcPr>
            <w:tcW w:w="866"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2"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合规性评价</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E</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9.1.2</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●策划编制了《合规性评价控制程序》，经查符合要求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查合规性评价：20</w:t>
            </w:r>
            <w:r>
              <w:rPr>
                <w:rFonts w:hint="eastAsia" w:ascii="楷体" w:hAnsi="楷体" w:eastAsia="楷体" w:cs="楷体"/>
                <w:sz w:val="21"/>
                <w:szCs w:val="21"/>
                <w:lang w:val="en-US" w:eastAsia="zh-CN"/>
              </w:rPr>
              <w:t>22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11</w:t>
            </w:r>
            <w:r>
              <w:rPr>
                <w:rFonts w:hint="eastAsia" w:ascii="楷体" w:hAnsi="楷体" w:eastAsia="楷体" w:cs="楷体"/>
                <w:sz w:val="21"/>
                <w:szCs w:val="21"/>
              </w:rPr>
              <w:t>日进行合规性评价，提供了合规性评价表</w:t>
            </w:r>
            <w:r>
              <w:rPr>
                <w:rFonts w:hint="eastAsia" w:ascii="楷体" w:hAnsi="楷体" w:eastAsia="楷体" w:cs="楷体"/>
                <w:sz w:val="21"/>
                <w:szCs w:val="21"/>
                <w:lang w:val="en-US" w:eastAsia="zh-CN"/>
              </w:rPr>
              <w:t>及报告</w:t>
            </w:r>
            <w:r>
              <w:rPr>
                <w:rFonts w:hint="eastAsia" w:ascii="楷体" w:hAnsi="楷体" w:eastAsia="楷体" w:cs="楷体"/>
                <w:sz w:val="21"/>
                <w:szCs w:val="21"/>
              </w:rPr>
              <w:t>，内容包括：1、适用环境、安全法律法规及其他要求的遵守情况；2、员工环保法律法规及其他要求教育的情况；3、重要环境因素</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重大危险源</w:t>
            </w:r>
            <w:r>
              <w:rPr>
                <w:rFonts w:hint="eastAsia" w:ascii="楷体" w:hAnsi="楷体" w:eastAsia="楷体" w:cs="楷体"/>
                <w:sz w:val="21"/>
                <w:szCs w:val="21"/>
              </w:rPr>
              <w:t>控制情况；4、紧急准备和响应的情况；5、其他方面等。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评价结论：</w:t>
            </w:r>
            <w:r>
              <w:rPr>
                <w:rFonts w:hint="eastAsia" w:ascii="楷体" w:hAnsi="楷体" w:eastAsia="楷体" w:cs="楷体"/>
                <w:sz w:val="21"/>
                <w:szCs w:val="21"/>
              </w:rPr>
              <w:t>从整体情况来看，公司没有严重违反国家法律法规的情况发生。对法律法规及其他要求的符合性情况较好。但仍存在需要改进之处，如水电节约问题；公司适用的法律、法规及其他要求还存在不熟悉的现象，建议部门继续采取措施强化环保和安全意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评价人：解蓓  2022.1.10</w:t>
            </w:r>
          </w:p>
        </w:tc>
        <w:tc>
          <w:tcPr>
            <w:tcW w:w="866" w:type="dxa"/>
            <w:vAlign w:val="top"/>
          </w:tcPr>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内部审核</w:t>
            </w:r>
          </w:p>
        </w:tc>
        <w:tc>
          <w:tcPr>
            <w:tcW w:w="1307"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QE9.2</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●编制《内审控制程序》，基本符合标准要求。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w:t>
            </w:r>
            <w:r>
              <w:rPr>
                <w:rFonts w:hint="eastAsia" w:ascii="楷体" w:hAnsi="楷体" w:eastAsia="楷体" w:cs="楷体"/>
                <w:sz w:val="21"/>
                <w:szCs w:val="21"/>
                <w:lang w:val="en-US" w:eastAsia="zh-CN"/>
              </w:rPr>
              <w:t>21.8.5</w:t>
            </w:r>
            <w:r>
              <w:rPr>
                <w:rFonts w:hint="eastAsia" w:ascii="楷体" w:hAnsi="楷体" w:eastAsia="楷体" w:cs="楷体"/>
                <w:sz w:val="21"/>
                <w:szCs w:val="21"/>
              </w:rPr>
              <w:t>开展管理体系内部审核活动，并提供有以下内审的资料：</w:t>
            </w:r>
          </w:p>
          <w:p>
            <w:pPr>
              <w:rPr>
                <w:rFonts w:hint="eastAsia" w:ascii="楷体" w:hAnsi="楷体" w:eastAsia="楷体" w:cs="楷体"/>
                <w:sz w:val="21"/>
                <w:szCs w:val="21"/>
                <w:lang w:val="en-US" w:eastAsia="zh-CN"/>
              </w:rPr>
            </w:pPr>
            <w:r>
              <w:rPr>
                <w:rFonts w:hint="eastAsia" w:ascii="楷体" w:hAnsi="楷体" w:eastAsia="楷体" w:cs="楷体"/>
                <w:sz w:val="21"/>
                <w:szCs w:val="21"/>
              </w:rPr>
              <w:t>——《审核实施计划》，审核：</w:t>
            </w:r>
            <w:r>
              <w:rPr>
                <w:rFonts w:hint="eastAsia" w:ascii="楷体" w:hAnsi="楷体" w:eastAsia="楷体" w:cs="楷体"/>
                <w:sz w:val="21"/>
                <w:szCs w:val="21"/>
                <w:lang w:val="en-US" w:eastAsia="zh-CN"/>
              </w:rPr>
              <w:t>解蓓</w:t>
            </w:r>
            <w:r>
              <w:rPr>
                <w:rFonts w:hint="eastAsia" w:ascii="楷体" w:hAnsi="楷体" w:eastAsia="楷体" w:cs="楷体"/>
                <w:sz w:val="21"/>
                <w:szCs w:val="21"/>
              </w:rPr>
              <w:t xml:space="preserve">  </w:t>
            </w:r>
            <w:r>
              <w:rPr>
                <w:rFonts w:hint="eastAsia" w:ascii="楷体" w:hAnsi="楷体" w:eastAsia="楷体" w:cs="楷体"/>
                <w:sz w:val="21"/>
                <w:szCs w:val="21"/>
                <w:lang w:eastAsia="zh-CN"/>
              </w:rPr>
              <w:t>，</w:t>
            </w:r>
            <w:r>
              <w:rPr>
                <w:rFonts w:hint="eastAsia" w:ascii="楷体" w:hAnsi="楷体" w:eastAsia="楷体" w:cs="楷体"/>
                <w:sz w:val="21"/>
                <w:szCs w:val="21"/>
              </w:rPr>
              <w:t>批准：</w:t>
            </w:r>
            <w:r>
              <w:rPr>
                <w:rFonts w:hint="eastAsia" w:ascii="楷体" w:hAnsi="楷体" w:eastAsia="楷体" w:cs="楷体"/>
                <w:sz w:val="21"/>
                <w:szCs w:val="21"/>
                <w:lang w:val="en-US" w:eastAsia="zh-CN"/>
              </w:rPr>
              <w:t>黄光辉</w:t>
            </w:r>
            <w:r>
              <w:rPr>
                <w:rFonts w:hint="eastAsia" w:ascii="楷体" w:hAnsi="楷体" w:eastAsia="楷体" w:cs="楷体"/>
                <w:sz w:val="21"/>
                <w:szCs w:val="21"/>
              </w:rPr>
              <w:t xml:space="preserve"> </w:t>
            </w:r>
            <w:r>
              <w:rPr>
                <w:rFonts w:hint="eastAsia" w:ascii="楷体" w:hAnsi="楷体" w:eastAsia="楷体" w:cs="楷体"/>
                <w:sz w:val="21"/>
                <w:szCs w:val="21"/>
                <w:lang w:eastAsia="zh-CN"/>
              </w:rPr>
              <w:t>，</w:t>
            </w:r>
            <w:r>
              <w:rPr>
                <w:rFonts w:hint="eastAsia" w:ascii="楷体" w:hAnsi="楷体" w:eastAsia="楷体" w:cs="楷体"/>
                <w:sz w:val="21"/>
                <w:szCs w:val="21"/>
              </w:rPr>
              <w:t>日期：202</w:t>
            </w:r>
            <w:r>
              <w:rPr>
                <w:rFonts w:hint="eastAsia" w:ascii="楷体" w:hAnsi="楷体" w:eastAsia="楷体" w:cs="楷体"/>
                <w:sz w:val="21"/>
                <w:szCs w:val="21"/>
                <w:lang w:val="en-US" w:eastAsia="zh-CN"/>
              </w:rPr>
              <w:t>1</w:t>
            </w:r>
            <w:r>
              <w:rPr>
                <w:rFonts w:hint="eastAsia" w:ascii="楷体" w:hAnsi="楷体" w:eastAsia="楷体" w:cs="楷体"/>
                <w:sz w:val="21"/>
                <w:szCs w:val="21"/>
              </w:rPr>
              <w:t>-08-</w:t>
            </w:r>
            <w:r>
              <w:rPr>
                <w:rFonts w:hint="eastAsia" w:ascii="楷体" w:hAnsi="楷体" w:eastAsia="楷体" w:cs="楷体"/>
                <w:sz w:val="21"/>
                <w:szCs w:val="21"/>
                <w:lang w:val="en-US" w:eastAsia="zh-CN"/>
              </w:rPr>
              <w:t>01</w:t>
            </w:r>
          </w:p>
          <w:p>
            <w:pPr>
              <w:rPr>
                <w:rFonts w:hint="eastAsia" w:ascii="楷体" w:hAnsi="楷体" w:eastAsia="楷体" w:cs="楷体"/>
                <w:sz w:val="21"/>
                <w:szCs w:val="21"/>
              </w:rPr>
            </w:pPr>
            <w:r>
              <w:rPr>
                <w:rFonts w:hint="eastAsia" w:ascii="楷体" w:hAnsi="楷体" w:eastAsia="楷体" w:cs="楷体"/>
                <w:sz w:val="21"/>
                <w:szCs w:val="21"/>
              </w:rPr>
              <w:t>计划中规定审核的目的、依据、范围、时间、审核安排；</w:t>
            </w:r>
          </w:p>
          <w:p>
            <w:pPr>
              <w:rPr>
                <w:rFonts w:hint="eastAsia" w:ascii="楷体" w:hAnsi="楷体" w:eastAsia="楷体" w:cs="楷体"/>
                <w:sz w:val="21"/>
                <w:szCs w:val="21"/>
              </w:rPr>
            </w:pPr>
            <w:r>
              <w:rPr>
                <w:rFonts w:hint="eastAsia" w:ascii="楷体" w:hAnsi="楷体" w:eastAsia="楷体" w:cs="楷体"/>
                <w:sz w:val="21"/>
                <w:szCs w:val="21"/>
              </w:rPr>
              <w:t>审核组组长：</w:t>
            </w:r>
            <w:r>
              <w:rPr>
                <w:rFonts w:hint="eastAsia" w:ascii="楷体" w:hAnsi="楷体" w:eastAsia="楷体" w:cs="楷体"/>
                <w:sz w:val="21"/>
                <w:szCs w:val="21"/>
                <w:lang w:val="en-US" w:eastAsia="zh-CN"/>
              </w:rPr>
              <w:t>解蓓</w:t>
            </w:r>
            <w:r>
              <w:rPr>
                <w:rFonts w:hint="eastAsia" w:ascii="楷体" w:hAnsi="楷体" w:eastAsia="楷体" w:cs="楷体"/>
                <w:sz w:val="21"/>
                <w:szCs w:val="21"/>
              </w:rPr>
              <w:t>，组员：</w:t>
            </w:r>
            <w:r>
              <w:rPr>
                <w:rFonts w:hint="eastAsia" w:ascii="楷体" w:hAnsi="楷体" w:eastAsia="楷体" w:cs="楷体"/>
                <w:sz w:val="21"/>
                <w:szCs w:val="21"/>
                <w:lang w:val="en-US" w:eastAsia="zh-CN"/>
              </w:rPr>
              <w:t>耿军钊</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计划中没有漏标准条款</w:t>
            </w:r>
            <w:r>
              <w:rPr>
                <w:rFonts w:hint="eastAsia" w:ascii="楷体" w:hAnsi="楷体" w:eastAsia="楷体" w:cs="楷体"/>
                <w:sz w:val="21"/>
                <w:szCs w:val="21"/>
                <w:lang w:val="en-US" w:eastAsia="zh-CN"/>
              </w:rPr>
              <w:t>及</w:t>
            </w:r>
            <w:r>
              <w:rPr>
                <w:rFonts w:hint="eastAsia" w:ascii="楷体" w:hAnsi="楷体" w:eastAsia="楷体" w:cs="楷体"/>
                <w:sz w:val="21"/>
                <w:szCs w:val="21"/>
              </w:rPr>
              <w:t>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lang w:val="en-US" w:eastAsia="zh-CN"/>
              </w:rPr>
            </w:pPr>
            <w:r>
              <w:rPr>
                <w:rFonts w:hint="eastAsia" w:ascii="楷体" w:hAnsi="楷体" w:eastAsia="楷体" w:cs="楷体"/>
                <w:sz w:val="21"/>
                <w:szCs w:val="21"/>
              </w:rPr>
              <w:t>——本次内审发现</w:t>
            </w:r>
            <w:r>
              <w:rPr>
                <w:rFonts w:hint="eastAsia" w:ascii="楷体" w:hAnsi="楷体" w:eastAsia="楷体" w:cs="楷体"/>
                <w:sz w:val="21"/>
                <w:szCs w:val="21"/>
                <w:lang w:val="en-US" w:eastAsia="zh-CN"/>
              </w:rPr>
              <w:t>1</w:t>
            </w:r>
            <w:r>
              <w:rPr>
                <w:rFonts w:hint="eastAsia" w:ascii="楷体" w:hAnsi="楷体" w:eastAsia="楷体" w:cs="楷体"/>
                <w:sz w:val="21"/>
                <w:szCs w:val="21"/>
              </w:rPr>
              <w:t>项不合格，为一般不符合项，查看《不符合报告》（</w:t>
            </w:r>
            <w:r>
              <w:rPr>
                <w:rFonts w:hint="eastAsia" w:ascii="楷体" w:hAnsi="楷体" w:eastAsia="楷体" w:cs="楷体"/>
                <w:sz w:val="21"/>
                <w:szCs w:val="21"/>
                <w:lang w:val="en-US" w:eastAsia="zh-CN"/>
              </w:rPr>
              <w:t>行政部QE8.1</w:t>
            </w:r>
            <w:r>
              <w:rPr>
                <w:rFonts w:hint="eastAsia" w:ascii="楷体" w:hAnsi="楷体" w:eastAsia="楷体" w:cs="楷体"/>
                <w:sz w:val="21"/>
                <w:szCs w:val="21"/>
              </w:rPr>
              <w:t>），不符合事实描述清晰，不符合原因分析准确，并制定了纠正及纠正预防措施，且措施可行，并对其有效性进行了验证，验证人：</w:t>
            </w:r>
            <w:r>
              <w:rPr>
                <w:rFonts w:hint="eastAsia" w:ascii="楷体" w:hAnsi="楷体" w:eastAsia="楷体" w:cs="楷体"/>
                <w:sz w:val="21"/>
                <w:szCs w:val="21"/>
                <w:lang w:val="en-US" w:eastAsia="zh-CN"/>
              </w:rPr>
              <w:t>于浩2021.8.8</w:t>
            </w:r>
          </w:p>
          <w:p>
            <w:pPr>
              <w:rPr>
                <w:rFonts w:hint="eastAsia" w:ascii="楷体" w:hAnsi="楷体" w:eastAsia="楷体" w:cs="楷体"/>
                <w:sz w:val="21"/>
                <w:szCs w:val="21"/>
                <w:lang w:val="en-US" w:eastAsia="zh-CN"/>
              </w:rPr>
            </w:pPr>
            <w:r>
              <w:rPr>
                <w:rFonts w:hint="eastAsia" w:ascii="楷体" w:hAnsi="楷体" w:eastAsia="楷体" w:cs="楷体"/>
                <w:sz w:val="21"/>
                <w:szCs w:val="21"/>
              </w:rPr>
              <w:t>——本次内审编制有《内部管理体系审核报告》，结论：通过本次审核，各部门负责人及员工增强了质量和安全意识，提高了质量和安全方面的控制能力，审核组认为本公司建立的管理体系基本符合GB/T19001-2016标准、GB/T24001-2016和</w:t>
            </w:r>
            <w:r>
              <w:rPr>
                <w:rFonts w:hint="eastAsia" w:ascii="楷体" w:hAnsi="楷体" w:eastAsia="楷体" w:cs="楷体"/>
                <w:sz w:val="21"/>
                <w:szCs w:val="21"/>
                <w:lang w:eastAsia="zh-CN"/>
              </w:rPr>
              <w:t>GB/T45001-2020</w:t>
            </w:r>
            <w:r>
              <w:rPr>
                <w:rFonts w:hint="eastAsia" w:ascii="楷体" w:hAnsi="楷体" w:eastAsia="楷体" w:cs="楷体"/>
                <w:sz w:val="21"/>
                <w:szCs w:val="21"/>
              </w:rPr>
              <w:t>标准的要求，且运行有效。批准：</w:t>
            </w:r>
            <w:r>
              <w:rPr>
                <w:rFonts w:hint="eastAsia" w:ascii="楷体" w:hAnsi="楷体" w:eastAsia="楷体" w:cs="楷体"/>
                <w:sz w:val="21"/>
                <w:szCs w:val="21"/>
                <w:lang w:val="en-US" w:eastAsia="zh-CN"/>
              </w:rPr>
              <w:t>黄光辉2021.8.5</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3" w:hRule="atLeast"/>
        </w:trPr>
        <w:tc>
          <w:tcPr>
            <w:tcW w:w="163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不符合和纠正措施</w:t>
            </w:r>
          </w:p>
        </w:tc>
        <w:tc>
          <w:tcPr>
            <w:tcW w:w="1307"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QE</w:t>
            </w:r>
          </w:p>
          <w:p>
            <w:pPr>
              <w:rPr>
                <w:rFonts w:hint="eastAsia" w:ascii="楷体" w:hAnsi="楷体" w:eastAsia="楷体" w:cs="楷体"/>
                <w:sz w:val="21"/>
                <w:szCs w:val="21"/>
                <w:lang w:val="en-US" w:eastAsia="zh-CN"/>
              </w:rPr>
            </w:pPr>
            <w:r>
              <w:rPr>
                <w:rFonts w:hint="eastAsia" w:ascii="楷体" w:hAnsi="楷体" w:eastAsia="楷体" w:cs="楷体"/>
                <w:sz w:val="21"/>
                <w:szCs w:val="21"/>
              </w:rPr>
              <w:t>10.2</w:t>
            </w:r>
          </w:p>
        </w:tc>
        <w:tc>
          <w:tcPr>
            <w:tcW w:w="11077" w:type="dxa"/>
            <w:vAlign w:val="center"/>
          </w:tcPr>
          <w:p>
            <w:pPr>
              <w:rPr>
                <w:rFonts w:hint="eastAsia" w:ascii="楷体" w:hAnsi="楷体" w:eastAsia="楷体" w:cs="楷体"/>
                <w:sz w:val="21"/>
                <w:szCs w:val="21"/>
              </w:rPr>
            </w:pPr>
            <w:r>
              <w:rPr>
                <w:rFonts w:hint="eastAsia" w:ascii="楷体" w:hAnsi="楷体" w:eastAsia="楷体" w:cs="楷体"/>
                <w:sz w:val="21"/>
                <w:szCs w:val="21"/>
              </w:rPr>
              <w:t>●制定了《不符合、纠正和预防措施控制程序》</w:t>
            </w:r>
            <w:r>
              <w:rPr>
                <w:rFonts w:hint="eastAsia" w:ascii="楷体" w:hAnsi="楷体" w:eastAsia="楷体" w:cs="楷体"/>
                <w:sz w:val="21"/>
                <w:szCs w:val="21"/>
                <w:lang w:eastAsia="zh-CN"/>
              </w:rPr>
              <w:t>、</w:t>
            </w:r>
            <w:r>
              <w:rPr>
                <w:rFonts w:hint="eastAsia" w:ascii="楷体" w:hAnsi="楷体" w:eastAsia="楷体" w:cs="楷体"/>
                <w:sz w:val="21"/>
                <w:szCs w:val="21"/>
              </w:rPr>
              <w:t>《事故调查处理控制程序》，内容基本符合标准要求。</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对日常工作检查，管理评审，内审，其他考评，合规性评价发现的不符合及质量、环境的事件采取纠正，防止事态发展，进行原因分析，采取必要的纠正预防措施，防止事件的发生、再发生。</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对管理评审、内审提出的不符合及改进要求，进行原因分析，制定了具体措施，目前已</w:t>
            </w:r>
            <w:r>
              <w:rPr>
                <w:rFonts w:hint="eastAsia" w:ascii="楷体" w:hAnsi="楷体" w:eastAsia="楷体" w:cs="楷体"/>
                <w:sz w:val="21"/>
                <w:szCs w:val="21"/>
                <w:lang w:val="en-US" w:eastAsia="zh-CN"/>
              </w:rPr>
              <w:t>部分</w:t>
            </w:r>
            <w:r>
              <w:rPr>
                <w:rFonts w:hint="eastAsia" w:ascii="楷体" w:hAnsi="楷体" w:eastAsia="楷体" w:cs="楷体"/>
                <w:sz w:val="21"/>
                <w:szCs w:val="21"/>
              </w:rPr>
              <w:t>实施完成。</w:t>
            </w:r>
          </w:p>
        </w:tc>
        <w:tc>
          <w:tcPr>
            <w:tcW w:w="86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bidi w:val="0"/>
        <w:rPr>
          <w:rFonts w:hint="eastAsia"/>
        </w:rPr>
      </w:pPr>
    </w:p>
    <w:p>
      <w:pPr>
        <w:pStyle w:val="2"/>
        <w:rPr>
          <w:rFonts w:hint="eastAsia"/>
        </w:rPr>
      </w:pPr>
    </w:p>
    <w:p>
      <w:pPr>
        <w:bidi w:val="0"/>
        <w:ind w:firstLine="5400" w:firstLineChars="1500"/>
        <w:rPr>
          <w:rFonts w:hint="eastAsia"/>
        </w:rPr>
      </w:pPr>
      <w:r>
        <w:rPr>
          <w:rFonts w:hint="eastAsia" w:ascii="隶书" w:hAnsi="宋体" w:eastAsia="隶书" w:cs="隶书"/>
          <w:color w:val="000000"/>
          <w:sz w:val="36"/>
          <w:szCs w:val="36"/>
        </w:rPr>
        <w:t>管理体系审核记录表</w:t>
      </w:r>
    </w:p>
    <w:tbl>
      <w:tblPr>
        <w:tblStyle w:val="11"/>
        <w:tblpPr w:leftFromText="180" w:rightFromText="180" w:vertAnchor="text" w:horzAnchor="page" w:tblpXSpec="center" w:tblpY="29"/>
        <w:tblOverlap w:val="never"/>
        <w:tblW w:w="14885" w:type="dxa"/>
        <w:jc w:val="center"/>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236"/>
        <w:gridCol w:w="11255"/>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53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过程与活动、抽样计划</w:t>
            </w:r>
          </w:p>
        </w:tc>
        <w:tc>
          <w:tcPr>
            <w:tcW w:w="123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255" w:type="dxa"/>
            <w:vAlign w:val="center"/>
          </w:tcPr>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受审核部门：</w:t>
            </w:r>
            <w:r>
              <w:rPr>
                <w:rFonts w:hint="eastAsia" w:ascii="楷体" w:hAnsi="楷体" w:eastAsia="楷体" w:cs="楷体"/>
                <w:color w:val="auto"/>
                <w:sz w:val="21"/>
                <w:szCs w:val="21"/>
                <w:lang w:val="en-US" w:eastAsia="zh-CN"/>
              </w:rPr>
              <w:t>裁剪部</w:t>
            </w:r>
            <w:r>
              <w:rPr>
                <w:rFonts w:hint="eastAsia" w:ascii="楷体" w:hAnsi="楷体" w:eastAsia="楷体" w:cs="楷体"/>
                <w:color w:val="auto"/>
                <w:sz w:val="21"/>
                <w:szCs w:val="21"/>
              </w:rPr>
              <w:t xml:space="preserve">   主管领导：</w:t>
            </w:r>
            <w:r>
              <w:rPr>
                <w:rFonts w:hint="eastAsia" w:ascii="楷体" w:hAnsi="楷体" w:eastAsia="楷体" w:cs="楷体"/>
                <w:color w:val="auto"/>
                <w:sz w:val="21"/>
                <w:szCs w:val="21"/>
                <w:lang w:val="en-US" w:eastAsia="zh-CN"/>
              </w:rPr>
              <w:t>耿军钊</w:t>
            </w:r>
            <w:r>
              <w:rPr>
                <w:rFonts w:hint="eastAsia" w:ascii="楷体" w:hAnsi="楷体" w:eastAsia="楷体" w:cs="楷体"/>
                <w:color w:val="auto"/>
                <w:sz w:val="21"/>
                <w:szCs w:val="21"/>
              </w:rPr>
              <w:t xml:space="preserve">  </w:t>
            </w:r>
          </w:p>
        </w:tc>
        <w:tc>
          <w:tcPr>
            <w:tcW w:w="861"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533" w:type="dxa"/>
            <w:vMerge w:val="continue"/>
            <w:vAlign w:val="center"/>
          </w:tcPr>
          <w:p>
            <w:pPr>
              <w:rPr>
                <w:rFonts w:hint="eastAsia" w:ascii="楷体" w:hAnsi="楷体" w:eastAsia="楷体" w:cs="楷体"/>
                <w:sz w:val="21"/>
                <w:szCs w:val="21"/>
              </w:rPr>
            </w:pPr>
          </w:p>
        </w:tc>
        <w:tc>
          <w:tcPr>
            <w:tcW w:w="1236" w:type="dxa"/>
            <w:vMerge w:val="continue"/>
            <w:vAlign w:val="center"/>
          </w:tcPr>
          <w:p>
            <w:pPr>
              <w:rPr>
                <w:rFonts w:hint="eastAsia" w:ascii="楷体" w:hAnsi="楷体" w:eastAsia="楷体" w:cs="楷体"/>
                <w:sz w:val="21"/>
                <w:szCs w:val="21"/>
              </w:rPr>
            </w:pPr>
          </w:p>
        </w:tc>
        <w:tc>
          <w:tcPr>
            <w:tcW w:w="11255" w:type="dxa"/>
            <w:vAlign w:val="center"/>
          </w:tcPr>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审核员：</w:t>
            </w:r>
            <w:r>
              <w:rPr>
                <w:rFonts w:hint="eastAsia" w:ascii="楷体" w:hAnsi="楷体" w:eastAsia="楷体" w:cs="楷体"/>
                <w:color w:val="auto"/>
                <w:sz w:val="21"/>
                <w:szCs w:val="21"/>
                <w:lang w:val="en-US" w:eastAsia="zh-CN"/>
              </w:rPr>
              <w:t>周文廷</w:t>
            </w:r>
            <w:r>
              <w:rPr>
                <w:rFonts w:hint="eastAsia" w:ascii="楷体" w:hAnsi="楷体" w:eastAsia="楷体" w:cs="楷体"/>
                <w:color w:val="auto"/>
                <w:sz w:val="21"/>
                <w:szCs w:val="21"/>
              </w:rPr>
              <w:t xml:space="preserve">   范梦瑶   审核时间：</w:t>
            </w:r>
            <w:r>
              <w:rPr>
                <w:rFonts w:hint="eastAsia" w:ascii="楷体" w:hAnsi="楷体" w:eastAsia="楷体" w:cs="楷体"/>
                <w:color w:val="auto"/>
                <w:sz w:val="21"/>
                <w:szCs w:val="21"/>
                <w:lang w:val="en-US" w:eastAsia="zh-CN"/>
              </w:rPr>
              <w:t>2022.4.7</w:t>
            </w:r>
          </w:p>
        </w:tc>
        <w:tc>
          <w:tcPr>
            <w:tcW w:w="861"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533" w:type="dxa"/>
            <w:vMerge w:val="continue"/>
            <w:vAlign w:val="center"/>
          </w:tcPr>
          <w:p>
            <w:pPr>
              <w:rPr>
                <w:rFonts w:hint="eastAsia" w:ascii="楷体" w:hAnsi="楷体" w:eastAsia="楷体" w:cs="楷体"/>
                <w:sz w:val="21"/>
                <w:szCs w:val="21"/>
              </w:rPr>
            </w:pPr>
          </w:p>
        </w:tc>
        <w:tc>
          <w:tcPr>
            <w:tcW w:w="1236" w:type="dxa"/>
            <w:vMerge w:val="continue"/>
            <w:vAlign w:val="center"/>
          </w:tcPr>
          <w:p>
            <w:pPr>
              <w:rPr>
                <w:rFonts w:hint="eastAsia" w:ascii="楷体" w:hAnsi="楷体" w:eastAsia="楷体" w:cs="楷体"/>
                <w:sz w:val="21"/>
                <w:szCs w:val="21"/>
              </w:rPr>
            </w:pPr>
          </w:p>
        </w:tc>
        <w:tc>
          <w:tcPr>
            <w:tcW w:w="11255"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审核条款：Q5.3/6.2/7.1.3/7.1.4</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7.1.5</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8.1/</w:t>
            </w:r>
            <w:r>
              <w:rPr>
                <w:rFonts w:hint="eastAsia" w:ascii="楷体" w:hAnsi="楷体" w:eastAsia="楷体" w:cs="楷体"/>
                <w:color w:val="auto"/>
                <w:sz w:val="21"/>
                <w:szCs w:val="21"/>
                <w:lang w:val="en-US" w:eastAsia="zh-CN"/>
              </w:rPr>
              <w:t>8.3/</w:t>
            </w:r>
            <w:r>
              <w:rPr>
                <w:rFonts w:hint="eastAsia" w:ascii="楷体" w:hAnsi="楷体" w:eastAsia="楷体" w:cs="楷体"/>
                <w:color w:val="auto"/>
                <w:sz w:val="21"/>
                <w:szCs w:val="21"/>
              </w:rPr>
              <w:t>8.5.1</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8.5.</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/8.5.</w:t>
            </w: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/8.5.6/8.6/8.7</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E5.3</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6.1.2/6.2/8.1/8.2</w:t>
            </w:r>
          </w:p>
        </w:tc>
        <w:tc>
          <w:tcPr>
            <w:tcW w:w="861" w:type="dxa"/>
            <w:vMerge w:val="continue"/>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533"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rPr>
              <w:t>组织的岗位职责和权限</w:t>
            </w:r>
          </w:p>
        </w:tc>
        <w:tc>
          <w:tcPr>
            <w:tcW w:w="1236" w:type="dxa"/>
            <w:vAlign w:val="top"/>
          </w:tcPr>
          <w:p>
            <w:pPr>
              <w:rPr>
                <w:rFonts w:hint="eastAsia" w:ascii="楷体" w:hAnsi="楷体" w:eastAsia="楷体" w:cs="楷体"/>
                <w:sz w:val="21"/>
                <w:szCs w:val="21"/>
              </w:rPr>
            </w:pPr>
            <w:r>
              <w:rPr>
                <w:rFonts w:hint="eastAsia" w:ascii="楷体" w:hAnsi="楷体" w:eastAsia="楷体" w:cs="楷体"/>
                <w:sz w:val="21"/>
                <w:szCs w:val="21"/>
              </w:rPr>
              <w:t>QEO</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lang w:val="en-US" w:eastAsia="zh-CN"/>
              </w:rPr>
            </w:pPr>
          </w:p>
        </w:tc>
        <w:tc>
          <w:tcPr>
            <w:tcW w:w="112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手册规定了裁剪部职责：</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a)负责下达的生产任务；</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b)对生产过程中出现的不合格品进行纠正和预防措施的管理；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c)组织对所有活动、设施或过程中的环境因素、危险源因素进行全面辨识、汇总；</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d)负责产品工艺技术的管理工作，组织编制工艺操作规程、作业指导书；</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e)组织制定公司应急救援预案;</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f)负责制定设备年度维保计划；</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g)负责生产设备的维护保养；</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h)参与应急准备和响应管理；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i)认真贯彻执行国家及上级有关安全生产方针、政策、法规和指示，积极协助领导抓好全公司的安全生产和安全领导小组的日常工作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j)参与公司对实现管理体系预期目标的内外部环境和相关方进行监视和评审，识别出公司需应对的风险和机遇，实施应对风险和机遇的措施，评价有效性。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k)负责按照产品实现过程所需要的检验要求，选择并配置相关检验设施，做好周期检定工作；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l)负责组织监测设备的检定/校准，以保证其有效性；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m)负责进行辅料进厂检验、过程产品检验、最终产品的检验工作；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n)负责成品质量，确保出厂产品合格，对顾客反馈并经确认的质量问题负责；</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询问，基本清楚其职责</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533"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rPr>
              <w:t>目标及其实现的策划总要求</w:t>
            </w:r>
          </w:p>
        </w:tc>
        <w:tc>
          <w:tcPr>
            <w:tcW w:w="1236" w:type="dxa"/>
            <w:vAlign w:val="top"/>
          </w:tcPr>
          <w:p>
            <w:pPr>
              <w:rPr>
                <w:rFonts w:hint="eastAsia" w:ascii="楷体" w:hAnsi="楷体" w:eastAsia="楷体" w:cs="楷体"/>
                <w:sz w:val="21"/>
                <w:szCs w:val="21"/>
              </w:rPr>
            </w:pPr>
            <w:r>
              <w:rPr>
                <w:rFonts w:hint="eastAsia" w:ascii="楷体" w:hAnsi="楷体" w:eastAsia="楷体" w:cs="楷体"/>
                <w:sz w:val="21"/>
                <w:szCs w:val="21"/>
              </w:rPr>
              <w:t>QEO</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p>
        </w:tc>
        <w:tc>
          <w:tcPr>
            <w:tcW w:w="112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查2021年度部门目标完成情况，全部完成</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制定了2022年度目标</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成品一次交检合格率≥98%</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设备完好率≥90%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设备保养计划执行率100%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固体废弃物合规处理率100%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火灾、触电、机械伤害事故为0</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按季度进行目标考核，2022年1季度目标完成，有考核记录。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抽——目标：废弃物收集率100%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1）生产现场、办公区配置垃圾收集点，分类收集；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2)组织人员参加培训，学习相关程序文件。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进度：2022.4-3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抽——目标：杜绝火灾发生；</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 组织消防演练、急救培训；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2)悬挂警示标示；</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3)生活、车间配备灭火器；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资金：10000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进度2022.4-3</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责任部门：行政部、裁剪部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基本符合标准要求、可行。</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9"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监视和测量资源</w:t>
            </w:r>
          </w:p>
        </w:tc>
        <w:tc>
          <w:tcPr>
            <w:tcW w:w="1236"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Q</w:t>
            </w:r>
            <w:r>
              <w:rPr>
                <w:rFonts w:hint="eastAsia" w:ascii="楷体" w:hAnsi="楷体" w:eastAsia="楷体" w:cs="楷体"/>
                <w:sz w:val="21"/>
                <w:szCs w:val="21"/>
                <w:lang w:val="en-US" w:eastAsia="zh-CN"/>
              </w:rPr>
              <w:t>7.1.5</w:t>
            </w:r>
          </w:p>
          <w:p>
            <w:pPr>
              <w:rPr>
                <w:rFonts w:hint="eastAsia" w:ascii="楷体" w:hAnsi="楷体" w:eastAsia="楷体" w:cs="楷体"/>
                <w:kern w:val="2"/>
                <w:sz w:val="21"/>
                <w:szCs w:val="21"/>
                <w:lang w:val="en-US" w:eastAsia="zh-CN" w:bidi="ar-SA"/>
              </w:rPr>
            </w:pPr>
          </w:p>
        </w:tc>
        <w:tc>
          <w:tcPr>
            <w:tcW w:w="11255" w:type="dxa"/>
            <w:vAlign w:val="center"/>
          </w:tcPr>
          <w:p>
            <w:pPr>
              <w:spacing w:line="288" w:lineRule="auto"/>
              <w:ind w:right="100"/>
              <w:rPr>
                <w:rFonts w:hint="eastAsia" w:ascii="楷体" w:hAnsi="楷体" w:eastAsia="楷体" w:cs="楷体"/>
                <w:b w:val="0"/>
                <w:bCs w:val="0"/>
                <w:color w:val="FF0000"/>
                <w:sz w:val="21"/>
                <w:szCs w:val="21"/>
                <w:lang w:val="en-US" w:eastAsia="zh-CN"/>
              </w:rPr>
            </w:pPr>
            <w:r>
              <w:rPr>
                <w:rFonts w:hint="eastAsia" w:ascii="楷体" w:hAnsi="楷体" w:eastAsia="楷体" w:cs="楷体"/>
                <w:color w:val="auto"/>
                <w:sz w:val="21"/>
                <w:szCs w:val="21"/>
                <w:lang w:val="en-US" w:eastAsia="zh-CN"/>
              </w:rPr>
              <w:t>公司采用智能裁剪设备，根据电脑设定好的尺寸进行切割裁剪，尺寸由电脑数控，暂不需要监视测量设备</w:t>
            </w:r>
            <w:r>
              <w:rPr>
                <w:rFonts w:hint="eastAsia" w:ascii="楷体" w:hAnsi="楷体" w:eastAsia="楷体" w:cs="楷体"/>
                <w:color w:val="auto"/>
                <w:sz w:val="21"/>
                <w:szCs w:val="21"/>
              </w:rPr>
              <w:t>。</w:t>
            </w:r>
          </w:p>
          <w:p>
            <w:pPr>
              <w:spacing w:line="288" w:lineRule="auto"/>
              <w:ind w:right="10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目前尚没有计算机软件用于规定要求的监视和测量情况。</w:t>
            </w:r>
          </w:p>
          <w:p>
            <w:pPr>
              <w:spacing w:line="288" w:lineRule="auto"/>
              <w:ind w:right="100"/>
              <w:rPr>
                <w:rFonts w:hint="eastAsia" w:ascii="楷体" w:hAnsi="楷体" w:eastAsia="楷体" w:cs="楷体"/>
                <w:kern w:val="2"/>
                <w:sz w:val="21"/>
                <w:szCs w:val="21"/>
                <w:lang w:val="en-US" w:eastAsia="zh-CN" w:bidi="ar-SA"/>
              </w:rPr>
            </w:pPr>
            <w:r>
              <w:rPr>
                <w:rFonts w:hint="eastAsia" w:ascii="楷体" w:hAnsi="楷体" w:eastAsia="楷体" w:cs="楷体"/>
                <w:color w:val="auto"/>
                <w:sz w:val="21"/>
                <w:szCs w:val="21"/>
                <w:lang w:val="en-US" w:eastAsia="zh-CN"/>
              </w:rPr>
              <w:t>经询问，没有自校检测设备，未发生在用的监视和测量设备有异常现象</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9"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环境因素评价和控制措施的确定</w:t>
            </w:r>
          </w:p>
        </w:tc>
        <w:tc>
          <w:tcPr>
            <w:tcW w:w="123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E6.1.2</w:t>
            </w:r>
          </w:p>
        </w:tc>
        <w:tc>
          <w:tcPr>
            <w:tcW w:w="11255" w:type="dxa"/>
            <w:vAlign w:val="center"/>
          </w:tcPr>
          <w:p>
            <w:pPr>
              <w:rPr>
                <w:rFonts w:hint="eastAsia" w:ascii="楷体" w:hAnsi="楷体" w:eastAsia="楷体" w:cs="楷体"/>
                <w:sz w:val="21"/>
                <w:szCs w:val="21"/>
              </w:rPr>
            </w:pPr>
            <w:r>
              <w:rPr>
                <w:rFonts w:hint="eastAsia" w:ascii="楷体" w:hAnsi="楷体" w:eastAsia="楷体" w:cs="楷体"/>
                <w:sz w:val="21"/>
                <w:szCs w:val="21"/>
              </w:rPr>
              <w:t>●编制《</w:t>
            </w:r>
            <w:r>
              <w:rPr>
                <w:rFonts w:hint="eastAsia" w:ascii="楷体" w:hAnsi="楷体" w:eastAsia="楷体" w:cs="楷体"/>
                <w:sz w:val="21"/>
                <w:szCs w:val="21"/>
                <w:lang w:val="zh-CN"/>
              </w:rPr>
              <w:t>环境因素识别与评价控制程序</w:t>
            </w:r>
            <w:r>
              <w:rPr>
                <w:rFonts w:hint="eastAsia" w:ascii="楷体" w:hAnsi="楷体" w:eastAsia="楷体" w:cs="楷体"/>
                <w:sz w:val="21"/>
                <w:szCs w:val="21"/>
              </w:rPr>
              <w:t>》，其规定内容符合基本标准要求。</w:t>
            </w:r>
          </w:p>
          <w:p>
            <w:pPr>
              <w:spacing w:line="288" w:lineRule="auto"/>
              <w:ind w:right="10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w:t>
            </w:r>
            <w:r>
              <w:rPr>
                <w:rFonts w:hint="eastAsia" w:ascii="楷体" w:hAnsi="楷体" w:eastAsia="楷体" w:cs="楷体"/>
                <w:sz w:val="21"/>
                <w:szCs w:val="21"/>
                <w:lang w:val="en-US" w:eastAsia="zh-CN"/>
              </w:rPr>
              <w:t>裁剪部</w:t>
            </w:r>
            <w:r>
              <w:rPr>
                <w:rFonts w:hint="eastAsia" w:ascii="楷体" w:hAnsi="楷体" w:eastAsia="楷体" w:cs="楷体"/>
                <w:sz w:val="21"/>
                <w:szCs w:val="21"/>
              </w:rPr>
              <w:t>环境因素识别</w:t>
            </w:r>
            <w:r>
              <w:rPr>
                <w:rFonts w:hint="eastAsia" w:ascii="楷体" w:hAnsi="楷体" w:eastAsia="楷体" w:cs="楷体"/>
                <w:sz w:val="21"/>
                <w:szCs w:val="21"/>
                <w:lang w:val="en-US" w:eastAsia="zh-CN"/>
              </w:rPr>
              <w:t>/评价清单</w:t>
            </w:r>
            <w:r>
              <w:rPr>
                <w:rFonts w:hint="eastAsia" w:ascii="楷体" w:hAnsi="楷体" w:eastAsia="楷体" w:cs="楷体"/>
                <w:sz w:val="21"/>
                <w:szCs w:val="21"/>
              </w:rPr>
              <w:t>》，识别</w:t>
            </w:r>
            <w:r>
              <w:rPr>
                <w:rFonts w:hint="eastAsia" w:ascii="楷体" w:hAnsi="楷体" w:eastAsia="楷体" w:cs="楷体"/>
                <w:sz w:val="21"/>
                <w:szCs w:val="21"/>
                <w:lang w:val="en-US" w:eastAsia="zh-CN"/>
              </w:rPr>
              <w:t>的</w:t>
            </w:r>
            <w:r>
              <w:rPr>
                <w:rFonts w:hint="eastAsia" w:ascii="楷体" w:hAnsi="楷体" w:eastAsia="楷体" w:cs="楷体"/>
                <w:sz w:val="21"/>
                <w:szCs w:val="21"/>
              </w:rPr>
              <w:t>环境因素有：</w:t>
            </w:r>
            <w:r>
              <w:rPr>
                <w:rFonts w:hint="eastAsia" w:ascii="楷体" w:hAnsi="楷体" w:eastAsia="楷体" w:cs="楷体"/>
                <w:sz w:val="21"/>
                <w:szCs w:val="21"/>
                <w:lang w:val="en-US" w:eastAsia="zh-CN"/>
              </w:rPr>
              <w:t>电能消耗、失火危险、打印机噪声排放</w:t>
            </w:r>
            <w:r>
              <w:rPr>
                <w:rFonts w:hint="eastAsia" w:ascii="楷体" w:hAnsi="楷体" w:eastAsia="楷体" w:cs="楷体"/>
                <w:sz w:val="21"/>
                <w:szCs w:val="21"/>
              </w:rPr>
              <w:t>等</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提供了《重要环境因素清单》，重要环境因素有：固废、有毒有害废弃物排放</w:t>
            </w:r>
            <w:r>
              <w:rPr>
                <w:rFonts w:hint="eastAsia" w:ascii="楷体" w:hAnsi="楷体" w:eastAsia="楷体" w:cs="楷体"/>
                <w:sz w:val="21"/>
                <w:szCs w:val="21"/>
                <w:lang w:eastAsia="zh-CN"/>
              </w:rPr>
              <w:t>、</w:t>
            </w:r>
            <w:r>
              <w:rPr>
                <w:rFonts w:hint="eastAsia" w:ascii="楷体" w:hAnsi="楷体" w:eastAsia="楷体" w:cs="楷体"/>
                <w:sz w:val="21"/>
                <w:szCs w:val="21"/>
              </w:rPr>
              <w:t>火灾</w:t>
            </w:r>
            <w:r>
              <w:rPr>
                <w:rFonts w:hint="eastAsia" w:ascii="楷体" w:hAnsi="楷体" w:eastAsia="楷体" w:cs="楷体"/>
                <w:sz w:val="21"/>
                <w:szCs w:val="21"/>
                <w:lang w:eastAsia="zh-CN"/>
              </w:rPr>
              <w:t>、</w:t>
            </w:r>
            <w:r>
              <w:rPr>
                <w:rFonts w:hint="eastAsia" w:ascii="楷体" w:hAnsi="楷体" w:eastAsia="楷体" w:cs="楷体"/>
                <w:sz w:val="21"/>
                <w:szCs w:val="21"/>
              </w:rPr>
              <w:t>废水排放</w:t>
            </w:r>
            <w:r>
              <w:rPr>
                <w:rFonts w:hint="eastAsia" w:ascii="楷体" w:hAnsi="楷体" w:eastAsia="楷体" w:cs="楷体"/>
                <w:sz w:val="21"/>
                <w:szCs w:val="21"/>
                <w:lang w:val="en-US" w:eastAsia="zh-CN"/>
              </w:rPr>
              <w:t>等。</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9"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运行的策划和控制</w:t>
            </w:r>
          </w:p>
        </w:tc>
        <w:tc>
          <w:tcPr>
            <w:tcW w:w="1236" w:type="dxa"/>
            <w:vAlign w:val="center"/>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8.1</w:t>
            </w:r>
          </w:p>
        </w:tc>
        <w:tc>
          <w:tcPr>
            <w:tcW w:w="112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公司对产品质量目标、产品实现过程；产品所要求的验证、确认、监视、检验和试验活动以及产品接收准则进行了策划，并规定了所需的记录。</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编制《生产与服务提供控制程序》，对生产过程进行控制。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1、本公司的产品为：</w:t>
            </w:r>
            <w:r>
              <w:rPr>
                <w:rFonts w:hint="eastAsia" w:ascii="楷体" w:hAnsi="楷体" w:eastAsia="楷体" w:cs="楷体"/>
                <w:sz w:val="21"/>
                <w:szCs w:val="21"/>
              </w:rPr>
              <w:t>皮革制品的剪裁</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2、工艺流程：接订单--核实尺寸--准备材料--按尺寸下料--进行裁剪、组装--检验--出厂</w:t>
            </w:r>
          </w:p>
          <w:p>
            <w:pPr>
              <w:numPr>
                <w:ilvl w:val="0"/>
                <w:numId w:val="0"/>
              </w:numPr>
              <w:spacing w:line="288" w:lineRule="auto"/>
              <w:ind w:leftChars="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3、生产设备：智能刀片切割设备、塑胶熔接机、缝纫机、包边机等，基本满足要求。</w:t>
            </w:r>
          </w:p>
          <w:p>
            <w:pPr>
              <w:spacing w:line="288" w:lineRule="auto"/>
              <w:ind w:right="100"/>
              <w:rPr>
                <w:rFonts w:hint="eastAsia" w:ascii="楷体" w:hAnsi="楷体" w:eastAsia="楷体" w:cs="楷体"/>
                <w:b w:val="0"/>
                <w:bCs w:val="0"/>
                <w:color w:val="FF0000"/>
                <w:sz w:val="21"/>
                <w:szCs w:val="21"/>
                <w:lang w:val="en-US" w:eastAsia="zh-CN"/>
              </w:rPr>
            </w:pPr>
            <w:r>
              <w:rPr>
                <w:rFonts w:hint="eastAsia" w:ascii="楷体" w:hAnsi="楷体" w:eastAsia="楷体" w:cs="楷体"/>
                <w:sz w:val="21"/>
                <w:szCs w:val="21"/>
                <w:lang w:val="en-US" w:eastAsia="zh-CN"/>
              </w:rPr>
              <w:t>4、检测仪器：</w:t>
            </w:r>
            <w:r>
              <w:rPr>
                <w:rFonts w:hint="eastAsia" w:ascii="楷体" w:hAnsi="楷体" w:eastAsia="楷体" w:cs="楷体"/>
                <w:color w:val="auto"/>
                <w:sz w:val="21"/>
                <w:szCs w:val="21"/>
                <w:lang w:val="en-US" w:eastAsia="zh-CN"/>
              </w:rPr>
              <w:t>公司采用智能裁剪设备，根据电脑设定好的尺寸进行切割裁剪，尺寸由电脑数控，暂不需要监视测量设备</w:t>
            </w:r>
            <w:r>
              <w:rPr>
                <w:rFonts w:hint="eastAsia" w:ascii="楷体" w:hAnsi="楷体" w:eastAsia="楷体" w:cs="楷体"/>
                <w:color w:val="auto"/>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5、编制了《原材料检验规范》、《生产过程检验规范》、《成品检验规范》、《设备管理制度》、《设备操作规程》等</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6、相关法律法规要求《安全生产法》、《产品质量法》、《民法典》、《计量法》等</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33"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rPr>
              <w:t>设计开发</w:t>
            </w:r>
          </w:p>
        </w:tc>
        <w:tc>
          <w:tcPr>
            <w:tcW w:w="1236" w:type="dxa"/>
            <w:vAlign w:val="center"/>
          </w:tcPr>
          <w:p>
            <w:pPr>
              <w:rPr>
                <w:rFonts w:hint="eastAsia" w:ascii="楷体" w:hAnsi="楷体" w:eastAsia="楷体" w:cs="楷体"/>
                <w:sz w:val="21"/>
                <w:szCs w:val="21"/>
              </w:rPr>
            </w:pPr>
            <w:r>
              <w:rPr>
                <w:rFonts w:hint="eastAsia" w:ascii="楷体" w:hAnsi="楷体" w:eastAsia="楷体" w:cs="楷体"/>
                <w:sz w:val="21"/>
                <w:szCs w:val="21"/>
              </w:rPr>
              <w:t>Q8.3</w:t>
            </w:r>
          </w:p>
          <w:p>
            <w:pPr>
              <w:rPr>
                <w:rFonts w:hint="eastAsia" w:ascii="楷体" w:hAnsi="楷体" w:eastAsia="楷体" w:cs="楷体"/>
                <w:sz w:val="21"/>
                <w:szCs w:val="21"/>
                <w:lang w:val="en-US" w:eastAsia="zh-CN"/>
              </w:rPr>
            </w:pPr>
          </w:p>
        </w:tc>
        <w:tc>
          <w:tcPr>
            <w:tcW w:w="112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经现场确认，产品依据国家标准、行业标准、客户要求生产，目前工艺流程简单成熟，无设计开发要求，故不适用8.3条款，不影响组织确保其产品和服务合格的能力或责任，对增强顾客满意也不会产生影响。</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生产和服务提供的控制</w:t>
            </w:r>
          </w:p>
        </w:tc>
        <w:tc>
          <w:tcPr>
            <w:tcW w:w="123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Q</w:t>
            </w:r>
            <w:r>
              <w:rPr>
                <w:rFonts w:hint="eastAsia" w:ascii="楷体" w:hAnsi="楷体" w:eastAsia="楷体" w:cs="楷体"/>
                <w:sz w:val="21"/>
                <w:szCs w:val="21"/>
              </w:rPr>
              <w:t>8.5.1</w:t>
            </w:r>
          </w:p>
        </w:tc>
        <w:tc>
          <w:tcPr>
            <w:tcW w:w="11255" w:type="dxa"/>
            <w:vAlign w:val="center"/>
          </w:tcPr>
          <w:p>
            <w:pPr>
              <w:snapToGrid w:val="0"/>
              <w:spacing w:line="280" w:lineRule="exact"/>
              <w:jc w:val="both"/>
              <w:rPr>
                <w:rFonts w:hint="eastAsia" w:ascii="楷体" w:hAnsi="楷体" w:eastAsia="楷体" w:cs="楷体"/>
                <w:sz w:val="21"/>
                <w:szCs w:val="21"/>
                <w:lang w:val="en-US" w:eastAsia="zh-CN"/>
              </w:rPr>
            </w:pPr>
            <w:r>
              <w:rPr>
                <w:rFonts w:hint="eastAsia" w:ascii="楷体" w:hAnsi="楷体" w:eastAsia="楷体" w:cs="楷体"/>
                <w:sz w:val="21"/>
                <w:szCs w:val="21"/>
              </w:rPr>
              <w:t>编制《生产和服务提供控制程序》，对生产过程进行控制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耿部长介绍了过程控制的基本情况：获得订单，业务部采购，采购产品较简单（皮革料及缝纫线等辅料，原材料的采购执行：GB8410-2006〖汽车内饰材料的燃烧性能〗、GB/T27630-2011〖乘用车内空气质量评价指南〗标准），使用只能裁剪机下料，使用缝纫机缝制成型，检验（主要是尺寸的检验），包装、出厂，过程较简单</w:t>
            </w:r>
          </w:p>
          <w:p>
            <w:pPr>
              <w:pStyle w:val="2"/>
              <w:rPr>
                <w:rFonts w:hint="eastAsia" w:ascii="楷体" w:hAnsi="楷体" w:eastAsia="楷体" w:cs="楷体"/>
                <w:sz w:val="21"/>
                <w:szCs w:val="21"/>
                <w:lang w:val="en-US"/>
              </w:rPr>
            </w:pPr>
            <w:r>
              <w:rPr>
                <w:rFonts w:hint="eastAsia" w:ascii="楷体" w:hAnsi="楷体" w:eastAsia="楷体" w:cs="楷体"/>
                <w:sz w:val="21"/>
                <w:szCs w:val="21"/>
                <w:lang w:val="en-US" w:eastAsia="zh-CN"/>
              </w:rPr>
              <w:t>过程控制情况：</w:t>
            </w:r>
          </w:p>
          <w:p>
            <w:pPr>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获得规定以下内容的文件化信息：</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 xml:space="preserve"> 生产的产品、提供的服务或执行的活动的特征：</w:t>
            </w:r>
          </w:p>
          <w:p>
            <w:pPr>
              <w:snapToGrid w:val="0"/>
              <w:spacing w:line="280" w:lineRule="exact"/>
              <w:jc w:val="both"/>
              <w:rPr>
                <w:rFonts w:hint="eastAsia" w:ascii="楷体" w:hAnsi="楷体" w:eastAsia="楷体" w:cs="楷体"/>
                <w:sz w:val="21"/>
                <w:szCs w:val="21"/>
                <w:lang w:val="en-US" w:eastAsia="zh-CN"/>
              </w:rPr>
            </w:pPr>
            <w:r>
              <w:rPr>
                <w:rFonts w:hint="eastAsia" w:ascii="楷体" w:hAnsi="楷体" w:eastAsia="楷体" w:cs="楷体"/>
                <w:sz w:val="21"/>
                <w:szCs w:val="21"/>
              </w:rPr>
              <w:t>①与组织的产品及服务有关的法律法规：产品质量法、</w:t>
            </w:r>
            <w:r>
              <w:rPr>
                <w:rFonts w:hint="eastAsia" w:ascii="楷体" w:hAnsi="楷体" w:eastAsia="楷体" w:cs="楷体"/>
                <w:sz w:val="21"/>
                <w:szCs w:val="21"/>
                <w:lang w:val="en-US" w:eastAsia="zh-CN"/>
              </w:rPr>
              <w:t>民法典</w:t>
            </w:r>
            <w:r>
              <w:rPr>
                <w:rFonts w:hint="eastAsia" w:ascii="楷体" w:hAnsi="楷体" w:eastAsia="楷体" w:cs="楷体"/>
                <w:sz w:val="21"/>
                <w:szCs w:val="21"/>
              </w:rPr>
              <w:t>、计量法、环境保护法等；</w:t>
            </w:r>
            <w:r>
              <w:rPr>
                <w:rFonts w:hint="eastAsia" w:ascii="楷体" w:hAnsi="楷体" w:eastAsia="楷体" w:cs="楷体"/>
                <w:sz w:val="21"/>
                <w:szCs w:val="21"/>
                <w:lang w:val="en-US" w:eastAsia="zh-CN"/>
              </w:rPr>
              <w:t>采购过程执行：</w:t>
            </w:r>
          </w:p>
          <w:p>
            <w:pPr>
              <w:snapToGrid w:val="0"/>
              <w:spacing w:line="280" w:lineRule="exact"/>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GB8410-2006〖汽车内饰材料的燃烧性能〗</w:t>
            </w:r>
          </w:p>
          <w:p>
            <w:pPr>
              <w:rPr>
                <w:rFonts w:hint="eastAsia" w:ascii="楷体" w:hAnsi="楷体" w:eastAsia="楷体" w:cs="楷体"/>
                <w:sz w:val="21"/>
                <w:szCs w:val="21"/>
              </w:rPr>
            </w:pPr>
            <w:r>
              <w:rPr>
                <w:rFonts w:hint="eastAsia" w:ascii="楷体" w:hAnsi="楷体" w:eastAsia="楷体" w:cs="楷体"/>
                <w:sz w:val="21"/>
                <w:szCs w:val="21"/>
                <w:lang w:val="en-US" w:eastAsia="zh-CN"/>
              </w:rPr>
              <w:t>GB/T27630-2011〖乘用车内空气质量评价指南〗</w:t>
            </w:r>
          </w:p>
          <w:p>
            <w:pPr>
              <w:rPr>
                <w:rFonts w:hint="eastAsia" w:ascii="楷体" w:hAnsi="楷体" w:eastAsia="楷体" w:cs="楷体"/>
                <w:sz w:val="21"/>
                <w:szCs w:val="21"/>
              </w:rPr>
            </w:pPr>
            <w:r>
              <w:rPr>
                <w:rFonts w:hint="eastAsia" w:ascii="楷体" w:hAnsi="楷体" w:eastAsia="楷体" w:cs="楷体"/>
                <w:sz w:val="21"/>
                <w:szCs w:val="21"/>
              </w:rPr>
              <w:t>②编制了《</w:t>
            </w:r>
            <w:r>
              <w:rPr>
                <w:rFonts w:hint="eastAsia" w:ascii="楷体" w:hAnsi="楷体" w:eastAsia="楷体" w:cs="楷体"/>
                <w:sz w:val="21"/>
                <w:szCs w:val="21"/>
                <w:lang w:val="en-US" w:eastAsia="zh-CN"/>
              </w:rPr>
              <w:t>月份生产作业计划</w:t>
            </w:r>
            <w:r>
              <w:rPr>
                <w:rFonts w:hint="eastAsia" w:ascii="楷体" w:hAnsi="楷体" w:eastAsia="楷体" w:cs="楷体"/>
                <w:sz w:val="21"/>
                <w:szCs w:val="21"/>
              </w:rPr>
              <w:t>》《</w:t>
            </w:r>
            <w:r>
              <w:rPr>
                <w:rFonts w:hint="eastAsia" w:ascii="楷体" w:hAnsi="楷体" w:eastAsia="楷体" w:cs="楷体"/>
                <w:sz w:val="21"/>
                <w:szCs w:val="21"/>
                <w:lang w:val="en-US" w:eastAsia="zh-CN"/>
              </w:rPr>
              <w:t>产品和服务的要求评审表</w:t>
            </w:r>
            <w:r>
              <w:rPr>
                <w:rFonts w:hint="eastAsia" w:ascii="楷体" w:hAnsi="楷体" w:eastAsia="楷体" w:cs="楷体"/>
                <w:sz w:val="21"/>
                <w:szCs w:val="21"/>
              </w:rPr>
              <w:t>》《原材料检验规范》、《过程检验规范》、《成品检验规范》、《设备管理制度》等多个工艺文件和二十余种记录。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要达到的结果：生产的产品能够符合国家、行业标准及客户要求，满足相关法律法规要求及产品使用性能/功能要求及售后服务承诺。</w:t>
            </w:r>
          </w:p>
          <w:p>
            <w:pPr>
              <w:rPr>
                <w:rFonts w:hint="eastAsia" w:ascii="楷体" w:hAnsi="楷体" w:eastAsia="楷体" w:cs="楷体"/>
                <w:sz w:val="21"/>
                <w:szCs w:val="21"/>
              </w:rPr>
            </w:pPr>
            <w:r>
              <w:rPr>
                <w:rFonts w:hint="eastAsia" w:ascii="楷体" w:hAnsi="楷体" w:eastAsia="楷体" w:cs="楷体"/>
                <w:sz w:val="21"/>
                <w:szCs w:val="21"/>
                <w:lang w:val="en-US" w:eastAsia="zh-CN"/>
              </w:rPr>
              <w:t>二、</w:t>
            </w:r>
            <w:r>
              <w:rPr>
                <w:rFonts w:hint="eastAsia" w:ascii="楷体" w:hAnsi="楷体" w:eastAsia="楷体" w:cs="楷体"/>
                <w:sz w:val="21"/>
                <w:szCs w:val="21"/>
              </w:rPr>
              <w:t>获得和使用适宜的监视和测量资源：</w:t>
            </w:r>
          </w:p>
          <w:p>
            <w:pPr>
              <w:rPr>
                <w:rFonts w:hint="eastAsia" w:ascii="楷体" w:hAnsi="楷体" w:eastAsia="楷体" w:cs="楷体"/>
                <w:sz w:val="21"/>
                <w:szCs w:val="21"/>
              </w:rPr>
            </w:pPr>
            <w:r>
              <w:rPr>
                <w:rFonts w:hint="eastAsia" w:ascii="楷体" w:hAnsi="楷体" w:eastAsia="楷体" w:cs="楷体"/>
                <w:sz w:val="21"/>
                <w:szCs w:val="21"/>
              </w:rPr>
              <w:t>提供的主要监视和测量设备：</w:t>
            </w:r>
            <w:r>
              <w:rPr>
                <w:rFonts w:hint="eastAsia" w:ascii="楷体" w:hAnsi="楷体" w:eastAsia="楷体" w:cs="楷体"/>
                <w:sz w:val="21"/>
                <w:szCs w:val="21"/>
                <w:lang w:val="en-US" w:eastAsia="zh-CN"/>
              </w:rPr>
              <w:t>检测仪器：公司采用智能裁剪设备，根据电脑设定好的尺寸进行切割裁剪，尺寸由电脑数控，暂不需要监视测量设备</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w:t>
            </w:r>
            <w:r>
              <w:rPr>
                <w:rFonts w:hint="eastAsia" w:ascii="楷体" w:hAnsi="楷体" w:eastAsia="楷体" w:cs="楷体"/>
                <w:sz w:val="21"/>
                <w:szCs w:val="21"/>
              </w:rPr>
              <w:t>在适当阶段进行监视和测量，以验证过程或输出的控制及产品和服务的接收准则已得到满足；</w:t>
            </w:r>
          </w:p>
          <w:p>
            <w:pPr>
              <w:rPr>
                <w:rFonts w:hint="eastAsia" w:ascii="楷体" w:hAnsi="楷体" w:eastAsia="楷体" w:cs="楷体"/>
                <w:sz w:val="21"/>
                <w:szCs w:val="21"/>
              </w:rPr>
            </w:pPr>
            <w:r>
              <w:rPr>
                <w:rFonts w:hint="eastAsia" w:ascii="楷体" w:hAnsi="楷体" w:eastAsia="楷体" w:cs="楷体"/>
                <w:sz w:val="21"/>
                <w:szCs w:val="21"/>
              </w:rPr>
              <w:t>查看生产现场：</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下料</w:t>
            </w:r>
            <w:r>
              <w:rPr>
                <w:rFonts w:hint="eastAsia" w:ascii="楷体" w:hAnsi="楷体" w:eastAsia="楷体" w:cs="楷体"/>
                <w:sz w:val="21"/>
                <w:szCs w:val="21"/>
              </w:rPr>
              <w:t>工序：正在</w:t>
            </w:r>
            <w:r>
              <w:rPr>
                <w:rFonts w:hint="eastAsia" w:ascii="楷体" w:hAnsi="楷体" w:eastAsia="楷体" w:cs="楷体"/>
                <w:sz w:val="21"/>
                <w:szCs w:val="21"/>
                <w:lang w:val="en-US" w:eastAsia="zh-CN"/>
              </w:rPr>
              <w:t>按图号进行</w:t>
            </w:r>
            <w:r>
              <w:rPr>
                <w:rFonts w:hint="eastAsia" w:ascii="楷体" w:hAnsi="楷体" w:eastAsia="楷体" w:cs="楷体"/>
                <w:sz w:val="21"/>
                <w:szCs w:val="21"/>
              </w:rPr>
              <w:t>操作，设备：</w:t>
            </w:r>
            <w:r>
              <w:rPr>
                <w:rFonts w:hint="eastAsia" w:ascii="楷体" w:hAnsi="楷体" w:eastAsia="楷体" w:cs="楷体"/>
                <w:sz w:val="21"/>
                <w:szCs w:val="21"/>
                <w:lang w:val="en-US" w:eastAsia="zh-CN"/>
              </w:rPr>
              <w:t>智能刀片切割机</w:t>
            </w:r>
            <w:r>
              <w:rPr>
                <w:rFonts w:hint="eastAsia" w:ascii="楷体" w:hAnsi="楷体" w:eastAsia="楷体" w:cs="楷体"/>
                <w:sz w:val="21"/>
                <w:szCs w:val="21"/>
              </w:rPr>
              <w:t>。操作者</w:t>
            </w:r>
            <w:r>
              <w:rPr>
                <w:rFonts w:hint="eastAsia" w:ascii="楷体" w:hAnsi="楷体" w:eastAsia="楷体" w:cs="楷体"/>
                <w:sz w:val="21"/>
                <w:szCs w:val="21"/>
                <w:lang w:val="en-US" w:eastAsia="zh-CN"/>
              </w:rPr>
              <w:t>工1</w:t>
            </w:r>
            <w:r>
              <w:rPr>
                <w:rFonts w:hint="eastAsia" w:ascii="楷体" w:hAnsi="楷体" w:eastAsia="楷体" w:cs="楷体"/>
                <w:sz w:val="21"/>
                <w:szCs w:val="21"/>
              </w:rPr>
              <w:t>人，主要控制内容：</w:t>
            </w:r>
            <w:r>
              <w:rPr>
                <w:rFonts w:hint="eastAsia" w:ascii="楷体" w:hAnsi="楷体" w:eastAsia="楷体" w:cs="楷体"/>
                <w:sz w:val="21"/>
                <w:szCs w:val="21"/>
                <w:lang w:val="en-US" w:eastAsia="zh-CN"/>
              </w:rPr>
              <w:t>尺寸、边距</w:t>
            </w:r>
            <w:r>
              <w:rPr>
                <w:rFonts w:hint="eastAsia" w:ascii="楷体" w:hAnsi="楷体" w:eastAsia="楷体" w:cs="楷体"/>
                <w:sz w:val="21"/>
                <w:szCs w:val="21"/>
              </w:rPr>
              <w:t>，过程符合技术要求，</w:t>
            </w:r>
            <w:r>
              <w:rPr>
                <w:rFonts w:hint="eastAsia" w:ascii="楷体" w:hAnsi="楷体" w:eastAsia="楷体" w:cs="楷体"/>
                <w:sz w:val="21"/>
                <w:szCs w:val="21"/>
                <w:lang w:val="en-US" w:eastAsia="zh-CN"/>
              </w:rPr>
              <w:t>查看</w:t>
            </w:r>
            <w:r>
              <w:rPr>
                <w:rFonts w:hint="eastAsia" w:ascii="楷体" w:hAnsi="楷体" w:eastAsia="楷体" w:cs="楷体"/>
                <w:sz w:val="21"/>
                <w:szCs w:val="21"/>
              </w:rPr>
              <w:t>现场当日</w:t>
            </w:r>
            <w:r>
              <w:rPr>
                <w:rFonts w:hint="eastAsia" w:ascii="楷体" w:hAnsi="楷体" w:eastAsia="楷体" w:cs="楷体"/>
                <w:sz w:val="21"/>
                <w:szCs w:val="21"/>
                <w:lang w:val="en-US" w:eastAsia="zh-CN"/>
              </w:rPr>
              <w:t>智能刀片切割机</w:t>
            </w:r>
            <w:r>
              <w:rPr>
                <w:rFonts w:hint="eastAsia" w:ascii="楷体" w:hAnsi="楷体" w:eastAsia="楷体" w:cs="楷体"/>
                <w:sz w:val="21"/>
                <w:szCs w:val="21"/>
              </w:rPr>
              <w:t>情况，</w:t>
            </w:r>
            <w:r>
              <w:rPr>
                <w:rFonts w:hint="eastAsia" w:ascii="楷体" w:hAnsi="楷体" w:eastAsia="楷体" w:cs="楷体"/>
                <w:sz w:val="21"/>
                <w:szCs w:val="21"/>
                <w:lang w:val="en-US" w:eastAsia="zh-CN"/>
              </w:rPr>
              <w:t>操作：张**，</w:t>
            </w:r>
            <w:r>
              <w:rPr>
                <w:rFonts w:hint="eastAsia" w:ascii="楷体" w:hAnsi="楷体" w:eastAsia="楷体" w:cs="楷体"/>
                <w:sz w:val="21"/>
                <w:szCs w:val="21"/>
              </w:rPr>
              <w:t>经查符合要求。</w:t>
            </w:r>
          </w:p>
          <w:p>
            <w:pPr>
              <w:pStyle w:val="2"/>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568450" cy="20701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68450" cy="207010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807970" cy="2043430"/>
                  <wp:effectExtent l="0" t="0" r="1143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807970" cy="204343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23365" cy="2077085"/>
                  <wp:effectExtent l="0" t="0" r="63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1523365" cy="2077085"/>
                          </a:xfrm>
                          <a:prstGeom prst="rect">
                            <a:avLst/>
                          </a:prstGeom>
                          <a:noFill/>
                          <a:ln w="9525">
                            <a:noFill/>
                          </a:ln>
                        </pic:spPr>
                      </pic:pic>
                    </a:graphicData>
                  </a:graphic>
                </wp:inline>
              </w:drawing>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下料机                 下料控制图                          填写下料记录</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下料工序受控</w:t>
            </w:r>
          </w:p>
          <w:p>
            <w:pPr>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熔接工序：设备：塑胶熔接机。操作依据：作业指导书，操作者：赵某，主要控制内容;外观、熔接度等，现场检查熔接工序符合要求。</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428750" cy="1872615"/>
                  <wp:effectExtent l="0" t="0" r="635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428750" cy="187261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熔接机熔接，记录过程，工序受控</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组装</w:t>
            </w:r>
            <w:r>
              <w:rPr>
                <w:rFonts w:hint="eastAsia" w:ascii="楷体" w:hAnsi="楷体" w:eastAsia="楷体" w:cs="楷体"/>
                <w:sz w:val="21"/>
                <w:szCs w:val="21"/>
              </w:rPr>
              <w:t>工序，</w:t>
            </w:r>
            <w:r>
              <w:rPr>
                <w:rFonts w:hint="eastAsia" w:ascii="楷体" w:hAnsi="楷体" w:eastAsia="楷体" w:cs="楷体"/>
                <w:sz w:val="21"/>
                <w:szCs w:val="21"/>
                <w:lang w:val="en-US" w:eastAsia="zh-CN"/>
              </w:rPr>
              <w:t>设备：缝纫机</w:t>
            </w:r>
            <w:r>
              <w:rPr>
                <w:rFonts w:hint="eastAsia" w:ascii="楷体" w:hAnsi="楷体" w:eastAsia="楷体" w:cs="楷体"/>
                <w:sz w:val="21"/>
                <w:szCs w:val="21"/>
              </w:rPr>
              <w:t>。操作者</w:t>
            </w:r>
            <w:r>
              <w:rPr>
                <w:rFonts w:hint="eastAsia" w:ascii="楷体" w:hAnsi="楷体" w:eastAsia="楷体" w:cs="楷体"/>
                <w:sz w:val="21"/>
                <w:szCs w:val="21"/>
                <w:lang w:val="en-US" w:eastAsia="zh-CN"/>
              </w:rPr>
              <w:t>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赵**等六人</w:t>
            </w:r>
            <w:r>
              <w:rPr>
                <w:rFonts w:hint="eastAsia" w:ascii="楷体" w:hAnsi="楷体" w:eastAsia="楷体" w:cs="楷体"/>
                <w:sz w:val="21"/>
                <w:szCs w:val="21"/>
              </w:rPr>
              <w:t>，主要控制内容：</w:t>
            </w:r>
            <w:r>
              <w:rPr>
                <w:rFonts w:hint="eastAsia" w:ascii="楷体" w:hAnsi="楷体" w:eastAsia="楷体" w:cs="楷体"/>
                <w:sz w:val="21"/>
                <w:szCs w:val="21"/>
                <w:lang w:val="en-US" w:eastAsia="zh-CN"/>
              </w:rPr>
              <w:t>外观、尺寸、针距、边距</w:t>
            </w:r>
            <w:r>
              <w:rPr>
                <w:rFonts w:hint="eastAsia" w:ascii="楷体" w:hAnsi="楷体" w:eastAsia="楷体" w:cs="楷体"/>
                <w:sz w:val="21"/>
                <w:szCs w:val="21"/>
              </w:rPr>
              <w:t>等，</w:t>
            </w:r>
            <w:r>
              <w:rPr>
                <w:rFonts w:hint="eastAsia" w:ascii="楷体" w:hAnsi="楷体" w:eastAsia="楷体" w:cs="楷体"/>
                <w:sz w:val="21"/>
                <w:szCs w:val="21"/>
                <w:lang w:val="en-US" w:eastAsia="zh-CN"/>
              </w:rPr>
              <w:t>操作依据：作业指导书，</w:t>
            </w:r>
            <w:r>
              <w:rPr>
                <w:rFonts w:hint="eastAsia" w:ascii="楷体" w:hAnsi="楷体" w:eastAsia="楷体" w:cs="楷体"/>
                <w:sz w:val="21"/>
                <w:szCs w:val="21"/>
              </w:rPr>
              <w:t>检查现场</w:t>
            </w:r>
            <w:r>
              <w:rPr>
                <w:rFonts w:hint="eastAsia" w:ascii="楷体" w:hAnsi="楷体" w:eastAsia="楷体" w:cs="楷体"/>
                <w:sz w:val="21"/>
                <w:szCs w:val="21"/>
                <w:lang w:val="en-US" w:eastAsia="zh-CN"/>
              </w:rPr>
              <w:t>组装</w:t>
            </w:r>
            <w:r>
              <w:rPr>
                <w:rFonts w:hint="eastAsia" w:ascii="楷体" w:hAnsi="楷体" w:eastAsia="楷体" w:cs="楷体"/>
                <w:sz w:val="21"/>
                <w:szCs w:val="21"/>
              </w:rPr>
              <w:t>工序符合工艺要求。</w:t>
            </w:r>
          </w:p>
          <w:p>
            <w:pPr>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使用适宜的设备和过程环境；</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主要生产设备：</w:t>
            </w:r>
            <w:r>
              <w:rPr>
                <w:rFonts w:hint="eastAsia" w:ascii="楷体" w:hAnsi="楷体" w:eastAsia="楷体" w:cs="楷体"/>
                <w:sz w:val="21"/>
                <w:szCs w:val="21"/>
                <w:lang w:val="en-US" w:eastAsia="zh-CN"/>
              </w:rPr>
              <w:t>智能刀片切割设备、塑胶熔接机、缝纫机</w:t>
            </w:r>
            <w:r>
              <w:rPr>
                <w:rFonts w:hint="eastAsia" w:ascii="楷体" w:hAnsi="楷体" w:eastAsia="楷体" w:cs="楷体"/>
                <w:sz w:val="21"/>
                <w:szCs w:val="21"/>
              </w:rPr>
              <w:t>等，可满足生产需要。设备精度保证，维修及时，有设备日常保养记录.</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过程环境：</w:t>
            </w:r>
            <w:r>
              <w:rPr>
                <w:rFonts w:hint="eastAsia" w:ascii="楷体" w:hAnsi="楷体" w:eastAsia="楷体" w:cs="楷体"/>
                <w:sz w:val="21"/>
                <w:szCs w:val="21"/>
                <w:lang w:val="en-US" w:eastAsia="zh-CN"/>
              </w:rPr>
              <w:t>作业场所通道宽敞，卫生整洁，员工采用计件工资，询问员工，对待遇较满意，心情舒畅</w:t>
            </w: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指派胜任的人员，包括所要求的资格；</w:t>
            </w:r>
            <w:r>
              <w:rPr>
                <w:rFonts w:hint="eastAsia" w:ascii="楷体" w:hAnsi="楷体" w:eastAsia="楷体" w:cs="楷体"/>
                <w:sz w:val="21"/>
                <w:szCs w:val="21"/>
                <w:lang w:val="en-US" w:eastAsia="zh-CN"/>
              </w:rPr>
              <w:t>操作员工均为公司多年在职员工，技术熟练</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六、识别的需确认的过程：无</w:t>
            </w:r>
          </w:p>
          <w:p>
            <w:pPr>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实施防止人为错误的措施：体系文件中明确规定了不合格品控制要求：包括原材料的不合格品，生产加工中的不合格品均不准转序，必须按照相关文件、制度执行。</w:t>
            </w:r>
          </w:p>
          <w:p>
            <w:pPr>
              <w:rPr>
                <w:rFonts w:hint="eastAsia" w:ascii="楷体" w:hAnsi="楷体" w:eastAsia="楷体" w:cs="楷体"/>
                <w:sz w:val="21"/>
                <w:szCs w:val="21"/>
              </w:rPr>
            </w:pPr>
            <w:r>
              <w:rPr>
                <w:rFonts w:hint="eastAsia" w:ascii="楷体" w:hAnsi="楷体" w:eastAsia="楷体" w:cs="楷体"/>
                <w:sz w:val="21"/>
                <w:szCs w:val="21"/>
              </w:rPr>
              <w:t>原材料进货检验均有检验员签字后方可放行；</w:t>
            </w:r>
          </w:p>
          <w:p>
            <w:pPr>
              <w:rPr>
                <w:rFonts w:hint="eastAsia" w:ascii="楷体" w:hAnsi="楷体" w:eastAsia="楷体" w:cs="楷体"/>
                <w:sz w:val="21"/>
                <w:szCs w:val="21"/>
              </w:rPr>
            </w:pPr>
            <w:r>
              <w:rPr>
                <w:rFonts w:hint="eastAsia" w:ascii="楷体" w:hAnsi="楷体" w:eastAsia="楷体" w:cs="楷体"/>
                <w:sz w:val="21"/>
                <w:szCs w:val="21"/>
              </w:rPr>
              <w:t>生产过程的控制由各自工序检验合格后，方可放行；</w:t>
            </w:r>
          </w:p>
          <w:p>
            <w:pPr>
              <w:rPr>
                <w:rFonts w:hint="eastAsia" w:ascii="楷体" w:hAnsi="楷体" w:eastAsia="楷体" w:cs="楷体"/>
                <w:sz w:val="21"/>
                <w:szCs w:val="21"/>
              </w:rPr>
            </w:pPr>
            <w:r>
              <w:rPr>
                <w:rFonts w:hint="eastAsia" w:ascii="楷体" w:hAnsi="楷体" w:eastAsia="楷体" w:cs="楷体"/>
                <w:sz w:val="21"/>
                <w:szCs w:val="21"/>
              </w:rPr>
              <w:t>成品的检验必须经主管质量负责人确认签字后方可交付。</w:t>
            </w:r>
          </w:p>
          <w:p>
            <w:pPr>
              <w:rPr>
                <w:rFonts w:hint="eastAsia" w:ascii="楷体" w:hAnsi="楷体" w:eastAsia="楷体" w:cs="楷体"/>
                <w:sz w:val="21"/>
                <w:szCs w:val="21"/>
              </w:rPr>
            </w:pPr>
            <w:r>
              <w:rPr>
                <w:rFonts w:hint="eastAsia" w:ascii="楷体" w:hAnsi="楷体" w:eastAsia="楷体" w:cs="楷体"/>
                <w:sz w:val="21"/>
                <w:szCs w:val="21"/>
              </w:rPr>
              <w:t>对不影响使用功能的产品必须经总经理授权后，方可放行。</w:t>
            </w:r>
          </w:p>
          <w:p>
            <w:pPr>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 xml:space="preserve"> 实施产品和服务的放行、交付和交付后的活动：</w:t>
            </w:r>
          </w:p>
          <w:p>
            <w:pPr>
              <w:rPr>
                <w:rFonts w:hint="eastAsia" w:ascii="楷体" w:hAnsi="楷体" w:eastAsia="楷体" w:cs="楷体"/>
                <w:sz w:val="21"/>
                <w:szCs w:val="21"/>
              </w:rPr>
            </w:pPr>
            <w:r>
              <w:rPr>
                <w:rFonts w:hint="eastAsia" w:ascii="楷体" w:hAnsi="楷体" w:eastAsia="楷体" w:cs="楷体"/>
                <w:sz w:val="21"/>
                <w:szCs w:val="21"/>
              </w:rPr>
              <w:t>查产品交付：根据合同要求进行产品交付。</w:t>
            </w:r>
          </w:p>
          <w:p>
            <w:pPr>
              <w:rPr>
                <w:rFonts w:hint="eastAsia" w:ascii="楷体" w:hAnsi="楷体" w:eastAsia="楷体" w:cs="楷体"/>
                <w:sz w:val="21"/>
                <w:szCs w:val="21"/>
              </w:rPr>
            </w:pPr>
            <w:r>
              <w:rPr>
                <w:rFonts w:hint="eastAsia" w:ascii="楷体" w:hAnsi="楷体" w:eastAsia="楷体" w:cs="楷体"/>
                <w:sz w:val="21"/>
                <w:szCs w:val="21"/>
              </w:rPr>
              <w:t>查交付后的活动：产品交付后的活动直接由</w:t>
            </w:r>
            <w:r>
              <w:rPr>
                <w:rFonts w:hint="eastAsia" w:ascii="楷体" w:hAnsi="楷体" w:eastAsia="楷体" w:cs="楷体"/>
                <w:sz w:val="21"/>
                <w:szCs w:val="21"/>
                <w:lang w:val="en-US" w:eastAsia="zh-CN"/>
              </w:rPr>
              <w:t>业务部</w:t>
            </w:r>
            <w:r>
              <w:rPr>
                <w:rFonts w:hint="eastAsia" w:ascii="楷体" w:hAnsi="楷体" w:eastAsia="楷体" w:cs="楷体"/>
                <w:sz w:val="21"/>
                <w:szCs w:val="21"/>
              </w:rPr>
              <w:t>负责改进落实。</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●现场巡视情况：</w:t>
            </w:r>
          </w:p>
          <w:p>
            <w:pPr>
              <w:pStyle w:val="2"/>
              <w:numPr>
                <w:ilvl w:val="0"/>
                <w:numId w:val="4"/>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库房：</w:t>
            </w:r>
          </w:p>
          <w:p>
            <w:pPr>
              <w:pStyle w:val="2"/>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原材料库房约300平米，原材料较简单，主要是复合皮革制品，库房产品分类存放，标识清晰，卫生整洁，配备灭火设施</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352550" cy="1769110"/>
                  <wp:effectExtent l="0" t="0" r="635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1352550" cy="176911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41120" cy="1814830"/>
                  <wp:effectExtent l="0" t="0" r="508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1341120" cy="181483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78585" cy="1841500"/>
                  <wp:effectExtent l="0" t="0" r="571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1378585" cy="1841500"/>
                          </a:xfrm>
                          <a:prstGeom prst="rect">
                            <a:avLst/>
                          </a:prstGeom>
                          <a:noFill/>
                          <a:ln w="9525">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灭火设施              原材料                  成品待检，尚未包装</w:t>
            </w:r>
          </w:p>
          <w:p>
            <w:pPr>
              <w:pStyle w:val="2"/>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成品库房：约200平米，库房产品分类存放，标识清晰，卫生整洁，配备灭火设施</w:t>
            </w:r>
          </w:p>
          <w:p>
            <w:pPr>
              <w:pStyle w:val="2"/>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人员：管理人员统一着装，佩戴胸卡，均为公司多年员工，业务精通熟练，操作人员均为公司多年员工，能熟练操作</w:t>
            </w:r>
          </w:p>
          <w:p>
            <w:pPr>
              <w:pStyle w:val="2"/>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设备：设备管理规范，配备齐全，能够满足需求，操作工每天上下班保养设备，清理现场，</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644015" cy="1560830"/>
                  <wp:effectExtent l="0" t="0" r="6985" b="12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1644015" cy="1560830"/>
                          </a:xfrm>
                          <a:prstGeom prst="rect">
                            <a:avLst/>
                          </a:prstGeom>
                          <a:noFill/>
                          <a:ln w="9525">
                            <a:noFill/>
                          </a:ln>
                        </pic:spPr>
                      </pic:pic>
                    </a:graphicData>
                  </a:graphic>
                </wp:inline>
              </w:drawing>
            </w:r>
          </w:p>
          <w:p>
            <w:pPr>
              <w:pStyle w:val="2"/>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环境控制前面已描述，不再赘述</w:t>
            </w:r>
          </w:p>
          <w:p>
            <w:pPr>
              <w:pStyle w:val="2"/>
              <w:numPr>
                <w:ilvl w:val="0"/>
                <w:numId w:val="0"/>
              </w:numPr>
              <w:rPr>
                <w:rFonts w:hint="eastAsia" w:ascii="楷体" w:hAnsi="楷体" w:eastAsia="楷体" w:cs="楷体"/>
                <w:sz w:val="21"/>
                <w:szCs w:val="21"/>
                <w:lang w:val="en-US" w:eastAsia="zh-CN"/>
              </w:rPr>
            </w:pPr>
            <w:r>
              <w:rPr>
                <w:rFonts w:hint="eastAsia" w:ascii="宋体" w:hAnsi="宋体" w:eastAsia="宋体" w:cs="宋体"/>
                <w:sz w:val="21"/>
                <w:szCs w:val="21"/>
              </w:rPr>
              <w:t>●</w:t>
            </w:r>
            <w:r>
              <w:rPr>
                <w:rFonts w:hint="eastAsia" w:ascii="楷体" w:hAnsi="楷体" w:eastAsia="楷体" w:cs="楷体"/>
                <w:sz w:val="21"/>
                <w:szCs w:val="21"/>
              </w:rPr>
              <w:t>生产和服务提供的</w:t>
            </w:r>
            <w:r>
              <w:rPr>
                <w:rFonts w:hint="eastAsia" w:ascii="楷体" w:hAnsi="楷体" w:eastAsia="楷体" w:cs="楷体"/>
                <w:sz w:val="21"/>
                <w:szCs w:val="21"/>
                <w:lang w:val="en-US" w:eastAsia="zh-CN"/>
              </w:rPr>
              <w:t>过程受控</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运行控制</w:t>
            </w:r>
          </w:p>
        </w:tc>
        <w:tc>
          <w:tcPr>
            <w:tcW w:w="123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E8.1</w:t>
            </w:r>
          </w:p>
        </w:tc>
        <w:tc>
          <w:tcPr>
            <w:tcW w:w="11255" w:type="dxa"/>
            <w:vAlign w:val="center"/>
          </w:tcPr>
          <w:p>
            <w:pPr>
              <w:pStyle w:val="2"/>
              <w:rPr>
                <w:rFonts w:hint="eastAsia"/>
                <w:lang w:eastAsia="zh-CN"/>
              </w:rPr>
            </w:pPr>
            <w:r>
              <w:rPr>
                <w:rFonts w:hint="eastAsia" w:ascii="宋体" w:hAnsi="宋体" w:eastAsia="宋体" w:cs="宋体"/>
                <w:sz w:val="21"/>
                <w:szCs w:val="21"/>
              </w:rPr>
              <w:t>●</w:t>
            </w:r>
            <w:r>
              <w:rPr>
                <w:rFonts w:hint="eastAsia" w:ascii="楷体" w:hAnsi="楷体" w:eastAsia="楷体" w:cs="楷体"/>
                <w:sz w:val="21"/>
                <w:szCs w:val="21"/>
                <w:highlight w:val="none"/>
                <w:lang w:eastAsia="zh-CN"/>
              </w:rPr>
              <w:t>本部门应执行的运行控制文件包括：运行控制程序/安全</w:t>
            </w:r>
            <w:r>
              <w:rPr>
                <w:rFonts w:hint="eastAsia" w:ascii="楷体" w:hAnsi="楷体" w:eastAsia="楷体" w:cs="楷体"/>
                <w:sz w:val="21"/>
                <w:szCs w:val="21"/>
                <w:highlight w:val="none"/>
                <w:lang w:val="en-US" w:eastAsia="zh-CN"/>
              </w:rPr>
              <w:t>生产</w:t>
            </w:r>
            <w:r>
              <w:rPr>
                <w:rFonts w:hint="eastAsia" w:ascii="楷体" w:hAnsi="楷体" w:eastAsia="楷体" w:cs="楷体"/>
                <w:sz w:val="21"/>
                <w:szCs w:val="21"/>
                <w:highlight w:val="none"/>
                <w:lang w:eastAsia="zh-CN"/>
              </w:rPr>
              <w:t>制度/职业卫生管理制度等</w:t>
            </w:r>
          </w:p>
          <w:p>
            <w:pPr>
              <w:rPr>
                <w:rFonts w:hint="eastAsia" w:ascii="楷体" w:hAnsi="楷体" w:eastAsia="楷体" w:cs="楷体"/>
                <w:sz w:val="21"/>
                <w:szCs w:val="21"/>
                <w:highlight w:val="none"/>
                <w:lang w:eastAsia="zh-CN"/>
              </w:rPr>
            </w:pPr>
            <w:r>
              <w:rPr>
                <w:rFonts w:hint="eastAsia" w:ascii="宋体" w:hAnsi="宋体" w:eastAsia="宋体" w:cs="宋体"/>
                <w:sz w:val="21"/>
                <w:szCs w:val="21"/>
              </w:rPr>
              <w:t>●</w:t>
            </w:r>
            <w:r>
              <w:rPr>
                <w:rFonts w:hint="eastAsia" w:ascii="楷体" w:hAnsi="楷体" w:eastAsia="楷体" w:cs="楷体"/>
                <w:sz w:val="21"/>
                <w:szCs w:val="21"/>
                <w:highlight w:val="none"/>
                <w:lang w:eastAsia="zh-CN"/>
              </w:rPr>
              <w:t>运行控制情况：</w:t>
            </w:r>
          </w:p>
          <w:p>
            <w:pPr>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lang w:val="en-US" w:eastAsia="zh-CN"/>
              </w:rPr>
              <w:t>1、</w:t>
            </w:r>
            <w:r>
              <w:rPr>
                <w:rFonts w:hint="eastAsia" w:ascii="楷体" w:hAnsi="楷体" w:eastAsia="楷体" w:cs="楷体"/>
                <w:sz w:val="21"/>
                <w:szCs w:val="21"/>
                <w:highlight w:val="none"/>
                <w:lang w:eastAsia="zh-CN"/>
              </w:rPr>
              <w:t>生产过程中使用设备有</w:t>
            </w:r>
            <w:r>
              <w:rPr>
                <w:rFonts w:hint="eastAsia" w:ascii="楷体" w:hAnsi="楷体" w:eastAsia="楷体" w:cs="楷体"/>
                <w:sz w:val="21"/>
                <w:szCs w:val="21"/>
                <w:lang w:val="en-US" w:eastAsia="zh-CN"/>
              </w:rPr>
              <w:t>智能刀片切割设备、塑胶熔接机、缝纫机</w:t>
            </w:r>
            <w:r>
              <w:rPr>
                <w:rFonts w:hint="eastAsia" w:ascii="楷体" w:hAnsi="楷体" w:eastAsia="楷体" w:cs="楷体"/>
                <w:sz w:val="21"/>
                <w:szCs w:val="21"/>
              </w:rPr>
              <w:t>等</w:t>
            </w:r>
            <w:r>
              <w:rPr>
                <w:rFonts w:hint="eastAsia" w:ascii="楷体" w:hAnsi="楷体" w:eastAsia="楷体" w:cs="楷体"/>
                <w:sz w:val="21"/>
                <w:szCs w:val="21"/>
                <w:lang w:eastAsia="zh-CN"/>
              </w:rPr>
              <w:t>。</w:t>
            </w:r>
          </w:p>
          <w:p>
            <w:pPr>
              <w:rPr>
                <w:rFonts w:hint="eastAsia" w:ascii="楷体" w:hAnsi="楷体" w:eastAsia="楷体" w:cs="楷体"/>
                <w:sz w:val="21"/>
                <w:szCs w:val="21"/>
                <w:highlight w:val="none"/>
              </w:rPr>
            </w:pPr>
            <w:r>
              <w:rPr>
                <w:rFonts w:hint="eastAsia" w:ascii="楷体" w:hAnsi="楷体" w:eastAsia="楷体" w:cs="楷体"/>
                <w:sz w:val="21"/>
                <w:szCs w:val="21"/>
                <w:highlight w:val="none"/>
                <w:lang w:eastAsia="zh-CN"/>
              </w:rPr>
              <w:t>环保设施有消防器材等</w:t>
            </w:r>
            <w:r>
              <w:rPr>
                <w:rFonts w:hint="eastAsia" w:ascii="楷体" w:hAnsi="楷体" w:eastAsia="楷体" w:cs="楷体"/>
                <w:sz w:val="21"/>
                <w:szCs w:val="21"/>
                <w:highlight w:val="none"/>
              </w:rPr>
              <w:t>，目前使用情况良好。</w:t>
            </w:r>
          </w:p>
          <w:p>
            <w:pPr>
              <w:rPr>
                <w:rFonts w:hint="eastAsia" w:ascii="楷体" w:hAnsi="楷体" w:eastAsia="楷体" w:cs="楷体"/>
                <w:sz w:val="21"/>
                <w:szCs w:val="21"/>
                <w:highlight w:val="none"/>
              </w:rPr>
            </w:pPr>
            <w:r>
              <w:rPr>
                <w:rFonts w:hint="eastAsia" w:ascii="楷体" w:hAnsi="楷体" w:eastAsia="楷体" w:cs="楷体"/>
                <w:sz w:val="21"/>
                <w:szCs w:val="21"/>
                <w:highlight w:val="none"/>
                <w:lang w:val="en-US" w:eastAsia="zh-CN"/>
              </w:rPr>
              <w:t>2、</w:t>
            </w:r>
            <w:r>
              <w:rPr>
                <w:rFonts w:hint="eastAsia" w:ascii="楷体" w:hAnsi="楷体" w:eastAsia="楷体" w:cs="楷体"/>
                <w:sz w:val="21"/>
                <w:szCs w:val="21"/>
                <w:highlight w:val="none"/>
              </w:rPr>
              <w:t>办公过程注意节约用电，做到人走灯灭，电脑长时间不用时关机，下班前要关闭电源；办公过程产生的固废按</w:t>
            </w:r>
            <w:r>
              <w:rPr>
                <w:rFonts w:hint="eastAsia" w:ascii="楷体" w:hAnsi="楷体" w:eastAsia="楷体" w:cs="楷体"/>
                <w:sz w:val="21"/>
                <w:szCs w:val="21"/>
                <w:highlight w:val="none"/>
                <w:lang w:eastAsia="zh-CN"/>
              </w:rPr>
              <w:t>行政部</w:t>
            </w:r>
            <w:r>
              <w:rPr>
                <w:rFonts w:hint="eastAsia" w:ascii="楷体" w:hAnsi="楷体" w:eastAsia="楷体" w:cs="楷体"/>
                <w:sz w:val="21"/>
                <w:szCs w:val="21"/>
                <w:highlight w:val="none"/>
              </w:rPr>
              <w:t>要求放到指定地点，现场查看无混放现象；办公用品按要求由</w:t>
            </w:r>
            <w:r>
              <w:rPr>
                <w:rFonts w:hint="eastAsia" w:ascii="楷体" w:hAnsi="楷体" w:eastAsia="楷体" w:cs="楷体"/>
                <w:sz w:val="21"/>
                <w:szCs w:val="21"/>
                <w:highlight w:val="none"/>
                <w:lang w:eastAsia="zh-CN"/>
              </w:rPr>
              <w:t>行政部</w:t>
            </w:r>
            <w:r>
              <w:rPr>
                <w:rFonts w:hint="eastAsia" w:ascii="楷体" w:hAnsi="楷体" w:eastAsia="楷体" w:cs="楷体"/>
                <w:sz w:val="21"/>
                <w:szCs w:val="21"/>
                <w:highlight w:val="none"/>
              </w:rPr>
              <w:t>负责发放；</w:t>
            </w:r>
          </w:p>
          <w:p>
            <w:pPr>
              <w:rPr>
                <w:rFonts w:hint="eastAsia" w:ascii="楷体" w:hAnsi="楷体" w:eastAsia="楷体" w:cs="楷体"/>
                <w:sz w:val="21"/>
                <w:szCs w:val="21"/>
                <w:highlight w:val="none"/>
              </w:rPr>
            </w:pPr>
            <w:r>
              <w:rPr>
                <w:rFonts w:hint="eastAsia" w:ascii="楷体" w:hAnsi="楷体" w:eastAsia="楷体" w:cs="楷体"/>
                <w:sz w:val="21"/>
                <w:szCs w:val="21"/>
                <w:highlight w:val="none"/>
                <w:lang w:val="en-US" w:eastAsia="zh-CN"/>
              </w:rPr>
              <w:t>3、</w:t>
            </w:r>
            <w:r>
              <w:rPr>
                <w:rFonts w:hint="eastAsia" w:ascii="楷体" w:hAnsi="楷体" w:eastAsia="楷体" w:cs="楷体"/>
                <w:sz w:val="21"/>
                <w:szCs w:val="21"/>
                <w:highlight w:val="none"/>
              </w:rPr>
              <w:t>生产噪声的排放控制：主要噪声有</w:t>
            </w:r>
            <w:r>
              <w:rPr>
                <w:rFonts w:hint="eastAsia" w:ascii="楷体" w:hAnsi="楷体" w:eastAsia="楷体" w:cs="楷体"/>
                <w:sz w:val="21"/>
                <w:szCs w:val="21"/>
                <w:lang w:val="en-US" w:eastAsia="zh-CN"/>
              </w:rPr>
              <w:t>智能刀片切割设备、缝纫机</w:t>
            </w:r>
            <w:r>
              <w:rPr>
                <w:rFonts w:hint="eastAsia" w:ascii="楷体" w:hAnsi="楷体" w:eastAsia="楷体" w:cs="楷体"/>
                <w:sz w:val="21"/>
                <w:szCs w:val="21"/>
                <w:highlight w:val="none"/>
              </w:rPr>
              <w:t>等设备运行过程中产生的机械性噪声，在购置设备时选用低噪声设备，尽可能减小设备噪声。</w:t>
            </w:r>
          </w:p>
          <w:p>
            <w:pPr>
              <w:rPr>
                <w:rFonts w:hint="eastAsia" w:ascii="楷体" w:hAnsi="楷体" w:eastAsia="楷体" w:cs="楷体"/>
                <w:sz w:val="21"/>
                <w:szCs w:val="21"/>
                <w:highlight w:val="none"/>
              </w:rPr>
            </w:pPr>
            <w:r>
              <w:rPr>
                <w:rFonts w:hint="eastAsia" w:ascii="楷体" w:hAnsi="楷体" w:eastAsia="楷体" w:cs="楷体"/>
                <w:sz w:val="21"/>
                <w:szCs w:val="21"/>
                <w:highlight w:val="none"/>
                <w:lang w:val="en-US" w:eastAsia="zh-CN"/>
              </w:rPr>
              <w:t>4、</w:t>
            </w:r>
            <w:r>
              <w:rPr>
                <w:rFonts w:hint="eastAsia" w:ascii="楷体" w:hAnsi="楷体" w:eastAsia="楷体" w:cs="楷体"/>
                <w:sz w:val="21"/>
                <w:szCs w:val="21"/>
                <w:highlight w:val="none"/>
              </w:rPr>
              <w:t>生产和生活固废分类统一处理：</w:t>
            </w:r>
          </w:p>
          <w:p>
            <w:pPr>
              <w:rPr>
                <w:rFonts w:hint="eastAsia" w:ascii="楷体" w:hAnsi="楷体" w:eastAsia="楷体" w:cs="楷体"/>
                <w:color w:val="auto"/>
                <w:sz w:val="21"/>
                <w:szCs w:val="21"/>
                <w:highlight w:val="none"/>
              </w:rPr>
            </w:pPr>
            <w:r>
              <w:rPr>
                <w:rFonts w:hint="eastAsia" w:ascii="楷体" w:hAnsi="楷体" w:eastAsia="楷体" w:cs="楷体"/>
                <w:sz w:val="21"/>
                <w:szCs w:val="21"/>
                <w:highlight w:val="none"/>
              </w:rPr>
              <w:t>生产过程中固废包括废原料/废原材料包装袋/</w:t>
            </w:r>
            <w:r>
              <w:rPr>
                <w:rFonts w:hint="eastAsia" w:ascii="楷体" w:hAnsi="楷体" w:eastAsia="楷体" w:cs="楷体"/>
                <w:sz w:val="21"/>
                <w:szCs w:val="21"/>
                <w:highlight w:val="none"/>
                <w:lang w:val="en-US" w:eastAsia="zh-CN"/>
              </w:rPr>
              <w:t>废边角料</w:t>
            </w:r>
            <w:r>
              <w:rPr>
                <w:rFonts w:hint="eastAsia" w:ascii="楷体" w:hAnsi="楷体" w:eastAsia="楷体" w:cs="楷体"/>
                <w:sz w:val="21"/>
                <w:szCs w:val="21"/>
                <w:highlight w:val="none"/>
              </w:rPr>
              <w:t>等，进行了分类存放，按可回收和不可回收分</w:t>
            </w:r>
            <w:r>
              <w:rPr>
                <w:rFonts w:hint="eastAsia" w:ascii="楷体" w:hAnsi="楷体" w:eastAsia="楷体" w:cs="楷体"/>
                <w:color w:val="auto"/>
                <w:sz w:val="21"/>
                <w:szCs w:val="21"/>
                <w:highlight w:val="none"/>
              </w:rPr>
              <w:t>别放置，设置分类标识。</w:t>
            </w:r>
          </w:p>
          <w:p>
            <w:pPr>
              <w:rPr>
                <w:rFonts w:hint="eastAsia" w:ascii="楷体" w:hAnsi="楷体" w:eastAsia="楷体" w:cs="楷体"/>
                <w:color w:val="auto"/>
                <w:sz w:val="21"/>
                <w:szCs w:val="21"/>
                <w:highlight w:val="none"/>
              </w:rPr>
            </w:pPr>
            <w:r>
              <w:rPr>
                <w:rFonts w:hint="eastAsia" w:ascii="楷体" w:hAnsi="楷体" w:eastAsia="楷体" w:cs="楷体"/>
                <w:color w:val="auto"/>
                <w:sz w:val="21"/>
                <w:szCs w:val="21"/>
                <w:highlight w:val="none"/>
              </w:rPr>
              <w:t>生产过程中的废包装袋，定期按照可回收垃圾处理；</w:t>
            </w:r>
          </w:p>
          <w:p>
            <w:pPr>
              <w:rPr>
                <w:rFonts w:hint="eastAsia" w:ascii="楷体" w:hAnsi="楷体" w:eastAsia="楷体" w:cs="楷体"/>
                <w:sz w:val="21"/>
                <w:szCs w:val="21"/>
                <w:highlight w:val="none"/>
              </w:rPr>
            </w:pPr>
            <w:r>
              <w:rPr>
                <w:rFonts w:hint="eastAsia" w:ascii="宋体" w:hAnsi="宋体" w:eastAsia="宋体" w:cs="宋体"/>
                <w:sz w:val="21"/>
                <w:szCs w:val="21"/>
              </w:rPr>
              <w:t>●</w:t>
            </w:r>
            <w:r>
              <w:rPr>
                <w:rFonts w:hint="eastAsia" w:ascii="楷体" w:hAnsi="楷体" w:eastAsia="楷体" w:cs="楷体"/>
                <w:sz w:val="21"/>
                <w:szCs w:val="21"/>
                <w:highlight w:val="none"/>
              </w:rPr>
              <w:t>杜绝重大火灾事故：</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每月对消防器材进行一次全面检查--提供20</w:t>
            </w:r>
            <w:r>
              <w:rPr>
                <w:rFonts w:hint="eastAsia" w:ascii="楷体" w:hAnsi="楷体" w:eastAsia="楷体" w:cs="楷体"/>
                <w:sz w:val="21"/>
                <w:szCs w:val="21"/>
                <w:highlight w:val="none"/>
                <w:lang w:val="en-US" w:eastAsia="zh-CN"/>
              </w:rPr>
              <w:t>20年</w:t>
            </w:r>
            <w:r>
              <w:rPr>
                <w:rFonts w:hint="eastAsia" w:ascii="楷体" w:hAnsi="楷体" w:eastAsia="楷体" w:cs="楷体"/>
                <w:sz w:val="21"/>
                <w:szCs w:val="21"/>
                <w:highlight w:val="none"/>
              </w:rPr>
              <w:t>消防器材检查记录。</w:t>
            </w:r>
          </w:p>
          <w:p>
            <w:pPr>
              <w:rPr>
                <w:rFonts w:hint="eastAsia" w:ascii="楷体" w:hAnsi="楷体" w:eastAsia="楷体" w:cs="楷体"/>
                <w:sz w:val="21"/>
                <w:szCs w:val="21"/>
                <w:highlight w:val="none"/>
                <w:lang w:val="en-US" w:eastAsia="zh-CN"/>
              </w:rPr>
            </w:pPr>
            <w:r>
              <w:rPr>
                <w:rFonts w:hint="eastAsia" w:ascii="宋体" w:hAnsi="宋体" w:eastAsia="宋体" w:cs="宋体"/>
                <w:sz w:val="21"/>
                <w:szCs w:val="21"/>
              </w:rPr>
              <w:t>●</w:t>
            </w:r>
            <w:r>
              <w:rPr>
                <w:rFonts w:hint="eastAsia" w:ascii="楷体" w:hAnsi="楷体" w:eastAsia="楷体" w:cs="楷体"/>
                <w:sz w:val="21"/>
                <w:szCs w:val="21"/>
                <w:highlight w:val="none"/>
              </w:rPr>
              <w:t>废气排放控制：</w:t>
            </w:r>
            <w:r>
              <w:rPr>
                <w:rFonts w:hint="eastAsia" w:ascii="楷体" w:hAnsi="楷体" w:eastAsia="楷体" w:cs="楷体"/>
                <w:sz w:val="21"/>
                <w:szCs w:val="21"/>
                <w:highlight w:val="none"/>
                <w:lang w:val="en-US" w:eastAsia="zh-CN"/>
              </w:rPr>
              <w:t>无废弃产生</w:t>
            </w:r>
          </w:p>
          <w:p>
            <w:pPr>
              <w:rPr>
                <w:rFonts w:hint="eastAsia" w:ascii="楷体" w:hAnsi="楷体" w:eastAsia="楷体" w:cs="楷体"/>
                <w:sz w:val="21"/>
                <w:szCs w:val="21"/>
                <w:highlight w:val="none"/>
              </w:rPr>
            </w:pPr>
            <w:r>
              <w:rPr>
                <w:rFonts w:hint="eastAsia" w:ascii="宋体" w:hAnsi="宋体" w:eastAsia="宋体" w:cs="宋体"/>
                <w:sz w:val="21"/>
                <w:szCs w:val="21"/>
              </w:rPr>
              <w:t>●</w:t>
            </w:r>
            <w:r>
              <w:rPr>
                <w:rFonts w:hint="eastAsia" w:ascii="楷体" w:hAnsi="楷体" w:eastAsia="楷体" w:cs="楷体"/>
                <w:sz w:val="21"/>
                <w:szCs w:val="21"/>
                <w:highlight w:val="none"/>
              </w:rPr>
              <w:t>杜绝重大机械伤害控制情况：现场有必要安全标识、工人均佩戴劳动防护用品、公司对车间每月进行一次安全生产大检查，查见20</w:t>
            </w:r>
            <w:r>
              <w:rPr>
                <w:rFonts w:hint="eastAsia" w:ascii="楷体" w:hAnsi="楷体" w:eastAsia="楷体" w:cs="楷体"/>
                <w:sz w:val="21"/>
                <w:szCs w:val="21"/>
                <w:highlight w:val="none"/>
                <w:lang w:val="en-US" w:eastAsia="zh-CN"/>
              </w:rPr>
              <w:t>22</w:t>
            </w:r>
            <w:r>
              <w:rPr>
                <w:rFonts w:hint="eastAsia" w:ascii="楷体" w:hAnsi="楷体" w:eastAsia="楷体" w:cs="楷体"/>
                <w:sz w:val="21"/>
                <w:szCs w:val="21"/>
                <w:highlight w:val="none"/>
              </w:rPr>
              <w:t>年</w:t>
            </w:r>
            <w:r>
              <w:rPr>
                <w:rFonts w:hint="eastAsia" w:ascii="楷体" w:hAnsi="楷体" w:eastAsia="楷体" w:cs="楷体"/>
                <w:sz w:val="21"/>
                <w:szCs w:val="21"/>
                <w:highlight w:val="none"/>
                <w:lang w:val="en-US" w:eastAsia="zh-CN"/>
              </w:rPr>
              <w:t>3</w:t>
            </w:r>
            <w:r>
              <w:rPr>
                <w:rFonts w:hint="eastAsia" w:ascii="楷体" w:hAnsi="楷体" w:eastAsia="楷体" w:cs="楷体"/>
                <w:sz w:val="21"/>
                <w:szCs w:val="21"/>
                <w:highlight w:val="none"/>
              </w:rPr>
              <w:t>月的检查记录，检查结果：合格。查见对工人进行三级安全培训的培训记录，制定了相应的应急预案。近一年内未出现过工伤事故。</w:t>
            </w:r>
          </w:p>
          <w:p>
            <w:pPr>
              <w:rPr>
                <w:rFonts w:hint="eastAsia" w:ascii="楷体" w:hAnsi="楷体" w:eastAsia="楷体" w:cs="楷体"/>
                <w:sz w:val="21"/>
                <w:szCs w:val="21"/>
                <w:highlight w:val="none"/>
              </w:rPr>
            </w:pPr>
            <w:r>
              <w:rPr>
                <w:rFonts w:hint="eastAsia" w:ascii="宋体" w:hAnsi="宋体" w:eastAsia="宋体" w:cs="宋体"/>
                <w:sz w:val="21"/>
                <w:szCs w:val="21"/>
              </w:rPr>
              <w:t>●</w:t>
            </w:r>
            <w:r>
              <w:rPr>
                <w:rFonts w:hint="eastAsia" w:ascii="楷体" w:hAnsi="楷体" w:eastAsia="楷体" w:cs="楷体"/>
                <w:sz w:val="21"/>
                <w:szCs w:val="21"/>
                <w:highlight w:val="none"/>
              </w:rPr>
              <w:t>触电情况：现场工人劳保用品配备和设备电源开关管理等基本符合要求；电工定期对现场设备接地情况定期进行检查，确保设备接地良好。</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仓库：★原材料库存放的原材料/成品库房存放少量成品，其分类存放，有标识，现场观察基本符合要求。</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★员工按要求佩戴了手套、工作服。操作过程中，互相护卫。</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★仓库搬运工人配备了劳保服、手套等劳保用品，现场操作人员佩戴齐全。</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★潜在火灾的控制情况：提供了火灾应急预案。</w:t>
            </w:r>
          </w:p>
          <w:p>
            <w:pPr>
              <w:rPr>
                <w:rFonts w:hint="eastAsia" w:ascii="楷体" w:hAnsi="楷体" w:eastAsia="楷体" w:cs="楷体"/>
                <w:kern w:val="2"/>
                <w:sz w:val="21"/>
                <w:szCs w:val="21"/>
                <w:highlight w:val="none"/>
                <w:lang w:val="en-US" w:eastAsia="zh-CN" w:bidi="ar-SA"/>
              </w:rPr>
            </w:pPr>
            <w:r>
              <w:rPr>
                <w:rFonts w:hint="eastAsia" w:ascii="楷体" w:hAnsi="楷体" w:eastAsia="楷体" w:cs="楷体"/>
                <w:sz w:val="21"/>
                <w:szCs w:val="21"/>
                <w:highlight w:val="none"/>
              </w:rPr>
              <w:t>对仓库库存放产品每月检查一次，检查内容有产品库存情况、防护情况等，目前控制情况良好。</w:t>
            </w:r>
          </w:p>
        </w:tc>
        <w:tc>
          <w:tcPr>
            <w:tcW w:w="86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产品和服务的放行</w:t>
            </w:r>
          </w:p>
        </w:tc>
        <w:tc>
          <w:tcPr>
            <w:tcW w:w="1236" w:type="dxa"/>
            <w:vAlign w:val="center"/>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8.6</w:t>
            </w:r>
          </w:p>
        </w:tc>
        <w:tc>
          <w:tcPr>
            <w:tcW w:w="11255" w:type="dxa"/>
            <w:vAlign w:val="center"/>
          </w:tcPr>
          <w:p>
            <w:pPr>
              <w:rPr>
                <w:rFonts w:hint="eastAsia" w:ascii="楷体" w:hAnsi="楷体" w:eastAsia="楷体" w:cs="楷体"/>
                <w:sz w:val="21"/>
                <w:szCs w:val="21"/>
                <w:lang w:eastAsia="zh-CN"/>
              </w:rPr>
            </w:pPr>
            <w:r>
              <w:rPr>
                <w:rFonts w:hint="eastAsia" w:ascii="宋体" w:hAnsi="宋体" w:eastAsia="宋体" w:cs="宋体"/>
                <w:sz w:val="21"/>
                <w:szCs w:val="21"/>
              </w:rPr>
              <w:t>●</w:t>
            </w:r>
            <w:r>
              <w:rPr>
                <w:rFonts w:hint="eastAsia" w:ascii="楷体" w:hAnsi="楷体" w:eastAsia="楷体" w:cs="楷体"/>
                <w:sz w:val="21"/>
                <w:szCs w:val="21"/>
              </w:rPr>
              <w:t>经查编制了《采购产品检验规程》、《成品检验标准》规定了原材料及成品的具体检验方式。</w:t>
            </w:r>
          </w:p>
          <w:p>
            <w:pPr>
              <w:rPr>
                <w:rFonts w:hint="eastAsia" w:ascii="楷体" w:hAnsi="楷体" w:eastAsia="楷体" w:cs="楷体"/>
                <w:sz w:val="21"/>
                <w:szCs w:val="21"/>
                <w:lang w:eastAsia="zh-CN"/>
              </w:rPr>
            </w:pPr>
            <w:r>
              <w:rPr>
                <w:rFonts w:hint="eastAsia" w:ascii="宋体" w:hAnsi="宋体" w:eastAsia="宋体" w:cs="宋体"/>
                <w:sz w:val="21"/>
                <w:szCs w:val="21"/>
              </w:rPr>
              <w:t>●</w:t>
            </w:r>
            <w:r>
              <w:rPr>
                <w:rFonts w:hint="eastAsia" w:ascii="楷体" w:hAnsi="楷体" w:eastAsia="楷体" w:cs="楷体"/>
                <w:sz w:val="21"/>
                <w:szCs w:val="21"/>
              </w:rPr>
              <w:t>产品：汽车装饰品</w:t>
            </w:r>
            <w:r>
              <w:rPr>
                <w:rFonts w:hint="eastAsia" w:ascii="楷体" w:hAnsi="楷体" w:eastAsia="楷体" w:cs="楷体"/>
                <w:sz w:val="21"/>
                <w:szCs w:val="21"/>
                <w:lang w:eastAsia="zh-CN"/>
              </w:rPr>
              <w:t>、</w:t>
            </w:r>
            <w:r>
              <w:rPr>
                <w:rFonts w:hint="eastAsia" w:ascii="楷体" w:hAnsi="楷体" w:eastAsia="楷体" w:cs="楷体"/>
                <w:sz w:val="21"/>
                <w:szCs w:val="21"/>
              </w:rPr>
              <w:t>皮革制品；</w:t>
            </w:r>
          </w:p>
          <w:p>
            <w:pPr>
              <w:widowControl/>
              <w:spacing w:line="345" w:lineRule="atLeast"/>
              <w:jc w:val="left"/>
              <w:rPr>
                <w:rFonts w:hint="eastAsia" w:ascii="楷体" w:hAnsi="楷体" w:eastAsia="楷体" w:cs="楷体"/>
                <w:sz w:val="21"/>
                <w:szCs w:val="21"/>
              </w:rPr>
            </w:pPr>
            <w:r>
              <w:rPr>
                <w:rFonts w:hint="eastAsia" w:ascii="宋体" w:hAnsi="宋体" w:eastAsia="宋体" w:cs="宋体"/>
                <w:sz w:val="21"/>
                <w:szCs w:val="21"/>
              </w:rPr>
              <w:t>●</w:t>
            </w:r>
            <w:r>
              <w:rPr>
                <w:rFonts w:hint="eastAsia" w:ascii="楷体" w:hAnsi="楷体" w:eastAsia="楷体" w:cs="楷体"/>
                <w:sz w:val="21"/>
                <w:szCs w:val="21"/>
              </w:rPr>
              <w:t>原材料</w:t>
            </w:r>
            <w:r>
              <w:rPr>
                <w:rFonts w:hint="eastAsia" w:ascii="楷体" w:hAnsi="楷体" w:eastAsia="楷体" w:cs="楷体"/>
                <w:sz w:val="21"/>
                <w:szCs w:val="21"/>
                <w:lang w:val="en-US" w:eastAsia="zh-CN"/>
              </w:rPr>
              <w:t>/采购产品：360软包卷材、丝圈卷材、学尼私卷材、地毯卷材等</w:t>
            </w:r>
            <w:r>
              <w:rPr>
                <w:rFonts w:hint="eastAsia" w:ascii="楷体" w:hAnsi="楷体" w:eastAsia="楷体" w:cs="楷体"/>
                <w:color w:val="auto"/>
                <w:kern w:val="2"/>
                <w:sz w:val="21"/>
                <w:szCs w:val="21"/>
                <w:lang w:val="en-US" w:eastAsia="zh-CN" w:bidi="ar-SA"/>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原材料检验</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查：《采购产品检验记录》</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 xml:space="preserve">—抽查：2021年5月20日  采购产品：内衬海绵革 型号：1.2米厚-米棕色 数量：120米 </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 xml:space="preserve">检验项目：数量、外观、包装、材质单、检验报告等  </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 xml:space="preserve">检验结果：合格。 </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 xml:space="preserve"> </w:t>
            </w:r>
            <w:r>
              <w:drawing>
                <wp:inline distT="0" distB="0" distL="114300" distR="114300">
                  <wp:extent cx="2085975" cy="3011170"/>
                  <wp:effectExtent l="0" t="0" r="9525" b="1143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2085975" cy="3011170"/>
                          </a:xfrm>
                          <a:prstGeom prst="rect">
                            <a:avLst/>
                          </a:prstGeom>
                          <a:noFill/>
                          <a:ln w="9525">
                            <a:noFill/>
                          </a:ln>
                        </pic:spPr>
                      </pic:pic>
                    </a:graphicData>
                  </a:graphic>
                </wp:inline>
              </w:drawing>
            </w:r>
            <w:r>
              <w:rPr>
                <w:rFonts w:hint="eastAsia" w:ascii="楷体" w:hAnsi="楷体" w:eastAsia="楷体" w:cs="楷体"/>
                <w:sz w:val="21"/>
                <w:szCs w:val="21"/>
                <w:highlight w:val="none"/>
                <w:lang w:val="en-US" w:eastAsia="zh-CN"/>
              </w:rPr>
              <w:t xml:space="preserve">  </w:t>
            </w:r>
            <w:r>
              <w:drawing>
                <wp:inline distT="0" distB="0" distL="114300" distR="114300">
                  <wp:extent cx="2165350" cy="3134360"/>
                  <wp:effectExtent l="0" t="0" r="635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2165350" cy="313436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228215" cy="3018790"/>
                  <wp:effectExtent l="0" t="0" r="6985"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a:stretch>
                            <a:fillRect/>
                          </a:stretch>
                        </pic:blipFill>
                        <pic:spPr>
                          <a:xfrm>
                            <a:off x="0" y="0"/>
                            <a:ext cx="2228215" cy="3018790"/>
                          </a:xfrm>
                          <a:prstGeom prst="rect">
                            <a:avLst/>
                          </a:prstGeom>
                          <a:noFill/>
                          <a:ln w="9525">
                            <a:noFill/>
                          </a:ln>
                        </pic:spPr>
                      </pic:pic>
                    </a:graphicData>
                  </a:graphic>
                </wp:inline>
              </w:drawing>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—抽查：2022年3月16日  采购产品：</w:t>
            </w:r>
            <w:r>
              <w:rPr>
                <w:rFonts w:hint="eastAsia" w:ascii="楷体" w:hAnsi="楷体" w:eastAsia="楷体" w:cs="楷体"/>
                <w:kern w:val="0"/>
                <w:sz w:val="21"/>
                <w:szCs w:val="21"/>
                <w:lang w:val="en-US" w:eastAsia="zh-CN"/>
              </w:rPr>
              <w:t>360软包卷材 型号：迈巴赫-黑色</w:t>
            </w:r>
            <w:r>
              <w:rPr>
                <w:rFonts w:hint="eastAsia" w:ascii="楷体" w:hAnsi="楷体" w:eastAsia="楷体" w:cs="楷体"/>
                <w:sz w:val="21"/>
                <w:szCs w:val="21"/>
                <w:highlight w:val="none"/>
                <w:lang w:val="en-US" w:eastAsia="zh-CN"/>
              </w:rPr>
              <w:t xml:space="preserve">   数量：100米</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检验项目：外观、数量、包装、质检报告等</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highlight w:val="none"/>
                <w:lang w:val="en-US" w:eastAsia="zh-CN"/>
              </w:rPr>
              <w:t>检验结果：合格。</w:t>
            </w:r>
          </w:p>
          <w:p>
            <w:pPr>
              <w:rPr>
                <w:rFonts w:hint="eastAsia" w:ascii="楷体" w:hAnsi="楷体" w:eastAsia="楷体" w:cs="楷体"/>
                <w:sz w:val="21"/>
                <w:szCs w:val="21"/>
                <w:highlight w:val="green"/>
              </w:rPr>
            </w:pPr>
            <w:r>
              <w:rPr>
                <w:rFonts w:hint="eastAsia" w:ascii="楷体" w:hAnsi="楷体" w:eastAsia="楷体" w:cs="楷体"/>
                <w:sz w:val="21"/>
                <w:szCs w:val="21"/>
                <w:highlight w:val="none"/>
                <w:lang w:val="en-US" w:eastAsia="zh-CN"/>
              </w:rPr>
              <w:t>2）</w:t>
            </w:r>
            <w:r>
              <w:rPr>
                <w:rFonts w:hint="eastAsia" w:ascii="楷体" w:hAnsi="楷体" w:eastAsia="楷体" w:cs="楷体"/>
                <w:sz w:val="21"/>
                <w:szCs w:val="21"/>
                <w:highlight w:val="none"/>
              </w:rPr>
              <w:t>查成品检验记录</w:t>
            </w:r>
          </w:p>
          <w:p>
            <w:pPr>
              <w:rPr>
                <w:rFonts w:hint="eastAsia" w:ascii="楷体" w:hAnsi="楷体" w:eastAsia="楷体" w:cs="楷体"/>
                <w:sz w:val="21"/>
                <w:szCs w:val="21"/>
                <w:lang w:val="en-US" w:eastAsia="zh-CN"/>
              </w:rPr>
            </w:pPr>
            <w:r>
              <w:rPr>
                <w:rFonts w:hint="eastAsia" w:ascii="楷体" w:hAnsi="楷体" w:eastAsia="楷体" w:cs="楷体"/>
                <w:sz w:val="21"/>
                <w:szCs w:val="21"/>
              </w:rPr>
              <w:t>检验依据顾客技术要求和</w:t>
            </w:r>
            <w:r>
              <w:rPr>
                <w:rFonts w:hint="eastAsia" w:ascii="楷体" w:hAnsi="楷体" w:eastAsia="楷体" w:cs="楷体"/>
                <w:sz w:val="21"/>
                <w:szCs w:val="21"/>
                <w:lang w:val="en-US" w:eastAsia="zh-CN"/>
              </w:rPr>
              <w:t>国家</w:t>
            </w:r>
            <w:r>
              <w:rPr>
                <w:rFonts w:hint="eastAsia" w:ascii="楷体" w:hAnsi="楷体" w:eastAsia="楷体" w:cs="楷体"/>
                <w:sz w:val="21"/>
                <w:szCs w:val="21"/>
              </w:rPr>
              <w:t>标准等</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产品名称：360航空软包 </w:t>
            </w:r>
            <w:r>
              <w:rPr>
                <w:rFonts w:hint="eastAsia" w:ascii="楷体" w:hAnsi="楷体" w:eastAsia="楷体" w:cs="楷体"/>
                <w:sz w:val="21"/>
                <w:szCs w:val="21"/>
              </w:rPr>
              <w:t xml:space="preserve"> </w:t>
            </w:r>
            <w:r>
              <w:rPr>
                <w:rFonts w:hint="eastAsia" w:ascii="楷体" w:hAnsi="楷体" w:eastAsia="楷体" w:cs="楷体"/>
                <w:sz w:val="21"/>
                <w:szCs w:val="21"/>
              </w:rPr>
              <w:tab/>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规格型号/</w:t>
            </w:r>
            <w:r>
              <w:rPr>
                <w:rFonts w:hint="eastAsia" w:ascii="楷体" w:hAnsi="楷体" w:eastAsia="楷体" w:cs="楷体"/>
                <w:sz w:val="21"/>
                <w:szCs w:val="21"/>
              </w:rPr>
              <w:t>颜色</w:t>
            </w:r>
            <w:r>
              <w:rPr>
                <w:rFonts w:hint="eastAsia" w:ascii="楷体" w:hAnsi="楷体" w:eastAsia="楷体" w:cs="楷体"/>
                <w:sz w:val="21"/>
                <w:szCs w:val="21"/>
                <w:lang w:val="en-US" w:eastAsia="zh-CN"/>
              </w:rPr>
              <w:t>/</w:t>
            </w:r>
            <w:r>
              <w:rPr>
                <w:rFonts w:hint="eastAsia" w:ascii="楷体" w:hAnsi="楷体" w:eastAsia="楷体" w:cs="楷体"/>
                <w:sz w:val="21"/>
                <w:szCs w:val="21"/>
              </w:rPr>
              <w:t>尺寸。</w:t>
            </w:r>
          </w:p>
          <w:p>
            <w:pPr>
              <w:rPr>
                <w:rFonts w:hint="eastAsia" w:ascii="楷体" w:hAnsi="楷体" w:eastAsia="楷体" w:cs="楷体"/>
                <w:sz w:val="21"/>
                <w:szCs w:val="21"/>
                <w:lang w:val="en-US"/>
              </w:rPr>
            </w:pPr>
            <w:r>
              <w:rPr>
                <w:rFonts w:hint="eastAsia" w:ascii="楷体" w:hAnsi="楷体" w:eastAsia="楷体" w:cs="楷体"/>
                <w:sz w:val="21"/>
                <w:szCs w:val="21"/>
              </w:rPr>
              <w:t>检验结果：合格  日期：20</w:t>
            </w:r>
            <w:r>
              <w:rPr>
                <w:rFonts w:hint="eastAsia" w:ascii="楷体" w:hAnsi="楷体" w:eastAsia="楷体" w:cs="楷体"/>
                <w:sz w:val="21"/>
                <w:szCs w:val="21"/>
                <w:lang w:val="en-US" w:eastAsia="zh-CN"/>
              </w:rPr>
              <w:t>21.11.17</w:t>
            </w:r>
          </w:p>
          <w:p>
            <w:pPr>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产品名称：脚垫、后仓垫 </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规格型号/</w:t>
            </w:r>
            <w:r>
              <w:rPr>
                <w:rFonts w:hint="eastAsia" w:ascii="楷体" w:hAnsi="楷体" w:eastAsia="楷体" w:cs="楷体"/>
                <w:sz w:val="21"/>
                <w:szCs w:val="21"/>
              </w:rPr>
              <w:t>颜色</w:t>
            </w:r>
            <w:r>
              <w:rPr>
                <w:rFonts w:hint="eastAsia" w:ascii="楷体" w:hAnsi="楷体" w:eastAsia="楷体" w:cs="楷体"/>
                <w:sz w:val="21"/>
                <w:szCs w:val="21"/>
                <w:lang w:val="en-US" w:eastAsia="zh-CN"/>
              </w:rPr>
              <w:t>/</w:t>
            </w:r>
            <w:r>
              <w:rPr>
                <w:rFonts w:hint="eastAsia" w:ascii="楷体" w:hAnsi="楷体" w:eastAsia="楷体" w:cs="楷体"/>
                <w:sz w:val="21"/>
                <w:szCs w:val="21"/>
              </w:rPr>
              <w:t>尺寸。</w:t>
            </w:r>
          </w:p>
          <w:p>
            <w:pPr>
              <w:rPr>
                <w:rFonts w:hint="eastAsia" w:ascii="楷体" w:hAnsi="楷体" w:eastAsia="楷体" w:cs="楷体"/>
                <w:sz w:val="21"/>
                <w:szCs w:val="21"/>
                <w:lang w:val="en-US"/>
              </w:rPr>
            </w:pPr>
            <w:r>
              <w:rPr>
                <w:rFonts w:hint="eastAsia" w:ascii="楷体" w:hAnsi="楷体" w:eastAsia="楷体" w:cs="楷体"/>
                <w:sz w:val="21"/>
                <w:szCs w:val="21"/>
              </w:rPr>
              <w:t>检验结果：合格  日期：20</w:t>
            </w:r>
            <w:r>
              <w:rPr>
                <w:rFonts w:hint="eastAsia" w:ascii="楷体" w:hAnsi="楷体" w:eastAsia="楷体" w:cs="楷体"/>
                <w:sz w:val="21"/>
                <w:szCs w:val="21"/>
                <w:lang w:val="en-US" w:eastAsia="zh-CN"/>
              </w:rPr>
              <w:t>22.4.3</w:t>
            </w:r>
          </w:p>
          <w:p>
            <w:pPr>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产品名称：360航空软包 </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规格型号/</w:t>
            </w:r>
            <w:r>
              <w:rPr>
                <w:rFonts w:hint="eastAsia" w:ascii="楷体" w:hAnsi="楷体" w:eastAsia="楷体" w:cs="楷体"/>
                <w:sz w:val="21"/>
                <w:szCs w:val="21"/>
              </w:rPr>
              <w:t>颜色</w:t>
            </w:r>
            <w:r>
              <w:rPr>
                <w:rFonts w:hint="eastAsia" w:ascii="楷体" w:hAnsi="楷体" w:eastAsia="楷体" w:cs="楷体"/>
                <w:sz w:val="21"/>
                <w:szCs w:val="21"/>
                <w:lang w:val="en-US" w:eastAsia="zh-CN"/>
              </w:rPr>
              <w:t>/</w:t>
            </w:r>
            <w:r>
              <w:rPr>
                <w:rFonts w:hint="eastAsia" w:ascii="楷体" w:hAnsi="楷体" w:eastAsia="楷体" w:cs="楷体"/>
                <w:sz w:val="21"/>
                <w:szCs w:val="21"/>
              </w:rPr>
              <w:t>尺寸。</w:t>
            </w:r>
          </w:p>
          <w:p>
            <w:pPr>
              <w:rPr>
                <w:rFonts w:hint="eastAsia" w:ascii="楷体" w:hAnsi="楷体" w:eastAsia="楷体" w:cs="楷体"/>
                <w:sz w:val="21"/>
                <w:szCs w:val="21"/>
                <w:lang w:val="en-US"/>
              </w:rPr>
            </w:pPr>
            <w:r>
              <w:rPr>
                <w:rFonts w:hint="eastAsia" w:ascii="楷体" w:hAnsi="楷体" w:eastAsia="楷体" w:cs="楷体"/>
                <w:sz w:val="21"/>
                <w:szCs w:val="21"/>
              </w:rPr>
              <w:t>检验结果：合格  日期：20</w:t>
            </w:r>
            <w:r>
              <w:rPr>
                <w:rFonts w:hint="eastAsia" w:ascii="楷体" w:hAnsi="楷体" w:eastAsia="楷体" w:cs="楷体"/>
                <w:sz w:val="21"/>
                <w:szCs w:val="21"/>
                <w:lang w:val="en-US" w:eastAsia="zh-CN"/>
              </w:rPr>
              <w:t>22.4.5</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暂无授权人员批准或顾客批准放行产品和交付服务的情况。</w:t>
            </w:r>
          </w:p>
        </w:tc>
        <w:tc>
          <w:tcPr>
            <w:tcW w:w="861"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1533"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不合格输出的控制</w:t>
            </w:r>
          </w:p>
        </w:tc>
        <w:tc>
          <w:tcPr>
            <w:tcW w:w="123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 xml:space="preserve">Q8.7 </w:t>
            </w:r>
          </w:p>
        </w:tc>
        <w:tc>
          <w:tcPr>
            <w:tcW w:w="112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编制了《不合格品控制程序》，其规定了不合格品的识别、隔离、标识、评审及处置方面的要求。</w:t>
            </w:r>
          </w:p>
          <w:p>
            <w:pPr>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未有不合格发生。</w:t>
            </w:r>
          </w:p>
        </w:tc>
        <w:tc>
          <w:tcPr>
            <w:tcW w:w="861"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1533"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应急准备和相应</w:t>
            </w:r>
          </w:p>
        </w:tc>
        <w:tc>
          <w:tcPr>
            <w:tcW w:w="1236"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rPr>
              <w:t>E</w:t>
            </w:r>
            <w:r>
              <w:rPr>
                <w:rFonts w:hint="eastAsia" w:ascii="楷体" w:hAnsi="楷体" w:eastAsia="楷体" w:cs="楷体"/>
                <w:sz w:val="21"/>
                <w:szCs w:val="21"/>
                <w:lang w:val="en-US" w:eastAsia="zh-CN"/>
              </w:rPr>
              <w:t>O</w:t>
            </w:r>
            <w:r>
              <w:rPr>
                <w:rFonts w:hint="eastAsia" w:ascii="楷体" w:hAnsi="楷体" w:eastAsia="楷体" w:cs="楷体"/>
                <w:sz w:val="21"/>
                <w:szCs w:val="21"/>
              </w:rPr>
              <w:t>8.2</w:t>
            </w:r>
          </w:p>
        </w:tc>
        <w:tc>
          <w:tcPr>
            <w:tcW w:w="112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执行应急准备和响应控制程序。</w:t>
            </w:r>
            <w:r>
              <w:rPr>
                <w:rFonts w:hint="eastAsia" w:ascii="楷体" w:hAnsi="楷体" w:eastAsia="楷体" w:cs="楷体"/>
                <w:sz w:val="21"/>
                <w:szCs w:val="21"/>
                <w:lang w:eastAsia="zh-CN"/>
              </w:rPr>
              <w:t>业务部</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日参加了公司组织的消防演练</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触电应急演练、机械伤害应急演练</w:t>
            </w:r>
            <w:r>
              <w:rPr>
                <w:rFonts w:hint="eastAsia" w:ascii="楷体" w:hAnsi="楷体" w:eastAsia="楷体" w:cs="楷体"/>
                <w:sz w:val="21"/>
                <w:szCs w:val="21"/>
              </w:rPr>
              <w:t>；详见</w:t>
            </w:r>
            <w:r>
              <w:rPr>
                <w:rFonts w:hint="eastAsia" w:ascii="楷体" w:hAnsi="楷体" w:eastAsia="楷体" w:cs="楷体"/>
                <w:sz w:val="21"/>
                <w:szCs w:val="21"/>
                <w:lang w:eastAsia="zh-CN"/>
              </w:rPr>
              <w:t>行政部</w:t>
            </w:r>
            <w:r>
              <w:rPr>
                <w:rFonts w:hint="eastAsia" w:ascii="楷体" w:hAnsi="楷体" w:eastAsia="楷体" w:cs="楷体"/>
                <w:sz w:val="21"/>
                <w:szCs w:val="21"/>
              </w:rPr>
              <w:t>记录。</w:t>
            </w:r>
          </w:p>
        </w:tc>
        <w:tc>
          <w:tcPr>
            <w:tcW w:w="861" w:type="dxa"/>
            <w:vAlign w:val="top"/>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r>
        <w:rPr>
          <w:rFonts w:hint="eastAsia"/>
        </w:rPr>
        <w:t>说明：不符合标注N</w:t>
      </w:r>
    </w:p>
    <w:p>
      <w:pPr>
        <w:pStyle w:val="6"/>
        <w:rPr>
          <w:rFonts w:hint="eastAsia"/>
        </w:rPr>
      </w:pPr>
    </w:p>
    <w:p>
      <w:pPr>
        <w:pStyle w:val="6"/>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華康楷書體W3">
    <w:altName w:val="宋体"/>
    <w:panose1 w:val="00000000000000000000"/>
    <w:charset w:val="88"/>
    <w:family w:val="modern"/>
    <w:pitch w:val="default"/>
    <w:sig w:usb0="00000000" w:usb1="00000000" w:usb2="00000010" w:usb3="00000000" w:csb0="00100000" w:csb1="00000000"/>
  </w:font>
  <w:font w:name="Lucida Sans">
    <w:panose1 w:val="020B0602030504020204"/>
    <w:charset w:val="00"/>
    <w:family w:val="swiss"/>
    <w:pitch w:val="default"/>
    <w:sig w:usb0="00000003" w:usb1="00000000" w:usb2="00000000" w:usb3="00000000" w:csb0="2000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13518"/>
    <w:multiLevelType w:val="singleLevel"/>
    <w:tmpl w:val="62513518"/>
    <w:lvl w:ilvl="0" w:tentative="0">
      <w:start w:val="1"/>
      <w:numFmt w:val="decimal"/>
      <w:suff w:val="nothing"/>
      <w:lvlText w:val="%1、"/>
      <w:lvlJc w:val="left"/>
    </w:lvl>
  </w:abstractNum>
  <w:abstractNum w:abstractNumId="1">
    <w:nsid w:val="6251551A"/>
    <w:multiLevelType w:val="singleLevel"/>
    <w:tmpl w:val="6251551A"/>
    <w:lvl w:ilvl="0" w:tentative="0">
      <w:start w:val="4"/>
      <w:numFmt w:val="decimal"/>
      <w:suff w:val="nothing"/>
      <w:lvlText w:val="%1、"/>
      <w:lvlJc w:val="left"/>
    </w:lvl>
  </w:abstractNum>
  <w:abstractNum w:abstractNumId="2">
    <w:nsid w:val="6251559B"/>
    <w:multiLevelType w:val="singleLevel"/>
    <w:tmpl w:val="6251559B"/>
    <w:lvl w:ilvl="0" w:tentative="0">
      <w:start w:val="2"/>
      <w:numFmt w:val="decimal"/>
      <w:suff w:val="nothing"/>
      <w:lvlText w:val="%1）"/>
      <w:lvlJc w:val="left"/>
    </w:lvl>
  </w:abstractNum>
  <w:abstractNum w:abstractNumId="3">
    <w:nsid w:val="6251FF4E"/>
    <w:multiLevelType w:val="singleLevel"/>
    <w:tmpl w:val="6251FF4E"/>
    <w:lvl w:ilvl="0" w:tentative="0">
      <w:start w:val="1"/>
      <w:numFmt w:val="decimal"/>
      <w:suff w:val="nothing"/>
      <w:lvlText w:val="%1、"/>
      <w:lvlJc w:val="left"/>
    </w:lvl>
  </w:abstractNum>
  <w:abstractNum w:abstractNumId="4">
    <w:nsid w:val="6251FFD2"/>
    <w:multiLevelType w:val="singleLevel"/>
    <w:tmpl w:val="6251FFD2"/>
    <w:lvl w:ilvl="0" w:tentative="0">
      <w:start w:val="1"/>
      <w:numFmt w:val="decimal"/>
      <w:suff w:val="nothing"/>
      <w:lvlText w:val="%1）"/>
      <w:lvlJc w:val="left"/>
    </w:lvl>
  </w:abstractNum>
  <w:abstractNum w:abstractNumId="5">
    <w:nsid w:val="6252017F"/>
    <w:multiLevelType w:val="singleLevel"/>
    <w:tmpl w:val="6252017F"/>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A250E77"/>
    <w:rsid w:val="3A462E6D"/>
    <w:rsid w:val="5C022F9D"/>
    <w:rsid w:val="65EC4F1F"/>
    <w:rsid w:val="6FFD1F91"/>
    <w:rsid w:val="79D1252C"/>
    <w:rsid w:val="7D9577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next w:val="4"/>
    <w:unhideWhenUsed/>
    <w:qFormat/>
    <w:uiPriority w:val="99"/>
    <w:pPr>
      <w:spacing w:after="120"/>
      <w:ind w:left="420" w:leftChars="200"/>
    </w:pPr>
    <w:rPr>
      <w:sz w:val="24"/>
    </w:rPr>
  </w:style>
  <w:style w:type="paragraph" w:styleId="4">
    <w:name w:val="toc 3"/>
    <w:basedOn w:val="1"/>
    <w:next w:val="1"/>
    <w:unhideWhenUsed/>
    <w:qFormat/>
    <w:uiPriority w:val="39"/>
    <w:pPr>
      <w:wordWrap w:val="0"/>
      <w:ind w:left="425"/>
      <w:jc w:val="both"/>
    </w:pPr>
    <w:rPr>
      <w:rFonts w:ascii="Calibri" w:hAnsi="Calibri" w:eastAsia="宋体" w:cs="Times New Roman"/>
      <w:sz w:val="21"/>
      <w:lang w:val="en-US" w:eastAsia="zh-CN" w:bidi="ar-SA"/>
    </w:rPr>
  </w:style>
  <w:style w:type="paragraph" w:styleId="5">
    <w:name w:val="Balloon Text"/>
    <w:basedOn w:val="1"/>
    <w:link w:val="14"/>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Body Text First Indent 2"/>
    <w:basedOn w:val="3"/>
    <w:next w:val="1"/>
    <w:unhideWhenUsed/>
    <w:uiPriority w:val="99"/>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left"/>
    </w:pPr>
    <w:rPr>
      <w:rFonts w:hint="default" w:ascii="Calibri" w:hAnsi="Calibri" w:eastAsia="宋体" w:cs="Times New Roman"/>
      <w:color w:val="000000"/>
      <w:kern w:val="0"/>
      <w:sz w:val="24"/>
      <w:szCs w:val="24"/>
      <w:lang w:val="en-US" w:eastAsia="zh-CN" w:bidi="ar"/>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qFormat/>
    <w:uiPriority w:val="10"/>
    <w:pPr>
      <w:spacing w:line="360" w:lineRule="auto"/>
      <w:jc w:val="center"/>
      <w:outlineLvl w:val="0"/>
    </w:pPr>
    <w:rPr>
      <w:rFonts w:ascii="宋体" w:hAnsi="宋体"/>
      <w:b/>
      <w:bCs/>
      <w:sz w:val="44"/>
      <w:szCs w:val="32"/>
    </w:rPr>
  </w:style>
  <w:style w:type="character" w:customStyle="1" w:styleId="12">
    <w:name w:val="页眉 Char"/>
    <w:basedOn w:val="10"/>
    <w:link w:val="8"/>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2022-04-09T23:36:38Z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