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重庆佳雨龙润实业有限公司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bookmarkStart w:id="12" w:name="_GoBack"/>
            <w:bookmarkEnd w:id="12"/>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w:t>
            </w:r>
            <w:r>
              <w:rPr>
                <w:rFonts w:hint="eastAsia"/>
                <w:b/>
                <w:sz w:val="22"/>
                <w:szCs w:val="22"/>
                <w:lang w:eastAsia="zh-CN"/>
              </w:rPr>
              <w:t>日期：2022年4月9日</w:t>
            </w:r>
            <w:r>
              <w:rPr>
                <w:rFonts w:hint="eastAsia"/>
                <w:b/>
                <w:sz w:val="22"/>
                <w:szCs w:val="22"/>
                <w:lang w:val="en-US" w:eastAsia="zh-CN"/>
              </w:rPr>
              <w:t>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w:t>
            </w:r>
            <w:r>
              <w:rPr>
                <w:rFonts w:hint="eastAsia"/>
                <w:b/>
                <w:sz w:val="22"/>
                <w:szCs w:val="22"/>
                <w:lang w:eastAsia="zh-CN"/>
              </w:rPr>
              <w:t>日期：2022年4月9日</w:t>
            </w:r>
            <w:r>
              <w:rPr>
                <w:rFonts w:hint="eastAsia"/>
                <w:b/>
                <w:sz w:val="22"/>
                <w:szCs w:val="22"/>
                <w:lang w:val="en-US" w:eastAsia="zh-CN"/>
              </w:rPr>
              <w:t>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lang w:eastAsia="zh-CN"/>
              </w:rPr>
              <w:t>日期：2022年4月9日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3D7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2022-04-04T10:24:18Z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