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bookmarkStart w:id="11" w:name="组织名称"/>
            <w:r>
              <w:rPr>
                <w:rFonts w:ascii="方正仿宋简体" w:hAnsi="Times New Roman" w:eastAsia="方正仿宋简体" w:cs="Times New Roman"/>
                <w:b/>
              </w:rPr>
              <w:t>四川明鑫电器电瓷有限公司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夏中仪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2022.04.15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见环境/职业健康安全法律法规标准及其他要求清单中未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识别：中华人民共和国民法典。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：“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组织应保持其合规化义务的文件化信息。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的要求。</w:t>
            </w:r>
          </w:p>
          <w:p>
            <w:pPr>
              <w:ind w:left="723" w:leftChars="200" w:hanging="303" w:hangingChars="137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：“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组织应保持和保留有关法律法规要求和其他要求的文件化信息，并确保及时更新以反映任何变化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。”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要求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bookmarkStart w:id="16" w:name="_GoBack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  <w:p>
            <w:pPr>
              <w:pStyle w:val="2"/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</w:p>
          <w:p>
            <w:pPr>
              <w:pStyle w:val="2"/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</w:p>
          <w:p>
            <w:pPr>
              <w:pStyle w:val="2"/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 xml:space="preserve"> 预定完成日期：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rPr>
                <w:rFonts w:ascii="Times New Roman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1303C8"/>
    <w:rsid w:val="09772BD9"/>
    <w:rsid w:val="0DD405FA"/>
    <w:rsid w:val="1A383FE3"/>
    <w:rsid w:val="1A584361"/>
    <w:rsid w:val="1D1722B1"/>
    <w:rsid w:val="1F2223C6"/>
    <w:rsid w:val="33241F24"/>
    <w:rsid w:val="47EF7803"/>
    <w:rsid w:val="4B041E0D"/>
    <w:rsid w:val="4BE86A43"/>
    <w:rsid w:val="50F934A0"/>
    <w:rsid w:val="572528F9"/>
    <w:rsid w:val="674351A5"/>
    <w:rsid w:val="69FB573C"/>
    <w:rsid w:val="6B99520C"/>
    <w:rsid w:val="6DAC601E"/>
    <w:rsid w:val="6E3A0E77"/>
    <w:rsid w:val="74DD0860"/>
    <w:rsid w:val="7568637B"/>
    <w:rsid w:val="7A8C22DE"/>
    <w:rsid w:val="7ACD2F5E"/>
    <w:rsid w:val="7D4404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530</Words>
  <Characters>660</Characters>
  <Lines>6</Lines>
  <Paragraphs>1</Paragraphs>
  <TotalTime>1</TotalTime>
  <ScaleCrop>false</ScaleCrop>
  <LinksUpToDate>false</LinksUpToDate>
  <CharactersWithSpaces>954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2022-04-07T06:46:43Z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