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0027-2020-EO-2022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成都声立德克技术有限公司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成都声立德克技术有限公司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四川省成都高新区高朋东路8号</w:t>
            </w:r>
            <w:bookmarkEnd w:id="6"/>
          </w:p>
        </w:tc>
        <w:tc>
          <w:tcPr>
            <w:tcW w:w="1242" w:type="dxa"/>
            <w:vMerge w:val="restart"/>
            <w:vAlign w:val="center"/>
          </w:tcPr>
          <w:p>
            <w:r>
              <w:rPr>
                <w:rFonts w:hint="eastAsia"/>
              </w:rPr>
              <w:t>邮编</w:t>
            </w:r>
          </w:p>
        </w:tc>
        <w:tc>
          <w:tcPr>
            <w:tcW w:w="1771" w:type="dxa"/>
          </w:tcPr>
          <w:p>
            <w:bookmarkStart w:id="7" w:name="注册邮编"/>
            <w:r>
              <w:t>610200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成都浩朗科技园2区第301,501号</w:t>
            </w:r>
            <w:bookmarkEnd w:id="8"/>
          </w:p>
        </w:tc>
        <w:tc>
          <w:tcPr>
            <w:tcW w:w="1242" w:type="dxa"/>
            <w:vMerge w:val="continue"/>
            <w:vAlign w:val="center"/>
          </w:tcPr>
          <w:p/>
        </w:tc>
        <w:tc>
          <w:tcPr>
            <w:tcW w:w="1771" w:type="dxa"/>
          </w:tcPr>
          <w:p>
            <w:bookmarkStart w:id="9" w:name="办公邮编"/>
            <w:r>
              <w:t>610200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陈明</w:t>
            </w:r>
            <w:bookmarkEnd w:id="10"/>
          </w:p>
        </w:tc>
        <w:tc>
          <w:tcPr>
            <w:tcW w:w="1313" w:type="dxa"/>
            <w:vAlign w:val="center"/>
          </w:tcPr>
          <w:p>
            <w:r>
              <w:rPr>
                <w:rFonts w:hint="eastAsia"/>
              </w:rPr>
              <w:t>电话.</w:t>
            </w:r>
          </w:p>
        </w:tc>
        <w:tc>
          <w:tcPr>
            <w:tcW w:w="2180" w:type="dxa"/>
            <w:vAlign w:val="center"/>
          </w:tcPr>
          <w:p>
            <w:bookmarkStart w:id="11" w:name="联系人电话"/>
            <w:r>
              <w:t>028-85121265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SHEN CHANG</w:t>
            </w:r>
            <w:bookmarkEnd w:id="13"/>
          </w:p>
        </w:tc>
        <w:tc>
          <w:tcPr>
            <w:tcW w:w="1313" w:type="dxa"/>
            <w:vAlign w:val="center"/>
          </w:tcPr>
          <w:p>
            <w:r>
              <w:rPr>
                <w:rFonts w:hint="eastAsia"/>
              </w:rPr>
              <w:t>管理者代表</w:t>
            </w:r>
          </w:p>
        </w:tc>
        <w:tc>
          <w:tcPr>
            <w:tcW w:w="2180" w:type="dxa"/>
          </w:tcPr>
          <w:p>
            <w:bookmarkStart w:id="14" w:name="管理者代表"/>
            <w:r>
              <w:t>赵洪富</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napToGrid w:val="0"/>
              <w:spacing w:line="280" w:lineRule="exact"/>
              <w:jc w:val="left"/>
              <w:rPr>
                <w:rFonts w:hint="eastAsia" w:cs="Times New Roman" w:asciiTheme="minorEastAsia" w:hAnsiTheme="minorEastAsia" w:eastAsiaTheme="minorEastAsia"/>
                <w:bCs/>
                <w:iCs/>
                <w:szCs w:val="22"/>
              </w:rPr>
            </w:pPr>
            <w:r>
              <w:rPr>
                <w:rFonts w:hint="eastAsia" w:cs="Times New Roman" w:asciiTheme="minorEastAsia" w:hAnsiTheme="minorEastAsia" w:eastAsiaTheme="minorEastAsia"/>
                <w:bCs/>
                <w:iCs/>
                <w:szCs w:val="22"/>
              </w:rPr>
              <w:t>产品生产工艺流程图:</w:t>
            </w:r>
          </w:p>
          <w:p>
            <w:pPr>
              <w:snapToGrid w:val="0"/>
              <w:spacing w:line="280" w:lineRule="exact"/>
              <w:jc w:val="left"/>
              <w:rPr>
                <w:rFonts w:hint="eastAsia" w:cs="Times New Roman" w:asciiTheme="minorEastAsia" w:hAnsiTheme="minorEastAsia" w:eastAsiaTheme="minorEastAsia"/>
                <w:bCs/>
                <w:iCs/>
                <w:szCs w:val="22"/>
              </w:rPr>
            </w:pPr>
            <w:r>
              <w:rPr>
                <w:rFonts w:hint="eastAsia" w:cs="Times New Roman" w:asciiTheme="minorEastAsia" w:hAnsiTheme="minorEastAsia" w:eastAsiaTheme="minorEastAsia"/>
                <w:bCs/>
                <w:iCs/>
                <w:szCs w:val="22"/>
              </w:rPr>
              <w:t>超声波水表、超声波热能表流程：部件采购——组装——调试——检验——包装——入库。</w:t>
            </w:r>
          </w:p>
          <w:p>
            <w:r>
              <w:rPr>
                <w:rFonts w:hint="eastAsia" w:cs="Times New Roman" w:asciiTheme="minorEastAsia" w:hAnsiTheme="minorEastAsia" w:eastAsiaTheme="minorEastAsia"/>
                <w:bCs/>
                <w:iCs/>
                <w:szCs w:val="22"/>
              </w:rPr>
              <w:t>计算机信息系统集成流程：签订合同——拟定方案——安装、调试——验收——交付装配、调试为关键过程。</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2022年04月02日 下午至2022年04月04日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E：超声波水表、超声波热能表的组装；计算机信息系统集成所涉及的相关环境管理活动</w:t>
            </w:r>
          </w:p>
          <w:p>
            <w:r>
              <w:t>O：超声波水表、超声波热能表的组装；计算机信息系统集成所涉及的相关职业健康安全管理活动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E：19.05.01;33.02.02</w:t>
            </w:r>
          </w:p>
          <w:p>
            <w:r>
              <w:t>O：19.05.01;33.02.02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val="de-DE"/>
              </w:rPr>
              <w:t>■</w:t>
            </w:r>
            <w:r>
              <w:rPr>
                <w:rFonts w:hint="eastAsia"/>
              </w:rPr>
              <w:t>受审核组织按照顾客图纸和合同要求提供生产和服务</w:t>
            </w:r>
          </w:p>
          <w:p>
            <w:r>
              <w:rPr>
                <w:rFonts w:hint="eastAsia"/>
                <w:lang w:val="de-DE"/>
              </w:rPr>
              <w:t>■</w:t>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bookmarkStart w:id="34" w:name="_GoBack" w:colFirst="0" w:colLast="3"/>
            <w:r>
              <w:rPr>
                <w:rFonts w:hint="eastAsia"/>
                <w:highlight w:val="none"/>
              </w:rPr>
              <w:t>体系文件实施时间</w:t>
            </w:r>
          </w:p>
        </w:tc>
        <w:tc>
          <w:tcPr>
            <w:tcW w:w="2733" w:type="dxa"/>
          </w:tcPr>
          <w:p>
            <w:pPr>
              <w:rPr>
                <w:highlight w:val="none"/>
              </w:rPr>
            </w:pPr>
            <w:r>
              <w:rPr>
                <w:rFonts w:hint="eastAsia"/>
                <w:highlight w:val="none"/>
                <w:lang w:val="en-US" w:eastAsia="zh-CN"/>
              </w:rPr>
              <w:t>2022</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5</w:t>
            </w:r>
            <w:r>
              <w:rPr>
                <w:rFonts w:hint="eastAsia"/>
                <w:highlight w:val="none"/>
              </w:rPr>
              <w:t>日</w:t>
            </w:r>
          </w:p>
          <w:p>
            <w:pPr>
              <w:rPr>
                <w:highlight w:val="none"/>
              </w:rPr>
            </w:pPr>
          </w:p>
        </w:tc>
        <w:tc>
          <w:tcPr>
            <w:tcW w:w="1883" w:type="dxa"/>
            <w:vAlign w:val="center"/>
          </w:tcPr>
          <w:p>
            <w:pPr>
              <w:rPr>
                <w:highlight w:val="none"/>
              </w:rPr>
            </w:pPr>
            <w:r>
              <w:rPr>
                <w:rFonts w:hint="eastAsia"/>
                <w:highlight w:val="none"/>
              </w:rPr>
              <w:t>管理体系运行已超过3个月</w:t>
            </w:r>
          </w:p>
        </w:tc>
        <w:tc>
          <w:tcPr>
            <w:tcW w:w="3215" w:type="dxa"/>
            <w:vAlign w:val="center"/>
          </w:tcPr>
          <w:p>
            <w:pPr>
              <w:rPr>
                <w:highlight w:val="none"/>
              </w:rPr>
            </w:pPr>
            <w:r>
              <w:rPr>
                <w:rFonts w:hint="eastAsia"/>
                <w:highlight w:val="none"/>
                <w:lang w:eastAsia="zh-CN"/>
              </w:rPr>
              <w:t>☑</w:t>
            </w:r>
            <w:r>
              <w:rPr>
                <w:rFonts w:hint="eastAsia"/>
                <w:highlight w:val="none"/>
              </w:rPr>
              <w:t>是□否</w:t>
            </w: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3</w:t>
            </w:r>
            <w:r>
              <w:rPr>
                <w:rFonts w:hint="eastAsia"/>
              </w:rPr>
              <w:t>月</w:t>
            </w:r>
            <w:r>
              <w:rPr>
                <w:rFonts w:hint="eastAsia"/>
                <w:lang w:val="en-US" w:eastAsia="zh-CN"/>
              </w:rPr>
              <w:t>9</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四川省成都高新区高朋东路8号</w:t>
            </w:r>
          </w:p>
        </w:tc>
        <w:tc>
          <w:tcPr>
            <w:tcW w:w="2267" w:type="dxa"/>
          </w:tcPr>
          <w:p>
            <w:pPr>
              <w:rPr>
                <w:lang w:val="de-DE" w:eastAsia="ja-JP"/>
              </w:rPr>
            </w:pPr>
            <w:r>
              <w:rPr>
                <w:rFonts w:asciiTheme="minorEastAsia" w:hAnsiTheme="minorEastAsia" w:eastAsiaTheme="minorEastAsia"/>
                <w:sz w:val="20"/>
              </w:rPr>
              <w:t>成都浩朗科技园2区第301,501号</w:t>
            </w:r>
          </w:p>
        </w:tc>
        <w:tc>
          <w:tcPr>
            <w:tcW w:w="571" w:type="dxa"/>
            <w:vAlign w:val="center"/>
          </w:tcPr>
          <w:p>
            <w:pPr>
              <w:rPr>
                <w:rFonts w:hint="default" w:eastAsia="宋体"/>
                <w:lang w:val="en-US" w:eastAsia="zh-CN"/>
              </w:rPr>
            </w:pPr>
            <w:r>
              <w:rPr>
                <w:rFonts w:hint="eastAsia"/>
                <w:lang w:val="en-US" w:eastAsia="zh-CN"/>
              </w:rPr>
              <w:t>37</w:t>
            </w:r>
          </w:p>
        </w:tc>
        <w:tc>
          <w:tcPr>
            <w:tcW w:w="2803" w:type="dxa"/>
            <w:vAlign w:val="center"/>
          </w:tcPr>
          <w:p>
            <w:pPr>
              <w:rPr>
                <w:lang w:eastAsia="ja-JP"/>
              </w:rPr>
            </w:pPr>
            <w:r>
              <w:rPr>
                <w:sz w:val="20"/>
              </w:rPr>
              <w:t>E：超声波水表、超声波热能表的组装；计算机信息系统集成所涉及的相关环境管理活动</w:t>
            </w:r>
          </w:p>
        </w:tc>
        <w:tc>
          <w:tcPr>
            <w:tcW w:w="669" w:type="dxa"/>
            <w:vAlign w:val="center"/>
          </w:tcPr>
          <w:p>
            <w:pPr>
              <w:rPr>
                <w:lang w:eastAsia="ja-JP"/>
              </w:rPr>
            </w:pPr>
            <w:r>
              <w:rPr>
                <w:rFonts w:hint="eastAsia"/>
                <w:b/>
                <w:sz w:val="20"/>
                <w:lang w:val="de-DE"/>
              </w:rPr>
              <w:t xml:space="preserve">  GB/T 24001-2016 </w:t>
            </w:r>
          </w:p>
        </w:tc>
        <w:tc>
          <w:tcPr>
            <w:tcW w:w="668"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asciiTheme="minorEastAsia" w:hAnsiTheme="minorEastAsia" w:eastAsiaTheme="minorEastAsia"/>
                <w:sz w:val="20"/>
              </w:rPr>
              <w:t>四川省成都高新区高朋东路8号</w:t>
            </w:r>
          </w:p>
        </w:tc>
        <w:tc>
          <w:tcPr>
            <w:tcW w:w="2267" w:type="dxa"/>
            <w:vAlign w:val="center"/>
          </w:tcPr>
          <w:p>
            <w:pPr>
              <w:rPr>
                <w:lang w:eastAsia="ja-JP"/>
              </w:rPr>
            </w:pPr>
            <w:r>
              <w:rPr>
                <w:rFonts w:asciiTheme="minorEastAsia" w:hAnsiTheme="minorEastAsia" w:eastAsiaTheme="minorEastAsia"/>
                <w:sz w:val="20"/>
              </w:rPr>
              <w:t>成都浩朗科技园2区第301,501号</w:t>
            </w:r>
          </w:p>
        </w:tc>
        <w:tc>
          <w:tcPr>
            <w:tcW w:w="571" w:type="dxa"/>
            <w:vAlign w:val="center"/>
          </w:tcPr>
          <w:p>
            <w:pPr>
              <w:rPr>
                <w:lang w:eastAsia="ja-JP"/>
              </w:rPr>
            </w:pPr>
            <w:r>
              <w:rPr>
                <w:rFonts w:hint="eastAsia"/>
                <w:lang w:val="en-US" w:eastAsia="zh-CN"/>
              </w:rPr>
              <w:t>37</w:t>
            </w:r>
          </w:p>
        </w:tc>
        <w:tc>
          <w:tcPr>
            <w:tcW w:w="2803" w:type="dxa"/>
            <w:vAlign w:val="center"/>
          </w:tcPr>
          <w:p>
            <w:pPr>
              <w:rPr>
                <w:lang w:eastAsia="ja-JP"/>
              </w:rPr>
            </w:pPr>
            <w:r>
              <w:rPr>
                <w:sz w:val="20"/>
              </w:rPr>
              <w:t>O：超声波水表、超声波热能表的组装；计算机信息系统集成所涉及的相关职业健康安全管理活动</w:t>
            </w:r>
          </w:p>
        </w:tc>
        <w:tc>
          <w:tcPr>
            <w:tcW w:w="669" w:type="dxa"/>
            <w:vAlign w:val="center"/>
          </w:tcPr>
          <w:p>
            <w:pPr>
              <w:rPr>
                <w:lang w:eastAsia="ja-JP"/>
              </w:rPr>
            </w:pPr>
            <w:r>
              <w:rPr>
                <w:rFonts w:hint="eastAsia"/>
                <w:b/>
                <w:sz w:val="20"/>
                <w:lang w:val="de-DE"/>
              </w:rPr>
              <w:t>ISO45001：2018</w:t>
            </w:r>
          </w:p>
        </w:tc>
        <w:tc>
          <w:tcPr>
            <w:tcW w:w="668"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2019-N1EMS-1247783</w:t>
            </w:r>
          </w:p>
          <w:p>
            <w:r>
              <w:t>2021-N1OHSMS-1247783</w:t>
            </w:r>
          </w:p>
        </w:tc>
        <w:tc>
          <w:tcPr>
            <w:tcW w:w="2179" w:type="dxa"/>
            <w:vAlign w:val="center"/>
          </w:tcPr>
          <w:p>
            <w:r>
              <w:t>E:19.05.01,33.02.02</w:t>
            </w:r>
          </w:p>
          <w:p>
            <w:r>
              <w:t>O:19.05.01,33.02.02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任学礼</w:t>
            </w:r>
          </w:p>
        </w:tc>
        <w:tc>
          <w:tcPr>
            <w:tcW w:w="1089" w:type="dxa"/>
            <w:vAlign w:val="center"/>
          </w:tcPr>
          <w:p>
            <w:r>
              <w:t>组员</w:t>
            </w:r>
          </w:p>
        </w:tc>
        <w:tc>
          <w:tcPr>
            <w:tcW w:w="711" w:type="dxa"/>
            <w:vAlign w:val="center"/>
          </w:tcPr>
          <w:p>
            <w:r>
              <w:t>男</w:t>
            </w:r>
          </w:p>
        </w:tc>
        <w:tc>
          <w:tcPr>
            <w:tcW w:w="3870" w:type="dxa"/>
            <w:vAlign w:val="center"/>
          </w:tcPr>
          <w:p>
            <w:r>
              <w:t>2019-N0EMS-1232990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宋体" w:hAnsi="宋体" w:cs="宋体"/>
                <w:color w:val="auto"/>
                <w:sz w:val="21"/>
                <w:szCs w:val="21"/>
                <w:highlight w:val="none"/>
                <w:lang w:val="en-US" w:eastAsia="zh-CN"/>
              </w:rPr>
              <w:t>上次审核开具的不符合项</w:t>
            </w:r>
            <w:r>
              <w:rPr>
                <w:rFonts w:hint="eastAsia" w:ascii="宋体" w:hAnsi="宋体" w:eastAsia="宋体" w:cs="宋体"/>
                <w:color w:val="auto"/>
                <w:sz w:val="21"/>
                <w:szCs w:val="21"/>
                <w:highlight w:val="none"/>
                <w:lang w:val="en-US" w:eastAsia="zh-CN"/>
              </w:rPr>
              <w:t>“抽查锡焊作业人员职业危害体检情况，不能提供何秀英、唐建雄的体检记录”，经本次验证已整改，且无类似情况再次发生，符合要求。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2"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211455</wp:posOffset>
                  </wp:positionH>
                  <wp:positionV relativeFrom="paragraph">
                    <wp:posOffset>97790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ascii="宋体" w:hAnsi="宋体"/>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ascii="宋体" w:hAnsi="宋体"/>
                    </w:rPr>
                    <w:t>■</w:t>
                  </w:r>
                  <w:r>
                    <w:rPr>
                      <w:rFonts w:hint="eastAsia"/>
                    </w:rPr>
                    <w:t>法律法规□技术□竞争</w:t>
                  </w:r>
                  <w:r>
                    <w:rPr>
                      <w:rFonts w:hint="eastAsia" w:ascii="宋体" w:hAnsi="宋体"/>
                    </w:rPr>
                    <w:t>■</w:t>
                  </w:r>
                  <w:r>
                    <w:rPr>
                      <w:rFonts w:hint="eastAsia"/>
                    </w:rPr>
                    <w:t>市场□文化□社会</w:t>
                  </w:r>
                  <w:r>
                    <w:rPr>
                      <w:rFonts w:hint="eastAsia" w:ascii="宋体" w:hAnsi="宋体"/>
                    </w:rPr>
                    <w:t>■</w:t>
                  </w:r>
                  <w:r>
                    <w:rPr>
                      <w:rFonts w:hint="eastAsia"/>
                    </w:rPr>
                    <w:t>经济环境</w:t>
                  </w:r>
                </w:p>
                <w:p>
                  <w:pPr>
                    <w:shd w:val="clear" w:color="auto" w:fill="EBF1DE" w:themeFill="accent3" w:themeFillTint="32"/>
                  </w:pPr>
                  <w:r>
                    <w:rPr>
                      <w:rFonts w:hint="eastAsia"/>
                    </w:rPr>
                    <w:t>□政治</w:t>
                  </w:r>
                  <w:r>
                    <w:rPr>
                      <w:rFonts w:hint="eastAsia" w:ascii="宋体" w:hAnsi="宋体"/>
                    </w:rPr>
                    <w:t>■</w:t>
                  </w:r>
                  <w:r>
                    <w:rPr>
                      <w:rFonts w:hint="eastAsia"/>
                    </w:rPr>
                    <w:t>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w:t>
                  </w:r>
                  <w:r>
                    <w:rPr>
                      <w:rFonts w:hint="eastAsia" w:ascii="宋体" w:hAnsi="宋体"/>
                    </w:rPr>
                    <w:t>■</w:t>
                  </w:r>
                  <w:r>
                    <w:rPr>
                      <w:rFonts w:hint="eastAsia"/>
                    </w:rPr>
                    <w:t>文化</w:t>
                  </w:r>
                  <w:r>
                    <w:rPr>
                      <w:rFonts w:hint="eastAsia" w:ascii="宋体" w:hAnsi="宋体"/>
                    </w:rPr>
                    <w:t>■</w:t>
                  </w:r>
                  <w:r>
                    <w:rPr>
                      <w:rFonts w:hint="eastAsia"/>
                    </w:rPr>
                    <w:t>知识□绩效□工艺□设备</w:t>
                  </w:r>
                  <w:r>
                    <w:rPr>
                      <w:rFonts w:hint="eastAsia" w:ascii="宋体" w:hAnsi="宋体"/>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r>
              <w:rPr>
                <w:rFonts w:hint="eastAsia"/>
              </w:rPr>
              <w:t>校用家具、办公家具的组装所涉及场所的相关环境管理活动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ascii="宋体" w:hAnsi="宋体"/>
              </w:rPr>
              <w:t>■</w:t>
            </w:r>
            <w:r>
              <w:rPr>
                <w:rFonts w:hint="eastAsia"/>
              </w:rPr>
              <w:t>设计和开发</w:t>
            </w:r>
            <w:r>
              <w:rPr>
                <w:rFonts w:hint="eastAsia" w:ascii="宋体" w:hAnsi="宋体"/>
              </w:rPr>
              <w:t>■</w:t>
            </w:r>
            <w:r>
              <w:rPr>
                <w:rFonts w:hint="eastAsia"/>
              </w:rPr>
              <w:t>采购</w:t>
            </w:r>
            <w:r>
              <w:rPr>
                <w:rFonts w:hint="eastAsia" w:ascii="宋体" w:hAnsi="宋体"/>
              </w:rPr>
              <w:t>■</w:t>
            </w:r>
            <w:r>
              <w:rPr>
                <w:rFonts w:hint="eastAsia"/>
              </w:rPr>
              <w:t>人力资源</w:t>
            </w:r>
            <w:r>
              <w:rPr>
                <w:rFonts w:hint="eastAsia" w:ascii="宋体" w:hAnsi="宋体"/>
              </w:rPr>
              <w:t>■</w:t>
            </w:r>
            <w:r>
              <w:rPr>
                <w:rFonts w:hint="eastAsia"/>
              </w:rPr>
              <w:t>营销和市场</w:t>
            </w:r>
            <w:r>
              <w:rPr>
                <w:rFonts w:hint="eastAsia" w:ascii="宋体" w:hAnsi="宋体"/>
              </w:rPr>
              <w:t>■</w:t>
            </w:r>
            <w:r>
              <w:rPr>
                <w:rFonts w:hint="eastAsia"/>
              </w:rPr>
              <w:t>生产</w:t>
            </w:r>
            <w:r>
              <w:rPr>
                <w:rFonts w:hint="eastAsia" w:ascii="宋体" w:hAnsi="宋体"/>
              </w:rPr>
              <w:t>■</w:t>
            </w:r>
            <w:r>
              <w:rPr>
                <w:rFonts w:hint="eastAsia"/>
              </w:rPr>
              <w:t>检验</w:t>
            </w:r>
            <w:r>
              <w:rPr>
                <w:rFonts w:hint="eastAsia" w:ascii="宋体" w:hAnsi="宋体"/>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ascii="宋体" w:hAnsi="宋体"/>
              </w:rPr>
              <w:t>■</w:t>
            </w:r>
            <w:r>
              <w:rPr>
                <w:rFonts w:hint="eastAsia"/>
              </w:rPr>
              <w:t>节约能源□节约资源</w:t>
            </w:r>
            <w:r>
              <w:rPr>
                <w:rFonts w:hint="eastAsia" w:ascii="宋体" w:hAnsi="宋体"/>
              </w:rPr>
              <w:t>■</w:t>
            </w:r>
            <w:r>
              <w:rPr>
                <w:rFonts w:hint="eastAsia"/>
              </w:rPr>
              <w:t>达标排放</w:t>
            </w:r>
            <w:r>
              <w:rPr>
                <w:rFonts w:hint="eastAsia" w:ascii="宋体" w:hAnsi="宋体"/>
              </w:rPr>
              <w:t>■</w:t>
            </w:r>
            <w:r>
              <w:rPr>
                <w:rFonts w:hint="eastAsia"/>
              </w:rPr>
              <w:t>消防控制□危化品</w:t>
            </w:r>
            <w:r>
              <w:rPr>
                <w:rFonts w:hint="eastAsia"/>
                <w:highlight w:val="none"/>
              </w:rPr>
              <w:t>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ascii="宋体" w:hAnsi="宋体"/>
              </w:rPr>
              <w:t>■</w:t>
            </w:r>
            <w:r>
              <w:rPr>
                <w:rFonts w:hint="eastAsia"/>
              </w:rPr>
              <w:t>建立机制</w:t>
            </w:r>
            <w:r>
              <w:rPr>
                <w:rFonts w:hint="eastAsia" w:ascii="宋体" w:hAnsi="宋体"/>
              </w:rPr>
              <w:t>■</w:t>
            </w:r>
            <w:r>
              <w:rPr>
                <w:rFonts w:hint="eastAsia"/>
              </w:rPr>
              <w:t>法规宣传</w:t>
            </w:r>
            <w:r>
              <w:rPr>
                <w:rFonts w:hint="eastAsia" w:ascii="宋体" w:hAnsi="宋体"/>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ascii="Times New Roman" w:hAnsi="Times New Roman" w:eastAsia="宋体" w:cs="Times New Roman"/>
                <w:u w:val="single"/>
              </w:rPr>
            </w:pPr>
            <w:r>
              <w:rPr>
                <w:rFonts w:hint="eastAsia" w:ascii="Times New Roman" w:hAnsi="Times New Roman" w:eastAsia="宋体" w:cs="Times New Roman"/>
                <w:u w:val="single"/>
                <w:lang w:val="en-US" w:eastAsia="zh-CN"/>
              </w:rPr>
              <w:t>遵纪守法、爱护环境、节能减耗、杜绝事故、消除隐患、持续改善</w:t>
            </w:r>
            <w:r>
              <w:rPr>
                <w:rFonts w:hint="eastAsia" w:ascii="Times New Roman" w:hAnsi="Times New Roman" w:eastAsia="宋体" w:cs="Times New Roman"/>
                <w:u w:val="single"/>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rPr>
                <w:rFonts w:hint="eastAsia" w:eastAsia="宋体"/>
                <w:lang w:eastAsia="zh-CN"/>
              </w:rPr>
            </w:pPr>
            <w:r>
              <w:rPr>
                <w:rFonts w:hint="eastAsia"/>
                <w:lang w:eastAsia="zh-CN"/>
              </w:rPr>
              <w:t>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法律法规要求</w:t>
                  </w:r>
                </w:p>
              </w:tc>
              <w:tc>
                <w:tcPr>
                  <w:tcW w:w="3965" w:type="dxa"/>
                </w:tcPr>
                <w:p>
                  <w:pPr>
                    <w:shd w:val="clear" w:color="auto" w:fill="EBF1DE" w:themeFill="accent3" w:themeFillTint="32"/>
                  </w:pPr>
                  <w:r>
                    <w:rPr>
                      <w:rFonts w:hint="eastAsia"/>
                    </w:rPr>
                    <w:t>及时关注法律法规要求的情况，收集信息及时调整，保持公司竞争力</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人力资源风险</w:t>
                  </w:r>
                </w:p>
              </w:tc>
              <w:tc>
                <w:tcPr>
                  <w:tcW w:w="3965" w:type="dxa"/>
                </w:tcPr>
                <w:p>
                  <w:pPr>
                    <w:shd w:val="clear" w:color="auto" w:fill="EBF1DE" w:themeFill="accent3" w:themeFillTint="32"/>
                  </w:pPr>
                  <w:r>
                    <w:rPr>
                      <w:rFonts w:hint="eastAsia"/>
                    </w:rPr>
                    <w:t>各部门应及时关注员工的心态变化，注意工作方式，创造良好的工作环境，提高员工的环境意识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ascii="宋体" w:hAnsi="宋体"/>
              </w:rPr>
              <w:t>■</w:t>
            </w:r>
            <w:r>
              <w:rPr>
                <w:rFonts w:hint="eastAsia"/>
              </w:rPr>
              <w:t>火灾</w:t>
            </w:r>
            <w:r>
              <w:rPr>
                <w:rFonts w:hint="eastAsia" w:ascii="宋体" w:hAnsi="宋体"/>
              </w:rPr>
              <w:t>■</w:t>
            </w:r>
            <w:r>
              <w:rPr>
                <w:rFonts w:hint="eastAsia"/>
              </w:rPr>
              <w:t>其他：固废排放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ascii="宋体" w:hAnsi="宋体"/>
              </w:rPr>
              <w:t>■</w:t>
            </w:r>
            <w:r>
              <w:rPr>
                <w:rFonts w:hint="eastAsia"/>
              </w:rPr>
              <w:t>除尘设备□设备降噪□危废合法处置□使用节能设备□危化品控制</w:t>
            </w:r>
          </w:p>
          <w:p>
            <w:pPr>
              <w:shd w:val="clear" w:color="auto" w:fill="EBF1DE" w:themeFill="accent3" w:themeFillTint="32"/>
              <w:rPr>
                <w:highlight w:val="cyan"/>
              </w:rPr>
            </w:pPr>
            <w:r>
              <w:rPr>
                <w:rFonts w:hint="eastAsia"/>
              </w:rPr>
              <w:t>□</w:t>
            </w:r>
            <w:r>
              <w:rPr>
                <w:rFonts w:hint="eastAsia"/>
                <w:highlight w:val="none"/>
              </w:rPr>
              <w:t>压力容器检测</w:t>
            </w:r>
            <w:r>
              <w:rPr>
                <w:rFonts w:hint="eastAsia" w:ascii="宋体" w:hAnsi="宋体"/>
                <w:highlight w:val="none"/>
              </w:rPr>
              <w:t>■</w:t>
            </w:r>
            <w:r>
              <w:rPr>
                <w:rFonts w:hint="eastAsia"/>
                <w:highlight w:val="none"/>
              </w:rPr>
              <w:t>消防控制</w:t>
            </w:r>
            <w:r>
              <w:rPr>
                <w:rFonts w:hint="eastAsia" w:ascii="宋体" w:hAnsi="宋体"/>
                <w:highlight w:val="none"/>
              </w:rPr>
              <w:t>■</w:t>
            </w:r>
            <w:r>
              <w:rPr>
                <w:rFonts w:hint="eastAsia"/>
                <w:highlight w:val="none"/>
              </w:rPr>
              <w:t>其他：固废分类合规处置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cs="Times New Roman"/>
                    </w:rPr>
                  </w:pPr>
                  <w:r>
                    <w:rPr>
                      <w:rFonts w:hint="eastAsia" w:ascii="宋体" w:hAnsi="宋体" w:eastAsia="宋体" w:cs="Times New Roman"/>
                      <w:lang w:eastAsia="zh-CN"/>
                    </w:rPr>
                    <w:t>固体废弃物</w:t>
                  </w:r>
                  <w:r>
                    <w:rPr>
                      <w:rFonts w:hint="eastAsia" w:ascii="宋体" w:hAnsi="宋体" w:eastAsia="宋体" w:cs="Times New Roman"/>
                    </w:rPr>
                    <w:t>有效处置率≥95%</w:t>
                  </w:r>
                </w:p>
              </w:tc>
              <w:tc>
                <w:tcPr>
                  <w:tcW w:w="3136" w:type="dxa"/>
                  <w:shd w:val="clear" w:color="auto" w:fill="auto"/>
                  <w:vAlign w:val="center"/>
                </w:tcPr>
                <w:p>
                  <w:pPr>
                    <w:shd w:val="clear" w:color="auto" w:fill="EBF1DE" w:themeFill="accent3" w:themeFillTint="32"/>
                    <w:rPr>
                      <w:rFonts w:hint="eastAsia" w:ascii="宋体" w:hAnsi="宋体" w:eastAsia="宋体" w:cs="Times New Roman"/>
                      <w:lang w:val="en-GB"/>
                    </w:rPr>
                  </w:pPr>
                  <w:r>
                    <w:rPr>
                      <w:rFonts w:hint="eastAsia" w:ascii="宋体" w:hAnsi="宋体" w:eastAsia="宋体" w:cs="Times New Roman"/>
                    </w:rPr>
                    <w:t>环境目标指标管理方案</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管理部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lang w:val="en-GB"/>
                    </w:rPr>
                    <w:t>1</w:t>
                  </w:r>
                  <w:r>
                    <w:rPr>
                      <w:rFonts w:ascii="宋体" w:hAnsi="宋体"/>
                      <w:lang w:val="en-GB"/>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火灾事故为零</w:t>
                  </w:r>
                </w:p>
              </w:tc>
              <w:tc>
                <w:tcPr>
                  <w:tcW w:w="3136" w:type="dxa"/>
                  <w:shd w:val="clear" w:color="auto" w:fill="auto"/>
                  <w:vAlign w:val="center"/>
                </w:tcPr>
                <w:p>
                  <w:pPr>
                    <w:shd w:val="clear" w:color="auto" w:fill="EBF1DE" w:themeFill="accent3" w:themeFillTint="32"/>
                    <w:rPr>
                      <w:rFonts w:ascii="宋体" w:hAnsi="宋体"/>
                    </w:rPr>
                  </w:pPr>
                  <w:r>
                    <w:rPr>
                      <w:rFonts w:hint="eastAsia" w:ascii="宋体" w:hAnsi="宋体"/>
                    </w:rPr>
                    <w:t>环境目标指标管理方案</w:t>
                  </w:r>
                </w:p>
              </w:tc>
              <w:tc>
                <w:tcPr>
                  <w:tcW w:w="1350" w:type="dxa"/>
                  <w:shd w:val="clear" w:color="auto" w:fill="auto"/>
                </w:tcPr>
                <w:p>
                  <w:pPr>
                    <w:shd w:val="clear" w:color="auto" w:fill="EBF1DE" w:themeFill="accent3" w:themeFillTint="32"/>
                    <w:rPr>
                      <w:rFonts w:hint="eastAsia" w:ascii="宋体" w:hAnsi="宋体" w:eastAsia="宋体"/>
                      <w:lang w:eastAsia="zh-CN"/>
                    </w:rPr>
                  </w:pPr>
                  <w:r>
                    <w:rPr>
                      <w:rFonts w:hint="eastAsia"/>
                      <w:lang w:val="en-GB" w:eastAsia="zh-CN"/>
                    </w:rPr>
                    <w:t>管理部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tcPr>
                <w:p>
                  <w:pPr>
                    <w:shd w:val="clear" w:color="auto" w:fill="EBF1DE" w:themeFill="accent3" w:themeFillTint="32"/>
                    <w:rPr>
                      <w:rFonts w:hint="eastAsia" w:ascii="宋体" w:hAnsi="宋体" w:eastAsia="宋体"/>
                      <w:lang w:eastAsia="zh-CN"/>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宋体" w:hAnsi="宋体"/>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宋体" w:hAnsi="宋体"/>
              </w:rPr>
              <w:t>■</w:t>
            </w:r>
            <w:r>
              <w:rPr>
                <w:rFonts w:hint="eastAsia"/>
              </w:rPr>
              <w:t>人力资源</w:t>
            </w:r>
            <w:r>
              <w:rPr>
                <w:rFonts w:hint="eastAsia" w:ascii="Wingdings" w:hAnsi="Wingdings"/>
              </w:rPr>
              <w:t>□</w:t>
            </w:r>
            <w:r>
              <w:rPr>
                <w:rFonts w:hint="eastAsia"/>
              </w:rPr>
              <w:t>自然资源</w:t>
            </w:r>
            <w:r>
              <w:rPr>
                <w:rFonts w:hint="eastAsia" w:ascii="宋体" w:hAnsi="宋体"/>
              </w:rPr>
              <w:t>■</w:t>
            </w:r>
            <w:r>
              <w:rPr>
                <w:rFonts w:hint="eastAsia"/>
              </w:rPr>
              <w:t>基础设施</w:t>
            </w:r>
            <w:r>
              <w:rPr>
                <w:rFonts w:hint="eastAsia" w:ascii="宋体" w:hAnsi="宋体"/>
              </w:rPr>
              <w:t>■</w:t>
            </w:r>
            <w:r>
              <w:rPr>
                <w:rFonts w:hint="eastAsia"/>
              </w:rPr>
              <w:t>技术</w:t>
            </w:r>
            <w:r>
              <w:rPr>
                <w:rFonts w:hint="eastAsia" w:ascii="宋体" w:hAnsi="宋体"/>
              </w:rPr>
              <w:t>■</w:t>
            </w:r>
            <w:r>
              <w:rPr>
                <w:rFonts w:hint="eastAsia"/>
              </w:rPr>
              <w:t>财务资源。</w:t>
            </w:r>
          </w:p>
          <w:p>
            <w:pPr>
              <w:shd w:val="clear" w:color="auto" w:fill="EBF1DE" w:themeFill="accent3" w:themeFillTint="32"/>
            </w:pPr>
            <w:r>
              <w:rPr>
                <w:rFonts w:hint="eastAsia" w:ascii="宋体" w:hAnsi="宋体"/>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ascii="宋体" w:hAnsi="宋体"/>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highlight w:val="none"/>
              </w:rPr>
            </w:pPr>
            <w:r>
              <w:rPr>
                <w:rFonts w:hint="eastAsia"/>
                <w:highlight w:val="none"/>
              </w:rPr>
              <w:t>建筑面积</w:t>
            </w:r>
            <w:r>
              <w:rPr>
                <w:rFonts w:hint="eastAsia"/>
                <w:highlight w:val="none"/>
                <w:lang w:eastAsia="zh-CN"/>
              </w:rPr>
              <w:t>：</w:t>
            </w:r>
            <w:r>
              <w:rPr>
                <w:rFonts w:hint="eastAsia"/>
                <w:highlight w:val="none"/>
                <w:lang w:val="en-US" w:eastAsia="zh-CN"/>
              </w:rPr>
              <w:t>5100</w:t>
            </w:r>
            <w:r>
              <w:rPr>
                <w:rFonts w:hint="eastAsia"/>
                <w:highlight w:val="none"/>
              </w:rPr>
              <w:t>平方米；生产车间</w:t>
            </w:r>
            <w:r>
              <w:rPr>
                <w:rFonts w:hint="eastAsia"/>
                <w:highlight w:val="none"/>
                <w:lang w:val="en-US" w:eastAsia="zh-CN"/>
              </w:rPr>
              <w:t>1</w:t>
            </w:r>
            <w:r>
              <w:rPr>
                <w:rFonts w:hint="eastAsia"/>
                <w:highlight w:val="none"/>
              </w:rPr>
              <w:t>个；库房</w:t>
            </w:r>
            <w:r>
              <w:rPr>
                <w:rFonts w:hint="eastAsia"/>
                <w:highlight w:val="none"/>
                <w:lang w:val="en-US" w:eastAsia="zh-CN"/>
              </w:rPr>
              <w:t>1</w:t>
            </w:r>
            <w:r>
              <w:rPr>
                <w:rFonts w:hint="eastAsia"/>
                <w:highlight w:val="none"/>
              </w:rPr>
              <w:t>个；实验室个；</w:t>
            </w:r>
          </w:p>
          <w:p>
            <w:pPr>
              <w:shd w:val="clear" w:color="auto" w:fill="EBF1DE" w:themeFill="accent3" w:themeFillTint="32"/>
              <w:rPr>
                <w:highlight w:val="none"/>
                <w:u w:val="single"/>
              </w:rPr>
            </w:pPr>
            <w:r>
              <w:rPr>
                <w:rFonts w:hint="eastAsia"/>
                <w:highlight w:val="none"/>
              </w:rPr>
              <w:t>主要生产设备有：水表检定装置</w:t>
            </w:r>
            <w:r>
              <w:rPr>
                <w:rFonts w:hint="eastAsia"/>
                <w:highlight w:val="none"/>
                <w:lang w:eastAsia="zh-CN"/>
              </w:rPr>
              <w:t>、</w:t>
            </w:r>
            <w:r>
              <w:rPr>
                <w:rFonts w:hint="eastAsia"/>
                <w:highlight w:val="none"/>
                <w:lang w:val="en-US" w:eastAsia="zh-CN"/>
              </w:rPr>
              <w:t>自动打螺丝机、U型流水线、自动灌胶机等</w:t>
            </w:r>
            <w:r>
              <w:rPr>
                <w:rFonts w:hint="eastAsia"/>
                <w:highlight w:val="none"/>
                <w:u w:val="single"/>
              </w:rPr>
              <w:t>（列举2~4种）</w:t>
            </w:r>
          </w:p>
          <w:p>
            <w:pPr>
              <w:shd w:val="clear" w:color="auto" w:fill="EBF1DE" w:themeFill="accent3" w:themeFillTint="32"/>
              <w:rPr>
                <w:highlight w:val="none"/>
                <w:u w:val="single"/>
              </w:rPr>
            </w:pPr>
            <w:r>
              <w:rPr>
                <w:rFonts w:hint="eastAsia"/>
                <w:highlight w:val="none"/>
              </w:rPr>
              <w:t>主要环保设备有：</w:t>
            </w:r>
            <w:r>
              <w:rPr>
                <w:rFonts w:hint="eastAsia"/>
                <w:highlight w:val="none"/>
                <w:u w:val="single"/>
              </w:rPr>
              <w:t>（列举2~4种）</w:t>
            </w:r>
          </w:p>
          <w:p>
            <w:pPr>
              <w:shd w:val="clear" w:color="auto" w:fill="EBF1DE" w:themeFill="accent3" w:themeFillTint="32"/>
              <w:rPr>
                <w:highlight w:val="none"/>
              </w:rPr>
            </w:pPr>
            <w:r>
              <w:rPr>
                <w:rFonts w:hint="eastAsia"/>
              </w:rPr>
              <w:t>特种设备：</w:t>
            </w:r>
            <w:r>
              <w:rPr>
                <w:rFonts w:hint="eastAsia" w:ascii="Wingdings" w:hAnsi="Wingdings"/>
              </w:rPr>
              <w:t>□</w:t>
            </w:r>
            <w:r>
              <w:rPr>
                <w:rFonts w:hint="eastAsia"/>
              </w:rPr>
              <w:t>叉车</w:t>
            </w:r>
            <w:r>
              <w:rPr>
                <w:rFonts w:hint="eastAsia" w:ascii="宋体" w:hAnsi="宋体"/>
              </w:rPr>
              <w:t>■</w:t>
            </w:r>
            <w:r>
              <w:rPr>
                <w:rFonts w:hint="eastAsia"/>
              </w:rPr>
              <w:t>行车</w:t>
            </w:r>
            <w:r>
              <w:rPr>
                <w:rFonts w:hint="eastAsia" w:ascii="Wingdings" w:hAnsi="Wingdings"/>
              </w:rPr>
              <w:t>□</w:t>
            </w:r>
            <w:r>
              <w:rPr>
                <w:rFonts w:hint="eastAsia"/>
              </w:rPr>
              <w:t>锅</w:t>
            </w:r>
            <w:r>
              <w:rPr>
                <w:rFonts w:hint="eastAsia"/>
                <w:highlight w:val="none"/>
              </w:rPr>
              <w:t>炉</w:t>
            </w:r>
            <w:r>
              <w:rPr>
                <w:rFonts w:hint="eastAsia" w:ascii="Wingdings" w:hAnsi="Wingdings"/>
                <w:highlight w:val="none"/>
              </w:rPr>
              <w:t>□</w:t>
            </w:r>
            <w:r>
              <w:rPr>
                <w:rFonts w:hint="eastAsia"/>
                <w:highlight w:val="none"/>
              </w:rPr>
              <w:t>电梯</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压力管道</w:t>
            </w:r>
            <w:r>
              <w:rPr>
                <w:rFonts w:hint="eastAsia" w:ascii="Wingdings" w:hAnsi="Wingdings"/>
                <w:highlight w:val="none"/>
              </w:rPr>
              <w:t>□</w:t>
            </w:r>
            <w:r>
              <w:rPr>
                <w:rFonts w:hint="eastAsia"/>
                <w:highlight w:val="none"/>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宋体" w:hAnsi="宋体"/>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ascii="宋体" w:hAnsi="宋体"/>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u w:val="single"/>
              </w:rPr>
              <w:t xml:space="preserve"> </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宋体" w:hAnsi="宋体"/>
              </w:rPr>
              <w:t>■</w:t>
            </w:r>
            <w:r>
              <w:rPr>
                <w:rFonts w:hint="eastAsia"/>
              </w:rPr>
              <w:t>招聘</w:t>
            </w:r>
            <w:r>
              <w:rPr>
                <w:rFonts w:hint="eastAsia" w:ascii="宋体" w:hAnsi="宋体"/>
              </w:rPr>
              <w:t>■</w:t>
            </w:r>
            <w:r>
              <w:rPr>
                <w:rFonts w:hint="eastAsia"/>
              </w:rPr>
              <w:t>换岗</w:t>
            </w:r>
            <w:r>
              <w:rPr>
                <w:rFonts w:hint="eastAsia" w:ascii="宋体" w:hAnsi="宋体"/>
              </w:rPr>
              <w:t>■</w:t>
            </w:r>
            <w:r>
              <w:rPr>
                <w:rFonts w:hint="eastAsia"/>
              </w:rPr>
              <w:t>培训</w:t>
            </w:r>
            <w:r>
              <w:rPr>
                <w:rFonts w:hint="eastAsia" w:ascii="宋体" w:hAnsi="宋体"/>
              </w:rPr>
              <w:t>■</w:t>
            </w:r>
            <w:r>
              <w:rPr>
                <w:rFonts w:hint="eastAsia"/>
              </w:rPr>
              <w:t>考核</w:t>
            </w:r>
            <w:r>
              <w:rPr>
                <w:rFonts w:hint="eastAsia" w:ascii="宋体" w:hAnsi="宋体"/>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highlight w:val="none"/>
              </w:rPr>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w:t>
            </w:r>
            <w:r>
              <w:rPr>
                <w:rFonts w:hint="eastAsia"/>
                <w:highlight w:val="none"/>
              </w:rPr>
              <w:t>业</w:t>
            </w:r>
            <w:r>
              <w:rPr>
                <w:rFonts w:hint="eastAsia" w:ascii="Wingdings" w:hAnsi="Wingdings"/>
                <w:highlight w:val="none"/>
              </w:rPr>
              <w:t>□</w:t>
            </w:r>
            <w:r>
              <w:rPr>
                <w:rFonts w:hint="eastAsia"/>
                <w:highlight w:val="none"/>
              </w:rPr>
              <w:t>制冷工</w:t>
            </w:r>
            <w:r>
              <w:rPr>
                <w:rFonts w:hint="eastAsia" w:ascii="Wingdings" w:hAnsi="Wingdings"/>
                <w:highlight w:val="none"/>
              </w:rPr>
              <w:t>□</w:t>
            </w:r>
            <w:r>
              <w:rPr>
                <w:rFonts w:hint="eastAsia"/>
                <w:highlight w:val="none"/>
              </w:rPr>
              <w:t>其他</w:t>
            </w:r>
          </w:p>
          <w:p>
            <w:pPr>
              <w:shd w:val="clear" w:color="auto" w:fill="EBF1DE" w:themeFill="accent3" w:themeFillTint="32"/>
            </w:pPr>
            <w:r>
              <w:rPr>
                <w:rFonts w:hint="eastAsia"/>
                <w:highlight w:val="none"/>
              </w:rPr>
              <w:t>特种设备作业人员：</w:t>
            </w:r>
            <w:r>
              <w:rPr>
                <w:rFonts w:hint="eastAsia" w:ascii="Wingdings" w:hAnsi="Wingdings"/>
                <w:highlight w:val="none"/>
              </w:rPr>
              <w:t>□</w:t>
            </w:r>
            <w:r>
              <w:rPr>
                <w:rFonts w:hint="eastAsia"/>
                <w:highlight w:val="none"/>
              </w:rPr>
              <w:t>叉车工</w:t>
            </w:r>
            <w:r>
              <w:rPr>
                <w:rFonts w:hint="eastAsia" w:ascii="Wingdings" w:hAnsi="Wingdings"/>
                <w:highlight w:val="none"/>
              </w:rPr>
              <w:t>□</w:t>
            </w:r>
            <w:r>
              <w:rPr>
                <w:rFonts w:hint="eastAsia"/>
                <w:highlight w:val="none"/>
              </w:rPr>
              <w:t>行车工</w:t>
            </w:r>
            <w:r>
              <w:rPr>
                <w:rFonts w:hint="eastAsia" w:ascii="Wingdings" w:hAnsi="Wingdings"/>
                <w:highlight w:val="none"/>
              </w:rPr>
              <w:t>□</w:t>
            </w:r>
            <w:r>
              <w:rPr>
                <w:rFonts w:hint="eastAsia"/>
                <w:highlight w:val="none"/>
              </w:rPr>
              <w:t>锅炉工</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rPr>
              <w:t>■</w:t>
            </w:r>
            <w:r>
              <w:rPr>
                <w:rFonts w:hint="eastAsia"/>
              </w:rPr>
              <w:t>会议传达</w:t>
            </w:r>
            <w:r>
              <w:rPr>
                <w:rFonts w:hint="eastAsia" w:ascii="Wingdings" w:hAnsi="Wingdings"/>
              </w:rPr>
              <w:t>□</w:t>
            </w:r>
            <w:r>
              <w:rPr>
                <w:rFonts w:hint="eastAsia"/>
              </w:rPr>
              <w:t>标语</w:t>
            </w:r>
            <w:r>
              <w:rPr>
                <w:rFonts w:hint="eastAsia" w:ascii="宋体" w:hAnsi="宋体"/>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rPr>
              <w:t>■</w:t>
            </w:r>
            <w:r>
              <w:rPr>
                <w:rFonts w:hint="eastAsia"/>
              </w:rPr>
              <w:t>文件发放</w:t>
            </w:r>
            <w:r>
              <w:rPr>
                <w:rFonts w:hint="eastAsia" w:ascii="宋体" w:hAnsi="宋体"/>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宋体" w:hAnsi="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宋体" w:hAnsi="宋体"/>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宋体" w:hAnsi="宋体"/>
              </w:rPr>
              <w:t>■</w:t>
            </w:r>
            <w:r>
              <w:rPr>
                <w:rFonts w:hint="eastAsia"/>
              </w:rPr>
              <w:t>工艺流程图</w:t>
            </w:r>
            <w:r>
              <w:rPr>
                <w:rFonts w:hint="eastAsia" w:ascii="宋体" w:hAnsi="宋体"/>
              </w:rPr>
              <w:t>■</w:t>
            </w:r>
            <w:r>
              <w:rPr>
                <w:rFonts w:hint="eastAsia"/>
              </w:rPr>
              <w:t>作业文件</w:t>
            </w:r>
            <w:r>
              <w:rPr>
                <w:rFonts w:hint="eastAsia" w:ascii="Wingdings" w:hAnsi="Wingdings"/>
              </w:rPr>
              <w:t>□</w:t>
            </w:r>
            <w:r>
              <w:rPr>
                <w:rFonts w:hint="eastAsia"/>
              </w:rPr>
              <w:t xml:space="preserve">MSDS   </w:t>
            </w:r>
            <w:r>
              <w:rPr>
                <w:rFonts w:hint="eastAsia" w:ascii="宋体" w:hAnsi="宋体"/>
              </w:rPr>
              <w:t>■</w:t>
            </w:r>
            <w:r>
              <w:rPr>
                <w:rFonts w:hint="eastAsia"/>
              </w:rPr>
              <w:t>接收准则</w:t>
            </w:r>
            <w:r>
              <w:rPr>
                <w:rFonts w:hint="eastAsia" w:ascii="宋体" w:hAnsi="宋体"/>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宋体" w:hAnsi="宋体"/>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学生微机桌定制</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宋体" w:hAnsi="宋体"/>
              </w:rPr>
              <w:t>■</w:t>
            </w:r>
            <w:r>
              <w:rPr>
                <w:rFonts w:hint="eastAsia"/>
              </w:rPr>
              <w:t>其他：喷漆</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宋体" w:hAnsi="宋体"/>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eastAsia"/>
                    </w:rPr>
                  </w:pPr>
                  <w:r>
                    <w:rPr>
                      <w:rFonts w:hint="eastAsia"/>
                    </w:rPr>
                    <w:t xml:space="preserve">制定环境管理方案、运行控制程序   </w:t>
                  </w:r>
                </w:p>
                <w:p>
                  <w:pPr>
                    <w:shd w:val="clear" w:color="auto" w:fill="EBF1DE" w:themeFill="accent3" w:themeFillTint="32"/>
                    <w:jc w:val="left"/>
                  </w:pPr>
                  <w:r>
                    <w:rPr>
                      <w:rFonts w:hint="eastAsia"/>
                    </w:rPr>
                    <w:t>应急预案及应急演练</w:t>
                  </w:r>
                </w:p>
              </w:tc>
              <w:tc>
                <w:tcPr>
                  <w:tcW w:w="3265"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eastAsia"/>
                    </w:rPr>
                  </w:pPr>
                  <w:r>
                    <w:rPr>
                      <w:rFonts w:hint="eastAsia"/>
                    </w:rPr>
                    <w:t xml:space="preserve">制定环境管理方案、运行控制程序   </w:t>
                  </w:r>
                </w:p>
                <w:p>
                  <w:pPr>
                    <w:shd w:val="clear" w:color="auto" w:fill="EBF1DE" w:themeFill="accent3" w:themeFillTint="32"/>
                    <w:jc w:val="left"/>
                  </w:pPr>
                  <w:r>
                    <w:rPr>
                      <w:rFonts w:hint="eastAsia"/>
                    </w:rPr>
                    <w:t>应急预案及应急演练</w:t>
                  </w:r>
                </w:p>
              </w:tc>
              <w:tc>
                <w:tcPr>
                  <w:tcW w:w="3265"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highlight w:val="none"/>
                <w:u w:val="single"/>
              </w:rPr>
            </w:pPr>
            <w:r>
              <w:rPr>
                <w:rFonts w:hint="eastAsia"/>
                <w:highlight w:val="none"/>
              </w:rPr>
              <w:t>特种设备管理：</w:t>
            </w:r>
            <w:r>
              <w:rPr>
                <w:rFonts w:hint="eastAsia" w:ascii="Wingdings" w:hAnsi="Wingdings"/>
                <w:highlight w:val="none"/>
              </w:rPr>
              <w:t>□</w:t>
            </w:r>
            <w:r>
              <w:rPr>
                <w:rFonts w:hint="eastAsia"/>
                <w:highlight w:val="none"/>
              </w:rPr>
              <w:t>进行了定期检验</w:t>
            </w:r>
            <w:r>
              <w:rPr>
                <w:rFonts w:hint="eastAsia" w:ascii="Wingdings" w:hAnsi="Wingdings"/>
                <w:highlight w:val="none"/>
              </w:rPr>
              <w:t>□</w:t>
            </w:r>
            <w:r>
              <w:rPr>
                <w:rFonts w:hint="eastAsia"/>
                <w:highlight w:val="none"/>
              </w:rPr>
              <w:t>未进行定期检验的有：</w:t>
            </w:r>
          </w:p>
          <w:p>
            <w:pPr>
              <w:shd w:val="clear" w:color="auto" w:fill="EBF1DE" w:themeFill="accent3" w:themeFillTint="32"/>
            </w:pPr>
            <w:r>
              <w:rPr>
                <w:rFonts w:hint="eastAsia"/>
                <w:highlight w:val="none"/>
              </w:rPr>
              <w:t>特种设备检测报告，如：</w:t>
            </w:r>
            <w:r>
              <w:rPr>
                <w:rFonts w:hint="eastAsia"/>
                <w:highlight w:val="none"/>
                <w:u w:val="single"/>
              </w:rPr>
              <w:t>（</w:t>
            </w:r>
            <w:r>
              <w:rPr>
                <w:rFonts w:hint="eastAsia"/>
                <w:highlight w:val="none"/>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宋体" w:hAnsi="宋体"/>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w:t>
            </w:r>
            <w:r>
              <w:rPr>
                <w:rFonts w:hint="eastAsia"/>
                <w:lang w:val="en-US" w:eastAsia="zh-CN"/>
              </w:rPr>
              <w:t>2</w:t>
            </w:r>
            <w:r>
              <w:rPr>
                <w:rFonts w:hint="eastAsia"/>
              </w:rPr>
              <w:t>年1月1</w:t>
            </w:r>
            <w:r>
              <w:rPr>
                <w:rFonts w:hint="eastAsia"/>
                <w:lang w:val="en-US" w:eastAsia="zh-CN"/>
              </w:rPr>
              <w:t>2</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rPr>
              <w:t>■</w:t>
            </w:r>
            <w:r>
              <w:rPr>
                <w:rFonts w:hint="eastAsia"/>
              </w:rPr>
              <w:t>定期（每年）：</w:t>
            </w:r>
            <w:r>
              <w:t>202</w:t>
            </w:r>
            <w:r>
              <w:rPr>
                <w:rFonts w:hint="eastAsia"/>
                <w:lang w:val="en-US" w:eastAsia="zh-CN"/>
              </w:rPr>
              <w:t>2</w:t>
            </w:r>
            <w:r>
              <w:rPr>
                <w:rFonts w:hint="eastAsia"/>
              </w:rPr>
              <w:t>年</w:t>
            </w:r>
            <w:r>
              <w:t>1</w:t>
            </w:r>
            <w:r>
              <w:rPr>
                <w:rFonts w:hint="eastAsia"/>
              </w:rPr>
              <w:t>月</w:t>
            </w:r>
            <w:r>
              <w:t>5</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宋体" w:hAnsi="宋体"/>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w:t>
            </w:r>
            <w:r>
              <w:rPr>
                <w:rFonts w:hint="eastAsia"/>
                <w:lang w:val="en-US" w:eastAsia="zh-CN"/>
              </w:rPr>
              <w:t>2</w:t>
            </w:r>
            <w:r>
              <w:rPr>
                <w:rFonts w:hint="eastAsia"/>
              </w:rPr>
              <w:t>年</w:t>
            </w:r>
            <w:r>
              <w:rPr>
                <w:rFonts w:hint="eastAsia"/>
                <w:lang w:val="en-US" w:eastAsia="zh-CN"/>
              </w:rPr>
              <w:t>3</w:t>
            </w:r>
            <w:r>
              <w:rPr>
                <w:rFonts w:hint="eastAsia"/>
              </w:rPr>
              <w:t>月</w:t>
            </w:r>
            <w:r>
              <w:rPr>
                <w:rFonts w:hint="eastAsia"/>
                <w:lang w:val="en-US" w:eastAsia="zh-CN"/>
              </w:rPr>
              <w:t>16-17</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w:t>
            </w:r>
            <w:r>
              <w:rPr>
                <w:rFonts w:hint="eastAsia"/>
                <w:lang w:val="en-US" w:eastAsia="zh-CN"/>
              </w:rPr>
              <w:t>2</w:t>
            </w:r>
            <w:r>
              <w:rPr>
                <w:rFonts w:hint="eastAsia"/>
              </w:rPr>
              <w:t>年</w:t>
            </w:r>
            <w:r>
              <w:rPr>
                <w:rFonts w:hint="eastAsia"/>
                <w:lang w:val="en-US" w:eastAsia="zh-CN"/>
              </w:rPr>
              <w:t>3</w:t>
            </w:r>
            <w:r>
              <w:rPr>
                <w:rFonts w:hint="eastAsia"/>
              </w:rPr>
              <w:t>月</w:t>
            </w:r>
            <w:r>
              <w:rPr>
                <w:rFonts w:hint="eastAsia"/>
                <w:lang w:val="en-US" w:eastAsia="zh-CN"/>
              </w:rPr>
              <w:t>25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宋体" w:hAnsi="宋体"/>
              </w:rPr>
              <w:t>■</w:t>
            </w:r>
            <w:r>
              <w:rPr>
                <w:rFonts w:hint="eastAsia"/>
              </w:rPr>
              <w:t>内审不符合项</w:t>
            </w:r>
            <w:r>
              <w:rPr>
                <w:rFonts w:hint="eastAsia" w:ascii="Wingdings" w:hAnsi="Wingdings"/>
              </w:rPr>
              <w:t>□</w:t>
            </w:r>
            <w:r>
              <w:rPr>
                <w:rFonts w:hint="eastAsia"/>
              </w:rPr>
              <w:t>外审不符合项</w:t>
            </w:r>
            <w:r>
              <w:rPr>
                <w:rFonts w:hint="eastAsia" w:ascii="宋体" w:hAnsi="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ascii="宋体" w:hAnsi="宋体"/>
              </w:rPr>
              <w:t>■</w:t>
            </w:r>
            <w:r>
              <w:rPr>
                <w:rFonts w:hint="eastAsia"/>
                <w:lang w:val="en-US" w:eastAsia="zh-CN"/>
              </w:rPr>
              <w:t>OHS</w:t>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ascii="宋体" w:hAnsi="宋体"/>
                    </w:rPr>
                    <w:t>■</w:t>
                  </w:r>
                  <w:r>
                    <w:rPr>
                      <w:rFonts w:hint="eastAsia"/>
                    </w:rPr>
                    <w:t>法律法规□技术□竞争</w:t>
                  </w:r>
                  <w:r>
                    <w:rPr>
                      <w:rFonts w:hint="eastAsia" w:ascii="宋体" w:hAnsi="宋体"/>
                    </w:rPr>
                    <w:t>■</w:t>
                  </w:r>
                  <w:r>
                    <w:rPr>
                      <w:rFonts w:hint="eastAsia"/>
                    </w:rPr>
                    <w:t>市场□文化□社会</w:t>
                  </w:r>
                  <w:r>
                    <w:rPr>
                      <w:rFonts w:hint="eastAsia" w:ascii="宋体" w:hAnsi="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w:t>
                  </w:r>
                  <w:r>
                    <w:rPr>
                      <w:rFonts w:hint="eastAsia" w:ascii="宋体" w:hAnsi="宋体"/>
                    </w:rPr>
                    <w:t>■</w:t>
                  </w:r>
                  <w:r>
                    <w:rPr>
                      <w:rFonts w:hint="eastAsia"/>
                    </w:rPr>
                    <w:t>文化</w:t>
                  </w:r>
                  <w:r>
                    <w:rPr>
                      <w:rFonts w:hint="eastAsia" w:ascii="宋体" w:hAnsi="宋体"/>
                    </w:rPr>
                    <w:t>■</w:t>
                  </w:r>
                  <w:r>
                    <w:rPr>
                      <w:rFonts w:hint="eastAsia"/>
                    </w:rPr>
                    <w:t>知识□绩效□工艺□设备</w:t>
                  </w:r>
                  <w:r>
                    <w:rPr>
                      <w:rFonts w:hint="eastAsia" w:ascii="宋体" w:hAnsi="宋体"/>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宋体" w:hAnsi="宋体"/>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宋体" w:hAnsi="宋体"/>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宋体" w:hAnsi="宋体"/>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校用家具、办公家具的组装所涉及场所的相关职业健康安全管理活动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highlight w:val="none"/>
              </w:rPr>
            </w:pPr>
            <w:r>
              <w:rPr>
                <w:rFonts w:hint="eastAsia"/>
                <w:b/>
                <w:bCs/>
              </w:rPr>
              <w:t>影响运行的重要</w:t>
            </w:r>
            <w:r>
              <w:rPr>
                <w:rFonts w:hint="eastAsia"/>
                <w:b/>
                <w:bCs/>
                <w:lang w:val="en-GB"/>
              </w:rPr>
              <w:t>过程如</w:t>
            </w:r>
            <w:r>
              <w:rPr>
                <w:rFonts w:hint="eastAsia"/>
                <w:b/>
                <w:bCs/>
                <w:highlight w:val="none"/>
                <w:lang w:val="en-GB"/>
              </w:rPr>
              <w:t>下</w:t>
            </w:r>
            <w:r>
              <w:rPr>
                <w:rFonts w:hint="eastAsia"/>
                <w:b/>
                <w:bCs/>
                <w:highlight w:val="none"/>
              </w:rPr>
              <w:t>:</w:t>
            </w:r>
            <w:r>
              <w:rPr>
                <w:rFonts w:hint="eastAsia"/>
                <w:b/>
                <w:bCs/>
                <w:highlight w:val="none"/>
                <w:lang w:val="en-GB"/>
              </w:rPr>
              <w:t>（</w:t>
            </w:r>
            <w:r>
              <w:rPr>
                <w:rFonts w:hint="eastAsia"/>
                <w:b/>
                <w:bCs/>
                <w:highlight w:val="none"/>
              </w:rPr>
              <w:t>不必全选</w:t>
            </w:r>
            <w:r>
              <w:rPr>
                <w:rFonts w:hint="eastAsia"/>
                <w:b/>
                <w:bCs/>
                <w:highlight w:val="none"/>
                <w:lang w:val="en-GB"/>
              </w:rPr>
              <w:t>）</w:t>
            </w:r>
          </w:p>
          <w:p>
            <w:pPr>
              <w:spacing w:before="40" w:after="40"/>
              <w:rPr>
                <w:highlight w:val="none"/>
              </w:rPr>
            </w:pPr>
            <w:r>
              <w:rPr>
                <w:rFonts w:hint="eastAsia" w:ascii="宋体" w:hAnsi="宋体"/>
                <w:highlight w:val="none"/>
              </w:rPr>
              <w:t>■</w:t>
            </w:r>
            <w:r>
              <w:rPr>
                <w:rFonts w:hint="eastAsia"/>
                <w:highlight w:val="none"/>
              </w:rPr>
              <w:t>安全作业控制</w:t>
            </w:r>
            <w:r>
              <w:rPr>
                <w:rFonts w:hint="eastAsia" w:ascii="宋体" w:hAnsi="宋体"/>
                <w:highlight w:val="none"/>
              </w:rPr>
              <w:t>■</w:t>
            </w:r>
            <w:r>
              <w:rPr>
                <w:rFonts w:hint="eastAsia"/>
                <w:highlight w:val="none"/>
              </w:rPr>
              <w:t>职业危害管理</w:t>
            </w:r>
            <w:r>
              <w:rPr>
                <w:rFonts w:hint="eastAsia" w:ascii="宋体" w:hAnsi="宋体"/>
                <w:highlight w:val="none"/>
              </w:rPr>
              <w:t>■</w:t>
            </w:r>
            <w:r>
              <w:rPr>
                <w:rFonts w:hint="eastAsia"/>
                <w:highlight w:val="none"/>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ascii="宋体" w:hAnsi="宋体"/>
              </w:rPr>
              <w:t>■</w:t>
            </w:r>
            <w:r>
              <w:rPr>
                <w:rFonts w:hint="eastAsia"/>
              </w:rPr>
              <w:t>以身作则</w:t>
            </w:r>
            <w:r>
              <w:rPr>
                <w:rFonts w:hint="eastAsia" w:ascii="宋体" w:hAnsi="宋体"/>
              </w:rPr>
              <w:t>■</w:t>
            </w:r>
            <w:r>
              <w:rPr>
                <w:rFonts w:hint="eastAsia"/>
              </w:rPr>
              <w:t>建立机制</w:t>
            </w:r>
            <w:r>
              <w:rPr>
                <w:rFonts w:hint="eastAsia" w:ascii="宋体" w:hAnsi="宋体"/>
              </w:rPr>
              <w:t>■</w:t>
            </w:r>
            <w:r>
              <w:rPr>
                <w:rFonts w:hint="eastAsia"/>
              </w:rPr>
              <w:t>法规宣传□风险机遇的应对</w:t>
            </w:r>
            <w:r>
              <w:rPr>
                <w:rFonts w:hint="eastAsia" w:ascii="宋体" w:hAnsi="宋体"/>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Times New Roman" w:hAnsi="Times New Roman" w:eastAsia="宋体" w:cs="Times New Roman"/>
                <w:u w:val="single"/>
              </w:rPr>
            </w:pPr>
            <w:r>
              <w:rPr>
                <w:rFonts w:hint="eastAsia" w:ascii="Times New Roman" w:hAnsi="Times New Roman" w:eastAsia="宋体" w:cs="Times New Roman"/>
                <w:u w:val="single"/>
                <w:lang w:val="en-US" w:eastAsia="zh-CN"/>
              </w:rPr>
              <w:t>遵纪守法、爱护环境、节能减耗、杜绝事故、消除隐患、持续改善</w:t>
            </w:r>
            <w:r>
              <w:rPr>
                <w:rFonts w:hint="eastAsia" w:ascii="Times New Roman" w:hAnsi="Times New Roman" w:eastAsia="宋体" w:cs="Times New Roman"/>
                <w:u w:val="single"/>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管理部</w:t>
            </w:r>
          </w:p>
          <w:p>
            <w:pPr>
              <w:rPr>
                <w:rFonts w:hint="eastAsia" w:eastAsia="宋体"/>
                <w:lang w:eastAsia="zh-CN"/>
              </w:rPr>
            </w:pPr>
            <w:r>
              <w:rPr>
                <w:rFonts w:hint="eastAsia"/>
              </w:rPr>
              <w:t>安全的主管部门是——</w:t>
            </w:r>
            <w:r>
              <w:rPr>
                <w:rFonts w:hint="eastAsia"/>
                <w:lang w:eastAsia="zh-CN"/>
              </w:rPr>
              <w:t>管理部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w:t>
            </w:r>
            <w:r>
              <w:rPr>
                <w:rFonts w:hint="eastAsia"/>
                <w:highlight w:val="none"/>
              </w:rPr>
              <w:t>建立了参与和协商的机制，由所有相关层次和职能部门的员工和员工代表参与（包括协商）建立、策划、实施、评价和改进职业健康安全管理体系。</w:t>
            </w:r>
          </w:p>
          <w:p>
            <w:pPr>
              <w:rPr>
                <w:highlight w:val="none"/>
              </w:rPr>
            </w:pPr>
          </w:p>
          <w:p>
            <w:pPr>
              <w:rPr>
                <w:rFonts w:hint="eastAsia" w:eastAsia="宋体"/>
                <w:lang w:eastAsia="zh-CN"/>
              </w:rPr>
            </w:pPr>
            <w:r>
              <w:rPr>
                <w:rFonts w:hint="eastAsia"/>
                <w:highlight w:val="none"/>
              </w:rPr>
              <w:t>员工代表是——</w:t>
            </w:r>
            <w:r>
              <w:rPr>
                <w:rFonts w:hint="eastAsia"/>
                <w:highlight w:val="none"/>
                <w:lang w:eastAsia="zh-CN"/>
              </w:rPr>
              <w:t>罗冬梅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法律法规要求</w:t>
                  </w:r>
                </w:p>
              </w:tc>
              <w:tc>
                <w:tcPr>
                  <w:tcW w:w="3965" w:type="dxa"/>
                </w:tcPr>
                <w:p>
                  <w:r>
                    <w:rPr>
                      <w:rFonts w:hint="eastAsia"/>
                    </w:rPr>
                    <w:t>及时关注法律法规要求的情况，收集信息及时调整，保持公司竞争力</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员工诉求提高</w:t>
                  </w:r>
                </w:p>
              </w:tc>
              <w:tc>
                <w:tcPr>
                  <w:tcW w:w="3965" w:type="dxa"/>
                </w:tcPr>
                <w:p>
                  <w:r>
                    <w:rPr>
                      <w:rFonts w:hint="eastAsia"/>
                    </w:rPr>
                    <w:t>各部门应及时关注员工的心态变化，注意工作方式，创造良好的工作环境，提高员工的安全意识和归属感</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ascii="宋体" w:hAnsi="宋体"/>
              </w:rPr>
              <w:t>■</w:t>
            </w:r>
            <w:r>
              <w:rPr>
                <w:rFonts w:hint="eastAsia"/>
              </w:rPr>
              <w:t>机械伤害</w:t>
            </w:r>
            <w:r>
              <w:rPr>
                <w:rFonts w:hint="eastAsia" w:ascii="宋体" w:hAnsi="宋体"/>
              </w:rPr>
              <w:t>■</w:t>
            </w:r>
            <w:r>
              <w:rPr>
                <w:rFonts w:hint="eastAsia"/>
              </w:rPr>
              <w:t>触电□化学伤害□噪声□粉尘□危险作业□高低温□危化品泄露□压力容器爆炸</w:t>
            </w:r>
            <w:r>
              <w:rPr>
                <w:rFonts w:hint="eastAsia" w:ascii="宋体" w:hAnsi="宋体"/>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highlight w:val="none"/>
                <w:lang w:val="en-US" w:eastAsia="zh-CN"/>
              </w:rPr>
            </w:pPr>
            <w:r>
              <w:rPr>
                <w:rFonts w:hint="eastAsia" w:ascii="宋体" w:hAnsi="宋体"/>
                <w:highlight w:val="none"/>
              </w:rPr>
              <w:t>■</w:t>
            </w:r>
            <w:r>
              <w:rPr>
                <w:rFonts w:hint="eastAsia"/>
                <w:highlight w:val="none"/>
              </w:rPr>
              <w:t>职业病体检报告书日期：</w:t>
            </w:r>
            <w:r>
              <w:rPr>
                <w:rFonts w:hint="eastAsia"/>
                <w:highlight w:val="none"/>
                <w:lang w:val="en-US" w:eastAsia="zh-CN"/>
              </w:rPr>
              <w:t>2021.4.15</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ascii="宋体" w:hAnsi="宋体"/>
              </w:rPr>
              <w:t>■</w:t>
            </w:r>
            <w:r>
              <w:rPr>
                <w:rFonts w:hint="eastAsia"/>
              </w:rPr>
              <w:t>安全装置□除尘设备</w:t>
            </w:r>
            <w:r>
              <w:rPr>
                <w:rFonts w:hint="eastAsia" w:ascii="宋体" w:hAnsi="宋体"/>
              </w:rPr>
              <w:t>■</w:t>
            </w:r>
            <w:r>
              <w:rPr>
                <w:rFonts w:hint="eastAsia"/>
              </w:rPr>
              <w:t>漏电保护</w:t>
            </w:r>
            <w:r>
              <w:rPr>
                <w:rFonts w:hint="eastAsia" w:ascii="宋体" w:hAnsi="宋体"/>
              </w:rPr>
              <w:t>■</w:t>
            </w:r>
            <w:r>
              <w:rPr>
                <w:rFonts w:hint="eastAsia"/>
              </w:rPr>
              <w:t>穿戴劳保用品</w:t>
            </w:r>
            <w:r>
              <w:rPr>
                <w:rFonts w:hint="eastAsia"/>
                <w:lang w:eastAsia="zh-CN"/>
              </w:rPr>
              <w:t>□</w:t>
            </w:r>
            <w:r>
              <w:rPr>
                <w:rFonts w:hint="eastAsia"/>
              </w:rPr>
              <w:t>作业票管理□挂牌上锁管理</w:t>
            </w:r>
          </w:p>
          <w:p>
            <w:pPr>
              <w:rPr>
                <w:highlight w:val="cyan"/>
              </w:rPr>
            </w:pPr>
            <w:r>
              <w:rPr>
                <w:rFonts w:hint="eastAsia"/>
              </w:rPr>
              <w:t>□危化品控</w:t>
            </w:r>
            <w:r>
              <w:rPr>
                <w:rFonts w:hint="eastAsia"/>
                <w:highlight w:val="none"/>
              </w:rPr>
              <w:t>制</w:t>
            </w:r>
            <w:r>
              <w:rPr>
                <w:rFonts w:hint="eastAsia"/>
              </w:rPr>
              <w:t>□</w:t>
            </w:r>
            <w:r>
              <w:rPr>
                <w:rFonts w:hint="eastAsia"/>
                <w:highlight w:val="none"/>
              </w:rPr>
              <w:t>压力容器检测</w:t>
            </w:r>
            <w:r>
              <w:rPr>
                <w:rFonts w:hint="eastAsia" w:ascii="宋体" w:hAnsi="宋体"/>
                <w:highlight w:val="none"/>
              </w:rPr>
              <w:t>■</w:t>
            </w:r>
            <w:r>
              <w:rPr>
                <w:rFonts w:hint="eastAsia"/>
                <w:highlight w:val="none"/>
              </w:rPr>
              <w:t>消防控</w:t>
            </w:r>
            <w:r>
              <w:rPr>
                <w:rFonts w:hint="eastAsia"/>
              </w:rPr>
              <w:t>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触电事故为零</w:t>
                  </w:r>
                </w:p>
              </w:tc>
              <w:tc>
                <w:tcPr>
                  <w:tcW w:w="3136" w:type="dxa"/>
                  <w:shd w:val="clear" w:color="auto" w:fill="auto"/>
                </w:tcPr>
                <w:p>
                  <w:pPr>
                    <w:rPr>
                      <w:rFonts w:ascii="宋体" w:hAnsi="宋体"/>
                    </w:rPr>
                  </w:pPr>
                  <w:r>
                    <w:rPr>
                      <w:rFonts w:hint="eastAsia" w:ascii="宋体" w:hAnsi="宋体"/>
                    </w:rPr>
                    <w:t>职业健康安全目标指标管理方案</w:t>
                  </w:r>
                </w:p>
              </w:tc>
              <w:tc>
                <w:tcPr>
                  <w:tcW w:w="1350" w:type="dxa"/>
                  <w:shd w:val="clear" w:color="auto" w:fill="auto"/>
                </w:tcPr>
                <w:p>
                  <w:pPr>
                    <w:rPr>
                      <w:rFonts w:hint="eastAsia" w:ascii="宋体" w:hAnsi="宋体" w:eastAsia="宋体"/>
                      <w:lang w:eastAsia="zh-CN"/>
                    </w:rPr>
                  </w:pPr>
                  <w:r>
                    <w:rPr>
                      <w:rFonts w:hint="eastAsia"/>
                      <w:lang w:val="en-GB" w:eastAsia="zh-CN"/>
                    </w:rPr>
                    <w:t>管理部</w:t>
                  </w: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火灾事故为零</w:t>
                  </w:r>
                </w:p>
              </w:tc>
              <w:tc>
                <w:tcPr>
                  <w:tcW w:w="3136" w:type="dxa"/>
                  <w:shd w:val="clear" w:color="auto" w:fill="auto"/>
                </w:tcPr>
                <w:p>
                  <w:pPr>
                    <w:rPr>
                      <w:rFonts w:ascii="宋体" w:hAnsi="宋体"/>
                    </w:rPr>
                  </w:pPr>
                  <w:r>
                    <w:rPr>
                      <w:rFonts w:hint="eastAsia" w:ascii="宋体" w:hAnsi="宋体"/>
                    </w:rPr>
                    <w:t>职业健康安全目标指标管理方案</w:t>
                  </w:r>
                </w:p>
              </w:tc>
              <w:tc>
                <w:tcPr>
                  <w:tcW w:w="1350" w:type="dxa"/>
                  <w:shd w:val="clear" w:color="auto" w:fill="auto"/>
                </w:tcPr>
                <w:p>
                  <w:pPr>
                    <w:rPr>
                      <w:rFonts w:hint="eastAsia" w:ascii="宋体" w:hAnsi="宋体" w:eastAsia="宋体"/>
                      <w:lang w:eastAsia="zh-CN"/>
                    </w:rPr>
                  </w:pPr>
                  <w:r>
                    <w:rPr>
                      <w:rFonts w:hint="eastAsia"/>
                      <w:lang w:val="en-GB" w:eastAsia="zh-CN"/>
                    </w:rPr>
                    <w:t>管理部</w:t>
                  </w: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宋体" w:hAnsi="宋体"/>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宋体" w:hAnsi="宋体"/>
              </w:rPr>
              <w:t>■</w:t>
            </w:r>
            <w:r>
              <w:rPr>
                <w:rFonts w:hint="eastAsia"/>
              </w:rPr>
              <w:t>人力资源</w:t>
            </w:r>
            <w:r>
              <w:rPr>
                <w:rFonts w:hint="eastAsia" w:ascii="Wingdings" w:hAnsi="Wingdings"/>
              </w:rPr>
              <w:t>□</w:t>
            </w:r>
            <w:r>
              <w:rPr>
                <w:rFonts w:hint="eastAsia"/>
              </w:rPr>
              <w:t>自然资源</w:t>
            </w:r>
            <w:r>
              <w:rPr>
                <w:rFonts w:hint="eastAsia" w:ascii="宋体" w:hAnsi="宋体"/>
              </w:rPr>
              <w:t>■</w:t>
            </w:r>
            <w:r>
              <w:rPr>
                <w:rFonts w:hint="eastAsia"/>
              </w:rPr>
              <w:t>基础设施</w:t>
            </w:r>
            <w:r>
              <w:rPr>
                <w:rFonts w:hint="eastAsia" w:ascii="Wingdings" w:hAnsi="Wingdings"/>
              </w:rPr>
              <w:t>□</w:t>
            </w:r>
            <w:r>
              <w:rPr>
                <w:rFonts w:hint="eastAsia"/>
              </w:rPr>
              <w:t>技术</w:t>
            </w:r>
            <w:r>
              <w:rPr>
                <w:rFonts w:hint="eastAsia" w:ascii="宋体" w:hAnsi="宋体"/>
              </w:rPr>
              <w:t>■</w:t>
            </w:r>
            <w:r>
              <w:rPr>
                <w:rFonts w:hint="eastAsia"/>
              </w:rPr>
              <w:t>财务资源。</w:t>
            </w:r>
          </w:p>
          <w:p>
            <w:r>
              <w:rPr>
                <w:rFonts w:hint="eastAsia" w:ascii="宋体" w:hAnsi="宋体"/>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ascii="宋体" w:hAnsi="宋体"/>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5100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个；实验室个；</w:t>
            </w:r>
          </w:p>
          <w:p>
            <w:pPr>
              <w:rPr>
                <w:rFonts w:hint="eastAsia" w:ascii="Times New Roman" w:hAnsi="Times New Roman" w:eastAsia="宋体" w:cs="Times New Roman"/>
              </w:rPr>
            </w:pPr>
            <w:r>
              <w:rPr>
                <w:rFonts w:hint="eastAsia" w:ascii="Times New Roman" w:hAnsi="Times New Roman" w:eastAsia="宋体" w:cs="Times New Roman"/>
              </w:rPr>
              <w:t>主要生产设备有：水表检定装置</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自动打螺丝机、U型流水线、自动灌胶机等</w:t>
            </w:r>
            <w:r>
              <w:rPr>
                <w:rFonts w:hint="eastAsia" w:ascii="Times New Roman" w:hAnsi="Times New Roman" w:eastAsia="宋体" w:cs="Times New Roman"/>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宋体" w:hAnsi="宋体"/>
              </w:rPr>
              <w:t>■</w:t>
            </w:r>
            <w:r>
              <w:rPr>
                <w:rFonts w:hint="eastAsia"/>
              </w:rPr>
              <w:t>漏电开关</w:t>
            </w:r>
            <w:r>
              <w:rPr>
                <w:rFonts w:hint="eastAsia" w:ascii="Wingdings" w:hAnsi="Wingdings"/>
              </w:rPr>
              <w:t>□</w:t>
            </w:r>
            <w:r>
              <w:rPr>
                <w:rFonts w:hint="eastAsia"/>
              </w:rPr>
              <w:t>报警系统</w:t>
            </w:r>
            <w:r>
              <w:rPr>
                <w:rFonts w:hint="eastAsia" w:ascii="宋体" w:hAnsi="宋体"/>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压力</w:t>
            </w:r>
            <w:r>
              <w:rPr>
                <w:rFonts w:hint="eastAsia"/>
              </w:rPr>
              <w:t>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宋体" w:hAnsi="宋体"/>
              </w:rPr>
              <w:t>■</w:t>
            </w:r>
            <w:r>
              <w:rPr>
                <w:rFonts w:hint="eastAsia"/>
              </w:rPr>
              <w:t>低压配电室</w:t>
            </w:r>
            <w:r>
              <w:rPr>
                <w:rFonts w:hint="eastAsia" w:ascii="宋体" w:hAnsi="宋体"/>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ascii="宋体" w:hAnsi="宋体"/>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宋体" w:hAnsi="宋体"/>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宋体" w:hAnsi="宋体"/>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宋体" w:hAnsi="宋体"/>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rPr>
            </w:pPr>
            <w:r>
              <w:rPr>
                <w:rFonts w:hint="eastAsia"/>
              </w:rPr>
              <w:t>通过</w:t>
            </w:r>
            <w:r>
              <w:rPr>
                <w:rFonts w:hint="eastAsia" w:ascii="宋体" w:hAnsi="宋体"/>
              </w:rPr>
              <w:t>■</w:t>
            </w:r>
            <w:r>
              <w:rPr>
                <w:rFonts w:hint="eastAsia"/>
              </w:rPr>
              <w:t>招聘</w:t>
            </w:r>
            <w:r>
              <w:rPr>
                <w:rFonts w:hint="eastAsia" w:ascii="宋体" w:hAnsi="宋体"/>
              </w:rPr>
              <w:t>■</w:t>
            </w:r>
            <w:r>
              <w:rPr>
                <w:rFonts w:hint="eastAsia"/>
              </w:rPr>
              <w:t>换岗</w:t>
            </w:r>
            <w:r>
              <w:rPr>
                <w:rFonts w:hint="eastAsia" w:ascii="宋体" w:hAnsi="宋体"/>
              </w:rPr>
              <w:t>■</w:t>
            </w:r>
            <w:r>
              <w:rPr>
                <w:rFonts w:hint="eastAsia"/>
              </w:rPr>
              <w:t>培训</w:t>
            </w:r>
            <w:r>
              <w:rPr>
                <w:rFonts w:hint="eastAsia" w:ascii="宋体" w:hAnsi="宋体"/>
              </w:rPr>
              <w:t>■</w:t>
            </w:r>
            <w:r>
              <w:rPr>
                <w:rFonts w:hint="eastAsia"/>
              </w:rPr>
              <w:t>考核</w:t>
            </w:r>
            <w:r>
              <w:rPr>
                <w:rFonts w:hint="eastAsia" w:ascii="宋体" w:hAnsi="宋体"/>
              </w:rPr>
              <w:t>■</w:t>
            </w:r>
            <w:r>
              <w:rPr>
                <w:rFonts w:hint="eastAsia"/>
              </w:rPr>
              <w:t>辅导</w:t>
            </w:r>
            <w:r>
              <w:rPr>
                <w:rFonts w:hint="eastAsia" w:ascii="Wingdings" w:hAnsi="Wingdings"/>
              </w:rPr>
              <w:t>□</w:t>
            </w:r>
            <w:r>
              <w:rPr>
                <w:rFonts w:hint="eastAsia"/>
              </w:rPr>
              <w:t>其他</w:t>
            </w:r>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w:t>
            </w:r>
            <w:r>
              <w:rPr>
                <w:rFonts w:hint="eastAsia"/>
                <w:highlight w:val="none"/>
              </w:rPr>
              <w:t>炉工</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其</w:t>
            </w:r>
            <w:r>
              <w:rPr>
                <w:rFonts w:hint="eastAsia"/>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宋体" w:hAnsi="宋体"/>
              </w:rPr>
              <w:t>■</w:t>
            </w:r>
            <w:r>
              <w:rPr>
                <w:rFonts w:hint="eastAsia"/>
              </w:rPr>
              <w:t>会议传达</w:t>
            </w:r>
            <w:r>
              <w:rPr>
                <w:rFonts w:hint="eastAsia" w:ascii="Wingdings" w:hAnsi="Wingdings"/>
              </w:rPr>
              <w:t>□</w:t>
            </w:r>
            <w:r>
              <w:rPr>
                <w:rFonts w:hint="eastAsia"/>
              </w:rPr>
              <w:t>标语</w:t>
            </w:r>
            <w:r>
              <w:rPr>
                <w:rFonts w:hint="eastAsia" w:ascii="宋体" w:hAnsi="宋体"/>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宋体" w:hAnsi="宋体"/>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宋体" w:hAnsi="宋体"/>
              </w:rPr>
              <w:t>■</w:t>
            </w:r>
            <w:r>
              <w:rPr>
                <w:rFonts w:hint="eastAsia"/>
              </w:rPr>
              <w:t>文件发放</w:t>
            </w:r>
            <w:r>
              <w:rPr>
                <w:rFonts w:hint="eastAsia" w:ascii="宋体" w:hAnsi="宋体"/>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宋体" w:hAnsi="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宋体" w:hAnsi="宋体"/>
              </w:rPr>
              <w:t>■</w:t>
            </w:r>
            <w:r>
              <w:rPr>
                <w:rFonts w:hint="eastAsia"/>
              </w:rPr>
              <w:t>体系文件受控</w:t>
            </w:r>
            <w:r>
              <w:rPr>
                <w:rFonts w:hint="eastAsia" w:ascii="Wingdings" w:hAnsi="Wingdings"/>
              </w:rPr>
              <w:t>□</w:t>
            </w:r>
            <w:r>
              <w:rPr>
                <w:rFonts w:hint="eastAsia"/>
              </w:rPr>
              <w:t>体系文件基本受控，存在问题：</w:t>
            </w:r>
          </w:p>
          <w:p>
            <w:r>
              <w:rPr>
                <w:rFonts w:hint="eastAsia"/>
              </w:rPr>
              <w:t>对职业健康安全相关的外来文件（法律法规、产品标准）进行了识别和贯彻。</w:t>
            </w:r>
          </w:p>
          <w:p>
            <w:r>
              <w:rPr>
                <w:rFonts w:hint="eastAsia" w:ascii="宋体" w:hAnsi="宋体"/>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宋体" w:hAnsi="宋体"/>
              </w:rPr>
              <w:t>■</w:t>
            </w:r>
            <w:r>
              <w:rPr>
                <w:rFonts w:hint="eastAsia"/>
              </w:rPr>
              <w:t>工艺流程图</w:t>
            </w:r>
            <w:r>
              <w:rPr>
                <w:rFonts w:hint="eastAsia" w:ascii="宋体" w:hAnsi="宋体"/>
              </w:rPr>
              <w:t>■</w:t>
            </w:r>
            <w:r>
              <w:rPr>
                <w:rFonts w:hint="eastAsia"/>
              </w:rPr>
              <w:t>作业文件</w:t>
            </w:r>
            <w:r>
              <w:rPr>
                <w:rFonts w:hint="eastAsia" w:ascii="Wingdings" w:hAnsi="Wingdings"/>
              </w:rPr>
              <w:t>□</w:t>
            </w:r>
            <w:r>
              <w:rPr>
                <w:rFonts w:hint="eastAsia"/>
              </w:rPr>
              <w:t xml:space="preserve">MSDS </w:t>
            </w:r>
            <w:r>
              <w:rPr>
                <w:rFonts w:hint="eastAsia" w:ascii="宋体" w:hAnsi="宋体"/>
              </w:rPr>
              <w:t>■</w:t>
            </w:r>
            <w:r>
              <w:rPr>
                <w:rFonts w:hint="eastAsia"/>
              </w:rPr>
              <w:t>安全操作规程</w:t>
            </w:r>
            <w:r>
              <w:rPr>
                <w:rFonts w:hint="eastAsia" w:ascii="宋体" w:hAnsi="宋体"/>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宋体" w:hAnsi="宋体"/>
              </w:rPr>
              <w:t>■</w:t>
            </w:r>
            <w:r>
              <w:rPr>
                <w:rFonts w:hint="eastAsia"/>
              </w:rPr>
              <w:t>消除危险源；</w:t>
            </w:r>
          </w:p>
          <w:p>
            <w:r>
              <w:rPr>
                <w:rFonts w:hint="eastAsia" w:ascii="宋体" w:hAnsi="宋体"/>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宋体" w:hAnsi="宋体"/>
              </w:rPr>
              <w:t>■</w:t>
            </w:r>
            <w:r>
              <w:rPr>
                <w:rFonts w:hint="eastAsia"/>
              </w:rPr>
              <w:t>使用管理措施，包括培训；</w:t>
            </w:r>
          </w:p>
          <w:p>
            <w:r>
              <w:rPr>
                <w:rFonts w:hint="eastAsia" w:ascii="宋体" w:hAnsi="宋体"/>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宋体" w:hAnsi="宋体"/>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学生微机桌定制</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宋体" w:hAnsi="宋体"/>
              </w:rPr>
              <w:t>■</w:t>
            </w:r>
            <w:r>
              <w:rPr>
                <w:rFonts w:hint="eastAsia"/>
              </w:rPr>
              <w:t>其他：喷漆</w:t>
            </w:r>
          </w:p>
          <w:p>
            <w:pPr>
              <w:jc w:val="left"/>
            </w:pPr>
            <w:r>
              <w:rPr>
                <w:rFonts w:hint="eastAsia"/>
              </w:rPr>
              <w:t>控制方式：</w:t>
            </w:r>
            <w:r>
              <w:rPr>
                <w:rFonts w:hint="eastAsia" w:ascii="Wingdings" w:hAnsi="Wingdings"/>
              </w:rPr>
              <w:t>□</w:t>
            </w:r>
            <w:r>
              <w:rPr>
                <w:rFonts w:hint="eastAsia"/>
              </w:rPr>
              <w:t>合同约定</w:t>
            </w:r>
            <w:r>
              <w:rPr>
                <w:rFonts w:hint="eastAsia" w:ascii="宋体" w:hAnsi="宋体"/>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ascii="宋体" w:hAnsi="宋体"/>
                    </w:rPr>
                    <w:t>■</w:t>
                  </w: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ascii="宋体" w:hAnsi="宋体"/>
                    </w:rPr>
                    <w:t>■</w:t>
                  </w: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rPr>
                    <w:t>制定职业健康安全管理方案、运行控制程序、应急预案及应急演练</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jc w:val="left"/>
              <w:rPr>
                <w:rFonts w:hint="eastAsia" w:ascii="Times New Roman" w:hAnsi="Times New Roman" w:eastAsia="宋体" w:cs="Times New Roman"/>
              </w:rPr>
            </w:pPr>
            <w:r>
              <w:rPr>
                <w:rFonts w:hint="eastAsia"/>
              </w:rPr>
              <w:t>安</w:t>
            </w:r>
            <w:r>
              <w:rPr>
                <w:rFonts w:hint="eastAsia" w:ascii="Times New Roman" w:hAnsi="Times New Roman" w:eastAsia="宋体" w:cs="Times New Roman"/>
              </w:rPr>
              <w:t>全装置检查：□进行了定期检查□未进行定期检查的有：</w:t>
            </w:r>
          </w:p>
          <w:p>
            <w:pPr>
              <w:jc w:val="left"/>
              <w:rPr>
                <w:rFonts w:hint="eastAsia" w:ascii="Times New Roman" w:hAnsi="Times New Roman" w:eastAsia="宋体" w:cs="Times New Roman"/>
              </w:rPr>
            </w:pPr>
            <w:r>
              <w:rPr>
                <w:rFonts w:hint="eastAsia" w:ascii="Times New Roman" w:hAnsi="Times New Roman" w:eastAsia="宋体" w:cs="Times New Roman"/>
              </w:rPr>
              <w:t>特种设备管理：□进行了定期检验□未进行定期检验的有：</w:t>
            </w:r>
          </w:p>
          <w:p>
            <w:pPr>
              <w:jc w:val="left"/>
            </w:pPr>
            <w:r>
              <w:rPr>
                <w:rFonts w:hint="eastAsia" w:ascii="Times New Roman" w:hAnsi="Times New Roman" w:eastAsia="宋体" w:cs="Times New Roman"/>
              </w:rPr>
              <w:t>特种设备检测报告，如：（举1例）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宋体" w:hAnsi="宋体"/>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宋体" w:hAnsi="宋体"/>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宋体" w:hAnsi="宋体"/>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宋体" w:hAnsi="宋体"/>
              </w:rPr>
              <w:t>■</w:t>
            </w:r>
            <w:r>
              <w:rPr>
                <w:rFonts w:hint="eastAsia"/>
              </w:rPr>
              <w:t>其他：触电</w:t>
            </w:r>
          </w:p>
          <w:p>
            <w:r>
              <w:rPr>
                <w:rFonts w:hint="eastAsia"/>
              </w:rPr>
              <w:t>审核周期内发生过紧急情况：</w:t>
            </w:r>
            <w:r>
              <w:rPr>
                <w:rFonts w:hint="eastAsia" w:ascii="宋体" w:hAnsi="宋体"/>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宋体" w:hAnsi="宋体"/>
              </w:rPr>
              <w:t>■</w:t>
            </w:r>
            <w:r>
              <w:rPr>
                <w:rFonts w:hint="eastAsia"/>
              </w:rPr>
              <w:t>定期（每年）：202</w:t>
            </w:r>
            <w:r>
              <w:rPr>
                <w:rFonts w:hint="eastAsia"/>
                <w:lang w:val="en-US" w:eastAsia="zh-CN"/>
              </w:rPr>
              <w:t>2</w:t>
            </w:r>
            <w:r>
              <w:rPr>
                <w:rFonts w:hint="eastAsia"/>
              </w:rPr>
              <w:t>年1月5日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组织在适当阶段实施策划的安排，以验证职业健康安全法律法规的要求已得到满足。</w:t>
            </w:r>
          </w:p>
          <w:p>
            <w:pPr>
              <w:rPr>
                <w:highlight w:val="none"/>
              </w:rPr>
            </w:pPr>
            <w:r>
              <w:rPr>
                <w:rFonts w:hint="eastAsia"/>
                <w:highlight w:val="none"/>
              </w:rPr>
              <w:t>实施的检测：</w:t>
            </w:r>
            <w:r>
              <w:rPr>
                <w:rFonts w:hint="eastAsia" w:ascii="宋体" w:hAnsi="宋体"/>
                <w:highlight w:val="none"/>
              </w:rPr>
              <w:t>■</w:t>
            </w:r>
            <w:r>
              <w:rPr>
                <w:rFonts w:hint="eastAsia"/>
                <w:highlight w:val="none"/>
              </w:rPr>
              <w:t>企业自检</w:t>
            </w:r>
            <w:r>
              <w:rPr>
                <w:rFonts w:hint="eastAsia" w:ascii="Wingdings" w:hAnsi="Wingdings"/>
                <w:highlight w:val="none"/>
              </w:rPr>
              <w:t>□</w:t>
            </w:r>
            <w:r>
              <w:rPr>
                <w:rFonts w:hint="eastAsia"/>
                <w:highlight w:val="none"/>
              </w:rPr>
              <w:t>第三方监测</w:t>
            </w:r>
            <w:r>
              <w:rPr>
                <w:rFonts w:hint="eastAsia" w:ascii="Wingdings" w:hAnsi="Wingdings"/>
                <w:highlight w:val="none"/>
              </w:rPr>
              <w:t>□</w:t>
            </w:r>
            <w:r>
              <w:rPr>
                <w:rFonts w:hint="eastAsia"/>
                <w:highlight w:val="none"/>
              </w:rPr>
              <w:t>主管部门抽查</w:t>
            </w:r>
            <w:r>
              <w:rPr>
                <w:rFonts w:hint="eastAsia" w:ascii="Wingdings" w:hAnsi="Wingdings"/>
                <w:highlight w:val="none"/>
              </w:rPr>
              <w:t>□</w:t>
            </w:r>
            <w:r>
              <w:rPr>
                <w:rFonts w:hint="eastAsia"/>
                <w:highlight w:val="none"/>
              </w:rPr>
              <w:t>其他</w:t>
            </w:r>
          </w:p>
          <w:p>
            <w:pPr>
              <w:rPr>
                <w:highlight w:val="none"/>
              </w:rPr>
            </w:pPr>
            <w:r>
              <w:rPr>
                <w:rFonts w:hint="eastAsia"/>
                <w:highlight w:val="none"/>
              </w:rPr>
              <w:t>《作业场所有害物质监测报告》编号：。</w:t>
            </w:r>
          </w:p>
          <w:p>
            <w:pPr>
              <w:rPr>
                <w:highlight w:val="none"/>
              </w:rPr>
            </w:pPr>
            <w:r>
              <w:rPr>
                <w:rFonts w:hint="eastAsia"/>
                <w:highlight w:val="none"/>
              </w:rPr>
              <w:t>职业病体检：</w:t>
            </w:r>
            <w:r>
              <w:rPr>
                <w:rFonts w:hint="eastAsia" w:ascii="Wingdings" w:hAnsi="Wingdings"/>
                <w:highlight w:val="none"/>
              </w:rPr>
              <w:t>□</w:t>
            </w:r>
            <w:r>
              <w:rPr>
                <w:rFonts w:hint="eastAsia"/>
                <w:highlight w:val="none"/>
              </w:rPr>
              <w:t>入职</w:t>
            </w:r>
            <w:r>
              <w:rPr>
                <w:rFonts w:hint="eastAsia" w:ascii="Wingdings" w:hAnsi="Wingdings"/>
                <w:highlight w:val="none"/>
              </w:rPr>
              <w:t>□</w:t>
            </w:r>
            <w:r>
              <w:rPr>
                <w:rFonts w:hint="eastAsia"/>
                <w:highlight w:val="none"/>
              </w:rPr>
              <w:t>离职</w:t>
            </w:r>
            <w:r>
              <w:rPr>
                <w:rFonts w:hint="eastAsia" w:ascii="Wingdings" w:hAnsi="Wingdings"/>
                <w:highlight w:val="none"/>
              </w:rPr>
              <w:t>□</w:t>
            </w:r>
            <w:r>
              <w:rPr>
                <w:rFonts w:hint="eastAsia"/>
                <w:highlight w:val="none"/>
              </w:rPr>
              <w:t>在职（定期）</w:t>
            </w:r>
          </w:p>
          <w:p>
            <w:pPr>
              <w:rPr>
                <w:highlight w:val="none"/>
              </w:rPr>
            </w:pPr>
            <w:r>
              <w:rPr>
                <w:rFonts w:hint="eastAsia"/>
                <w:highlight w:val="none"/>
              </w:rPr>
              <w:t>《职业病体检》编号：。</w:t>
            </w:r>
          </w:p>
          <w:p>
            <w:pPr>
              <w:rPr>
                <w:highlight w:val="none"/>
              </w:rPr>
            </w:pPr>
            <w:r>
              <w:rPr>
                <w:rFonts w:hint="eastAsia"/>
                <w:highlight w:val="none"/>
              </w:rPr>
              <w:t>《建筑消防检测报告》编号：。</w:t>
            </w:r>
          </w:p>
          <w:p>
            <w:r>
              <w:rPr>
                <w:rFonts w:hint="eastAsia"/>
              </w:rPr>
              <w:t>《防雷检测报告》编号：。</w:t>
            </w:r>
          </w:p>
          <w:p>
            <w:r>
              <w:rPr>
                <w:rFonts w:hint="eastAsia"/>
              </w:rPr>
              <w:t>达标评价：</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w:t>
            </w:r>
            <w:r>
              <w:rPr>
                <w:rFonts w:hint="eastAsia"/>
                <w:lang w:val="en-US" w:eastAsia="zh-CN"/>
              </w:rPr>
              <w:t>2</w:t>
            </w:r>
            <w:r>
              <w:rPr>
                <w:rFonts w:hint="eastAsia"/>
              </w:rPr>
              <w:t>年</w:t>
            </w:r>
            <w:r>
              <w:rPr>
                <w:rFonts w:hint="eastAsia"/>
                <w:lang w:val="en-US" w:eastAsia="zh-CN"/>
              </w:rPr>
              <w:t>3</w:t>
            </w:r>
            <w:r>
              <w:rPr>
                <w:rFonts w:hint="eastAsia"/>
              </w:rPr>
              <w:t>月1</w:t>
            </w:r>
            <w:r>
              <w:rPr>
                <w:rFonts w:hint="eastAsia"/>
                <w:lang w:val="en-US" w:eastAsia="zh-CN"/>
              </w:rPr>
              <w:t>6-17</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w:t>
            </w:r>
            <w:r>
              <w:rPr>
                <w:rFonts w:hint="eastAsia"/>
                <w:lang w:val="en-US" w:eastAsia="zh-CN"/>
              </w:rPr>
              <w:t>2</w:t>
            </w:r>
            <w:r>
              <w:rPr>
                <w:rFonts w:hint="eastAsia"/>
              </w:rPr>
              <w:t>年</w:t>
            </w:r>
            <w:r>
              <w:rPr>
                <w:rFonts w:hint="eastAsia"/>
                <w:lang w:val="en-US" w:eastAsia="zh-CN"/>
              </w:rPr>
              <w:t>3</w:t>
            </w:r>
            <w:r>
              <w:rPr>
                <w:rFonts w:hint="eastAsia"/>
              </w:rPr>
              <w:t>月</w:t>
            </w:r>
            <w:r>
              <w:rPr>
                <w:rFonts w:hint="eastAsia"/>
                <w:lang w:val="en-US" w:eastAsia="zh-CN"/>
              </w:rPr>
              <w:t>25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宋体" w:hAnsi="宋体"/>
              </w:rPr>
              <w:t>■</w:t>
            </w:r>
            <w:r>
              <w:rPr>
                <w:rFonts w:hint="eastAsia"/>
              </w:rPr>
              <w:t>相关的工作人员</w:t>
            </w:r>
            <w:r>
              <w:rPr>
                <w:rFonts w:hint="eastAsia" w:ascii="宋体" w:hAnsi="宋体"/>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宋体" w:hAnsi="宋体"/>
              </w:rPr>
              <w:t>■</w:t>
            </w:r>
            <w:r>
              <w:rPr>
                <w:rFonts w:hint="eastAsia"/>
              </w:rPr>
              <w:t>内审不符合项</w:t>
            </w:r>
            <w:r>
              <w:rPr>
                <w:rFonts w:hint="eastAsia" w:ascii="Wingdings" w:hAnsi="Wingdings"/>
              </w:rPr>
              <w:t>□</w:t>
            </w:r>
            <w:r>
              <w:rPr>
                <w:rFonts w:hint="eastAsia"/>
              </w:rPr>
              <w:t>外审不符合项</w:t>
            </w:r>
            <w:r>
              <w:rPr>
                <w:rFonts w:hint="eastAsia" w:ascii="宋体" w:hAnsi="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宋体" w:hAnsi="宋体"/>
              </w:rPr>
              <w:t>■</w:t>
            </w:r>
            <w:r>
              <w:rPr>
                <w:rFonts w:hint="eastAsia"/>
              </w:rPr>
              <w:t>相关的工作人员</w:t>
            </w:r>
            <w:r>
              <w:rPr>
                <w:rFonts w:hint="eastAsia" w:ascii="宋体" w:hAnsi="宋体"/>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B485C26"/>
    <w:rsid w:val="6B567C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Cambria" w:hAnsi="Cambria"/>
      <w:b/>
      <w:bCs/>
      <w:kern w:val="0"/>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18886</Words>
  <Characters>19676</Characters>
  <Lines>150</Lines>
  <Paragraphs>42</Paragraphs>
  <TotalTime>3</TotalTime>
  <ScaleCrop>false</ScaleCrop>
  <LinksUpToDate>false</LinksUpToDate>
  <CharactersWithSpaces>19798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2022-04-13T06:28:34Z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