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朔州正德科技发展有限公司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0311-2022-QEO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二</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10" w:firstLineChars="50"/>
              <w:jc w:val="center"/>
              <w:rPr>
                <w:sz w:val="22"/>
                <w:szCs w:val="22"/>
                <w:highlight w:val="yellow"/>
              </w:rPr>
            </w:pPr>
            <w:r>
              <w:rPr>
                <w:sz w:val="22"/>
                <w:szCs w:val="22"/>
                <w:highlight w:val="none"/>
              </w:rPr>
              <w:t>温红玲</w:t>
            </w:r>
          </w:p>
        </w:tc>
        <w:tc>
          <w:tcPr>
            <w:tcW w:w="1184" w:type="dxa"/>
            <w:vAlign w:val="center"/>
          </w:tcPr>
          <w:p>
            <w:pPr>
              <w:snapToGrid w:val="0"/>
              <w:spacing w:line="360" w:lineRule="auto"/>
              <w:ind w:left="572" w:leftChars="0"/>
              <w:jc w:val="center"/>
              <w:rPr>
                <w:sz w:val="22"/>
                <w:szCs w:val="22"/>
                <w:highlight w:val="yellow"/>
              </w:rPr>
            </w:pPr>
            <w:r>
              <w:rPr>
                <w:sz w:val="22"/>
                <w:szCs w:val="22"/>
                <w:highlight w:val="none"/>
              </w:rPr>
              <w:t>组长</w:t>
            </w:r>
          </w:p>
        </w:tc>
        <w:tc>
          <w:tcPr>
            <w:tcW w:w="5595" w:type="dxa"/>
            <w:gridSpan w:val="3"/>
            <w:vAlign w:val="center"/>
          </w:tcPr>
          <w:p>
            <w:pPr>
              <w:snapToGrid w:val="0"/>
              <w:spacing w:line="360" w:lineRule="auto"/>
              <w:ind w:left="1309"/>
              <w:jc w:val="center"/>
              <w:rPr>
                <w:sz w:val="22"/>
                <w:szCs w:val="22"/>
                <w:highlight w:val="none"/>
              </w:rPr>
            </w:pPr>
            <w:r>
              <w:rPr>
                <w:sz w:val="22"/>
                <w:szCs w:val="22"/>
                <w:highlight w:val="none"/>
              </w:rPr>
              <w:t>2019-N1QMS-2210533</w:t>
            </w:r>
          </w:p>
          <w:p>
            <w:pPr>
              <w:snapToGrid w:val="0"/>
              <w:spacing w:line="360" w:lineRule="auto"/>
              <w:ind w:left="1309"/>
              <w:jc w:val="center"/>
              <w:rPr>
                <w:sz w:val="22"/>
                <w:szCs w:val="22"/>
                <w:highlight w:val="none"/>
              </w:rPr>
            </w:pPr>
            <w:r>
              <w:rPr>
                <w:sz w:val="22"/>
                <w:szCs w:val="22"/>
                <w:highlight w:val="none"/>
              </w:rPr>
              <w:t>2021-N1EMS-1210533</w:t>
            </w:r>
          </w:p>
          <w:p>
            <w:pPr>
              <w:snapToGrid w:val="0"/>
              <w:spacing w:line="360" w:lineRule="auto"/>
              <w:ind w:left="1309" w:leftChars="0"/>
              <w:jc w:val="center"/>
              <w:rPr>
                <w:sz w:val="22"/>
                <w:szCs w:val="22"/>
                <w:highlight w:val="yellow"/>
              </w:rPr>
            </w:pPr>
            <w:r>
              <w:rPr>
                <w:sz w:val="22"/>
                <w:szCs w:val="22"/>
                <w:highlight w:val="none"/>
              </w:rPr>
              <w:t>2021-N1OHSMS-1210533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10" w:firstLineChars="50"/>
              <w:jc w:val="center"/>
              <w:rPr>
                <w:b/>
                <w:sz w:val="22"/>
                <w:szCs w:val="22"/>
                <w:highlight w:val="yellow"/>
              </w:rPr>
            </w:pPr>
            <w:r>
              <w:rPr>
                <w:sz w:val="22"/>
                <w:szCs w:val="22"/>
                <w:highlight w:val="none"/>
              </w:rPr>
              <w:t>张亮</w:t>
            </w:r>
          </w:p>
        </w:tc>
        <w:tc>
          <w:tcPr>
            <w:tcW w:w="1184" w:type="dxa"/>
            <w:vAlign w:val="center"/>
          </w:tcPr>
          <w:p>
            <w:pPr>
              <w:snapToGrid w:val="0"/>
              <w:spacing w:line="360" w:lineRule="auto"/>
              <w:ind w:left="572" w:leftChars="0"/>
              <w:jc w:val="center"/>
              <w:rPr>
                <w:b/>
                <w:sz w:val="22"/>
                <w:szCs w:val="22"/>
                <w:highlight w:val="yellow"/>
              </w:rPr>
            </w:pPr>
            <w:r>
              <w:rPr>
                <w:sz w:val="22"/>
                <w:szCs w:val="22"/>
                <w:highlight w:val="none"/>
              </w:rPr>
              <w:t>组员</w:t>
            </w:r>
          </w:p>
        </w:tc>
        <w:tc>
          <w:tcPr>
            <w:tcW w:w="5595" w:type="dxa"/>
            <w:gridSpan w:val="3"/>
            <w:vAlign w:val="center"/>
          </w:tcPr>
          <w:p>
            <w:pPr>
              <w:snapToGrid w:val="0"/>
              <w:spacing w:line="360" w:lineRule="auto"/>
              <w:ind w:left="1309"/>
              <w:jc w:val="center"/>
              <w:rPr>
                <w:sz w:val="22"/>
                <w:szCs w:val="22"/>
                <w:highlight w:val="none"/>
              </w:rPr>
            </w:pPr>
            <w:r>
              <w:rPr>
                <w:sz w:val="22"/>
                <w:szCs w:val="22"/>
                <w:highlight w:val="none"/>
              </w:rPr>
              <w:t>2021-N0QMS-1280463</w:t>
            </w:r>
          </w:p>
          <w:p>
            <w:pPr>
              <w:snapToGrid w:val="0"/>
              <w:spacing w:line="360" w:lineRule="auto"/>
              <w:ind w:left="1309"/>
              <w:jc w:val="center"/>
              <w:rPr>
                <w:sz w:val="22"/>
                <w:szCs w:val="22"/>
                <w:highlight w:val="none"/>
              </w:rPr>
            </w:pPr>
            <w:r>
              <w:rPr>
                <w:sz w:val="22"/>
                <w:szCs w:val="22"/>
                <w:highlight w:val="none"/>
              </w:rPr>
              <w:t>2021-N1EMS-1280463</w:t>
            </w:r>
          </w:p>
          <w:p>
            <w:pPr>
              <w:snapToGrid w:val="0"/>
              <w:spacing w:line="360" w:lineRule="auto"/>
              <w:ind w:left="1309" w:leftChars="0"/>
              <w:jc w:val="center"/>
              <w:rPr>
                <w:b/>
                <w:sz w:val="22"/>
                <w:szCs w:val="22"/>
                <w:highlight w:val="yellow"/>
              </w:rPr>
            </w:pPr>
            <w:r>
              <w:rPr>
                <w:sz w:val="22"/>
                <w:szCs w:val="22"/>
                <w:highlight w:val="none"/>
              </w:rPr>
              <w:t>2021-N1OHSMS-1280463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10" w:firstLineChars="50"/>
              <w:jc w:val="center"/>
              <w:rPr>
                <w:b/>
                <w:sz w:val="22"/>
                <w:szCs w:val="22"/>
                <w:highlight w:val="yellow"/>
              </w:rPr>
            </w:pPr>
            <w:r>
              <w:rPr>
                <w:sz w:val="22"/>
                <w:szCs w:val="22"/>
                <w:highlight w:val="none"/>
              </w:rPr>
              <w:t>朱剑锋</w:t>
            </w:r>
          </w:p>
        </w:tc>
        <w:tc>
          <w:tcPr>
            <w:tcW w:w="1184" w:type="dxa"/>
            <w:vAlign w:val="center"/>
          </w:tcPr>
          <w:p>
            <w:pPr>
              <w:snapToGrid w:val="0"/>
              <w:spacing w:line="360" w:lineRule="auto"/>
              <w:ind w:left="572" w:leftChars="0"/>
              <w:jc w:val="center"/>
              <w:rPr>
                <w:b/>
                <w:sz w:val="22"/>
                <w:szCs w:val="22"/>
                <w:highlight w:val="yellow"/>
              </w:rPr>
            </w:pPr>
            <w:r>
              <w:rPr>
                <w:sz w:val="22"/>
                <w:szCs w:val="22"/>
                <w:highlight w:val="none"/>
              </w:rPr>
              <w:t>组员</w:t>
            </w:r>
          </w:p>
        </w:tc>
        <w:tc>
          <w:tcPr>
            <w:tcW w:w="5595" w:type="dxa"/>
            <w:gridSpan w:val="3"/>
            <w:vAlign w:val="center"/>
          </w:tcPr>
          <w:p>
            <w:pPr>
              <w:snapToGrid w:val="0"/>
              <w:spacing w:line="360" w:lineRule="auto"/>
              <w:ind w:left="1309"/>
              <w:jc w:val="center"/>
              <w:rPr>
                <w:sz w:val="22"/>
                <w:szCs w:val="22"/>
                <w:highlight w:val="none"/>
              </w:rPr>
            </w:pPr>
            <w:r>
              <w:rPr>
                <w:sz w:val="22"/>
                <w:szCs w:val="22"/>
                <w:highlight w:val="none"/>
              </w:rPr>
              <w:t>ISC-JSZJ-519</w:t>
            </w:r>
          </w:p>
          <w:p>
            <w:pPr>
              <w:snapToGrid w:val="0"/>
              <w:spacing w:line="360" w:lineRule="auto"/>
              <w:ind w:left="1309"/>
              <w:jc w:val="center"/>
              <w:rPr>
                <w:sz w:val="22"/>
                <w:szCs w:val="22"/>
                <w:highlight w:val="none"/>
              </w:rPr>
            </w:pPr>
            <w:r>
              <w:rPr>
                <w:sz w:val="22"/>
                <w:szCs w:val="22"/>
                <w:highlight w:val="none"/>
              </w:rPr>
              <w:t>ISC-JSZJ-519</w:t>
            </w:r>
          </w:p>
          <w:p>
            <w:pPr>
              <w:snapToGrid w:val="0"/>
              <w:spacing w:line="360" w:lineRule="auto"/>
              <w:ind w:left="1309"/>
              <w:jc w:val="center"/>
              <w:rPr>
                <w:sz w:val="22"/>
                <w:szCs w:val="22"/>
                <w:highlight w:val="none"/>
              </w:rPr>
            </w:pPr>
            <w:r>
              <w:rPr>
                <w:sz w:val="22"/>
                <w:szCs w:val="22"/>
                <w:highlight w:val="none"/>
              </w:rPr>
              <w:t>ISC-JSZJ-519</w:t>
            </w:r>
          </w:p>
          <w:p>
            <w:pPr>
              <w:snapToGrid w:val="0"/>
              <w:spacing w:line="360" w:lineRule="auto"/>
              <w:ind w:left="1309" w:leftChars="0"/>
              <w:jc w:val="center"/>
              <w:rPr>
                <w:b/>
                <w:sz w:val="22"/>
                <w:szCs w:val="22"/>
                <w:highlight w:val="yellow"/>
              </w:rPr>
            </w:pPr>
            <w:r>
              <w:rPr>
                <w:sz w:val="22"/>
                <w:szCs w:val="22"/>
                <w:highlight w:val="none"/>
              </w:rPr>
              <w:t>朔州金华实业有限公司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60" w:lineRule="auto"/>
              <w:ind w:firstLine="110" w:firstLineChars="50"/>
              <w:jc w:val="center"/>
              <w:rPr>
                <w:b/>
                <w:sz w:val="22"/>
                <w:szCs w:val="22"/>
                <w:highlight w:val="yellow"/>
              </w:rPr>
            </w:pPr>
            <w:r>
              <w:rPr>
                <w:sz w:val="22"/>
                <w:szCs w:val="22"/>
                <w:highlight w:val="none"/>
              </w:rPr>
              <w:t>曾正</w:t>
            </w:r>
          </w:p>
        </w:tc>
        <w:tc>
          <w:tcPr>
            <w:tcW w:w="1184" w:type="dxa"/>
            <w:vAlign w:val="center"/>
          </w:tcPr>
          <w:p>
            <w:pPr>
              <w:snapToGrid w:val="0"/>
              <w:spacing w:line="360" w:lineRule="auto"/>
              <w:ind w:left="572" w:leftChars="0"/>
              <w:jc w:val="center"/>
              <w:rPr>
                <w:b/>
                <w:sz w:val="22"/>
                <w:szCs w:val="22"/>
                <w:highlight w:val="yellow"/>
              </w:rPr>
            </w:pPr>
            <w:r>
              <w:rPr>
                <w:sz w:val="22"/>
                <w:szCs w:val="22"/>
                <w:highlight w:val="none"/>
              </w:rPr>
              <w:t>组员</w:t>
            </w:r>
          </w:p>
        </w:tc>
        <w:tc>
          <w:tcPr>
            <w:tcW w:w="5595" w:type="dxa"/>
            <w:gridSpan w:val="3"/>
            <w:vAlign w:val="center"/>
          </w:tcPr>
          <w:p>
            <w:pPr>
              <w:snapToGrid w:val="0"/>
              <w:spacing w:line="360" w:lineRule="auto"/>
              <w:ind w:left="1309" w:leftChars="0"/>
              <w:jc w:val="center"/>
              <w:rPr>
                <w:b/>
                <w:sz w:val="22"/>
                <w:szCs w:val="22"/>
                <w:highlight w:val="yellow"/>
              </w:rPr>
            </w:pPr>
            <w:r>
              <w:rPr>
                <w:sz w:val="22"/>
                <w:szCs w:val="22"/>
                <w:highlight w:val="none"/>
              </w:rPr>
              <w:t>2021-N0EMS-1208614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7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2022年4月7日下午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2022年4月9日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13" w:name="_GoBack"/>
            <w:bookmarkEnd w:id="13"/>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rFonts w:hint="eastAsia"/>
                <w:b/>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967" w:firstLineChars="438"/>
              <w:rPr>
                <w:rFonts w:hint="eastAsia"/>
                <w:b/>
                <w:sz w:val="22"/>
                <w:szCs w:val="22"/>
              </w:rPr>
            </w:pP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eastAsia"/>
                <w:sz w:val="20"/>
              </w:rPr>
            </w:pPr>
            <w:r>
              <w:rPr>
                <w:rFonts w:hint="eastAsia"/>
                <w:b/>
                <w:sz w:val="22"/>
                <w:szCs w:val="22"/>
              </w:rPr>
              <w:t>日期</w:t>
            </w:r>
            <w:r>
              <w:rPr>
                <w:rFonts w:hint="eastAsia"/>
                <w:sz w:val="20"/>
              </w:rPr>
              <w:t>：</w:t>
            </w:r>
          </w:p>
          <w:p>
            <w:pPr>
              <w:rPr>
                <w:rFonts w:hint="eastAsia"/>
                <w:sz w:val="20"/>
              </w:rPr>
            </w:pPr>
          </w:p>
          <w:p>
            <w:pPr>
              <w:rPr>
                <w:rFonts w:hint="eastAsia"/>
                <w:sz w:val="20"/>
              </w:rPr>
            </w:pPr>
          </w:p>
          <w:p>
            <w:pPr>
              <w:rPr>
                <w:rFonts w:hint="eastAsia"/>
                <w:sz w:val="20"/>
              </w:rPr>
            </w:pPr>
          </w:p>
          <w:p>
            <w:pPr>
              <w:rPr>
                <w:rFonts w:hint="eastAsia"/>
                <w:sz w:val="20"/>
              </w:rPr>
            </w:pPr>
          </w:p>
          <w:p>
            <w:pPr>
              <w:rPr>
                <w:rFonts w:hint="eastAsia"/>
                <w:sz w:val="20"/>
              </w:rPr>
            </w:pP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3828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646</Characters>
  <Lines>5</Lines>
  <Paragraphs>1</Paragraphs>
  <TotalTime>3</TotalTime>
  <ScaleCrop>false</ScaleCrop>
  <LinksUpToDate>false</LinksUpToDate>
  <CharactersWithSpaces>671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2022-04-05T18:29:31Z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