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江苏创惠环保科技有限公司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宜兴市高塍镇红旗路9号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宜兴市高塍镇赛特路20号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徐俊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13812238336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214068108@qq.com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0281-2022-Q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环保水处理设备的销售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29.10.07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远程审核于2022年04月07日 下午至2022年04月08日 下午(共1.5天)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2022.4.6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614" w:firstLineChars="12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134"/>
        <w:gridCol w:w="524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384" w:type="dxa"/>
            <w:vMerge w:val="restart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2022.4.7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384" w:type="dxa"/>
            <w:vMerge w:val="continue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Q:4.1理解组织及其环境、4.2理解相关方的需求和期望、4.3 确定管理体系的范围、4.4质量/环境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/职业健康安全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管理体系及其过程、5.1领导作用和承诺、5.2质量方针、5.3组织的岗位、职责和权限、6.1应对风险和机遇的措施、6.2质量目标及其实现的策划、Q6.3变更的策划、7.1.1资源总则、7.4沟通/信息交流、9.3管理评审、10.1改进、10.3持续改进，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firstLine="420" w:firstLineChars="200"/>
              <w:jc w:val="both"/>
              <w:rPr>
                <w:rFonts w:hint="eastAsia" w:ascii="宋体" w:hAnsi="宋体" w:eastAsia="宋体" w:cs="Arial"/>
                <w:b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384" w:type="dxa"/>
            <w:vMerge w:val="continue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8.1运行策划和控制、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8.4外部供方服务控制、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 xml:space="preserve">、9.1.3分析与评价、9.2 内部审核、10.2不合格和纠正措施， </w:t>
            </w:r>
          </w:p>
        </w:tc>
        <w:tc>
          <w:tcPr>
            <w:tcW w:w="1080" w:type="dxa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384" w:type="dxa"/>
            <w:vMerge w:val="restart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2022.4.8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销售部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bookmarkStart w:id="30" w:name="_GoBack"/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8.1运行策划和控制、</w:t>
            </w:r>
            <w:r>
              <w:rPr>
                <w:rFonts w:hint="eastAsia" w:ascii="宋体" w:hAnsi="宋体" w:cs="Arial"/>
                <w:sz w:val="21"/>
                <w:szCs w:val="21"/>
              </w:rPr>
              <w:t>8.2产品和服务的要求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8.3设计开发不适合确定、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</w:t>
            </w:r>
            <w:r>
              <w:rPr>
                <w:rFonts w:hint="eastAsia" w:ascii="宋体" w:hAnsi="宋体" w:cs="Arial"/>
                <w:sz w:val="21"/>
                <w:szCs w:val="21"/>
              </w:rPr>
              <w:t>5.1销售服务过程控制、8.5.3顾客或外部供方的财产、9.1.2顾客满意、8.5.5交付后的活动、</w:t>
            </w:r>
            <w:bookmarkEnd w:id="30"/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384" w:type="dxa"/>
            <w:vMerge w:val="continue"/>
          </w:tcPr>
          <w:p>
            <w:pPr>
              <w:spacing w:line="360" w:lineRule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13：00</w:t>
            </w:r>
            <w:r>
              <w:rPr>
                <w:rFonts w:hint="eastAsia" w:ascii="宋体" w:hAnsi="宋体" w:cs="Arial"/>
                <w:sz w:val="21"/>
                <w:szCs w:val="21"/>
              </w:rPr>
              <w:t>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60" w:lineRule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QMS: 5.3组织的岗位、职责和权限、6.2质量目标、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7.1.5监视测量设备、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8.1运行策划和控制、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8.6产品和服务的放行、8.7不合格控制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firstLine="420" w:firstLineChars="200"/>
              <w:jc w:val="both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non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384" w:type="dxa"/>
            <w:vMerge w:val="continue"/>
          </w:tcPr>
          <w:p>
            <w:pPr>
              <w:spacing w:line="360" w:lineRule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2F436C"/>
    <w:rsid w:val="388E3333"/>
    <w:rsid w:val="501210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1462</Words>
  <Characters>1972</Characters>
  <Lines>37</Lines>
  <Paragraphs>10</Paragraphs>
  <TotalTime>4</TotalTime>
  <ScaleCrop>false</ScaleCrop>
  <LinksUpToDate>false</LinksUpToDate>
  <CharactersWithSpaces>2036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2022-04-08T10:38:44Z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