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0693-2020-QEO-2022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杭州邦凝生态环境建设发展有限公司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杭州邦凝生态环境建设发展有限公司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浙江省杭州市萧山区城厢街道湘湖路36-11号</w:t>
            </w:r>
            <w:bookmarkEnd w:id="6"/>
          </w:p>
        </w:tc>
        <w:tc>
          <w:tcPr>
            <w:tcW w:w="1242" w:type="dxa"/>
            <w:vMerge w:val="restart"/>
            <w:vAlign w:val="center"/>
          </w:tcPr>
          <w:p>
            <w:r>
              <w:rPr>
                <w:rFonts w:hint="eastAsia"/>
              </w:rPr>
              <w:t>邮编</w:t>
            </w:r>
          </w:p>
        </w:tc>
        <w:tc>
          <w:tcPr>
            <w:tcW w:w="1771" w:type="dxa"/>
          </w:tcPr>
          <w:p>
            <w:bookmarkStart w:id="7" w:name="注册邮编"/>
            <w:r>
              <w:t>310000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浙江省杭州市萧山区城厢街道湘湖路36-11号</w:t>
            </w:r>
            <w:bookmarkEnd w:id="8"/>
          </w:p>
        </w:tc>
        <w:tc>
          <w:tcPr>
            <w:tcW w:w="1242" w:type="dxa"/>
            <w:vMerge w:val="continue"/>
            <w:vAlign w:val="center"/>
          </w:tcPr>
          <w:p/>
        </w:tc>
        <w:tc>
          <w:tcPr>
            <w:tcW w:w="1771" w:type="dxa"/>
          </w:tcPr>
          <w:p>
            <w:bookmarkStart w:id="9" w:name="办公邮编"/>
            <w:r>
              <w:t>310000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王益枫</w:t>
            </w:r>
            <w:bookmarkEnd w:id="10"/>
          </w:p>
        </w:tc>
        <w:tc>
          <w:tcPr>
            <w:tcW w:w="1313" w:type="dxa"/>
            <w:vAlign w:val="center"/>
          </w:tcPr>
          <w:p>
            <w:r>
              <w:rPr>
                <w:rFonts w:hint="eastAsia"/>
              </w:rPr>
              <w:t>电话.</w:t>
            </w:r>
          </w:p>
        </w:tc>
        <w:tc>
          <w:tcPr>
            <w:tcW w:w="2180" w:type="dxa"/>
            <w:vAlign w:val="center"/>
          </w:tcPr>
          <w:p>
            <w:bookmarkStart w:id="11" w:name="联系人电话"/>
            <w:r>
              <w:t>13758259532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魏志标</w:t>
            </w:r>
            <w:bookmarkEnd w:id="13"/>
          </w:p>
        </w:tc>
        <w:tc>
          <w:tcPr>
            <w:tcW w:w="1313" w:type="dxa"/>
            <w:vAlign w:val="center"/>
          </w:tcPr>
          <w:p>
            <w:r>
              <w:rPr>
                <w:rFonts w:hint="eastAsia"/>
              </w:rPr>
              <w:t>管理者代表</w:t>
            </w:r>
          </w:p>
        </w:tc>
        <w:tc>
          <w:tcPr>
            <w:tcW w:w="2180" w:type="dxa"/>
          </w:tcPr>
          <w:p>
            <w:bookmarkStart w:id="14" w:name="管理者代表"/>
            <w:r>
              <w:t>王益枫</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pStyle w:val="3"/>
              <w:jc w:val="left"/>
              <w:rPr>
                <w:rFonts w:hint="eastAsia"/>
                <w:lang w:val="en-US" w:eastAsia="zh-CN"/>
              </w:rPr>
            </w:pPr>
            <w:r>
              <w:rPr>
                <w:rFonts w:hint="eastAsia"/>
                <w:lang w:val="en-US" w:eastAsia="zh-CN"/>
              </w:rPr>
              <w:t>城市和农村生活垃圾分类管理流程</w:t>
            </w:r>
          </w:p>
          <w:p>
            <w:pPr>
              <w:rPr>
                <w:rFonts w:hint="eastAsia"/>
                <w:lang w:val="en-US" w:eastAsia="zh-CN"/>
              </w:rPr>
            </w:pPr>
          </w:p>
          <w:p>
            <w:pPr>
              <w:pStyle w:val="3"/>
              <w:jc w:val="both"/>
              <w:rPr>
                <w:rFonts w:hint="default"/>
                <w:lang w:val="en-US" w:eastAsia="zh-CN"/>
              </w:rPr>
            </w:pPr>
            <w:r>
              <w:rPr>
                <w:rFonts w:hint="eastAsia"/>
                <w:lang w:val="en-US" w:eastAsia="zh-CN"/>
              </w:rPr>
              <w:t>签订社区服务合同→制定社区垃圾分类管理服务方案→投放垃圾分类箱→宣传垃圾分类知识→定投督导服务。</w:t>
            </w:r>
          </w:p>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2022年04月07日 下午至2022年04月08日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浙江省杭州市萧山区城厢街道湘湖路36-11号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O：再生资源销售、城市和农村生活垃圾分类所涉及场所的相关职业健康安全管理活动</w:t>
            </w:r>
          </w:p>
          <w:p>
            <w:r>
              <w:t>E：再生资源销售、城市和农村生活垃圾分类所涉及场所的相关环境管理活动</w:t>
            </w:r>
          </w:p>
          <w:p>
            <w:r>
              <w:t>Q：再生资源销售、城市和农村生活垃圾分类</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O：24.01.02;29.12.00</w:t>
            </w:r>
          </w:p>
          <w:p>
            <w:r>
              <w:t>E：24.01.02;29.12.00</w:t>
            </w:r>
          </w:p>
          <w:p>
            <w:r>
              <w:t>Q：24.01.02;29.12.00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sym w:font="Wingdings 2" w:char="0052"/>
            </w:r>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9</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w:t>
            </w:r>
            <w:r>
              <w:rPr>
                <w:rFonts w:hint="eastAsia"/>
                <w:lang w:val="en-US" w:eastAsia="zh-CN"/>
              </w:rPr>
              <w:t>1</w:t>
            </w:r>
            <w:r>
              <w:rPr>
                <w:rFonts w:hint="eastAsia"/>
              </w:rPr>
              <w:t>年</w:t>
            </w:r>
            <w:r>
              <w:rPr>
                <w:rFonts w:hint="eastAsia"/>
                <w:lang w:val="en-US" w:eastAsia="zh-CN"/>
              </w:rPr>
              <w:t>9</w:t>
            </w:r>
            <w:r>
              <w:rPr>
                <w:rFonts w:hint="eastAsia"/>
              </w:rPr>
              <w:t>月</w:t>
            </w:r>
            <w:r>
              <w:rPr>
                <w:rFonts w:hint="eastAsia"/>
                <w:lang w:val="en-US" w:eastAsia="zh-CN"/>
              </w:rPr>
              <w:t>26</w:t>
            </w:r>
            <w:r>
              <w:rPr>
                <w:rFonts w:hint="eastAsia"/>
              </w:rPr>
              <w:t xml:space="preserve">日 </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4</w:t>
            </w:r>
            <w:r>
              <w:rPr>
                <w:rFonts w:hint="eastAsia"/>
              </w:rPr>
              <w:t>月</w:t>
            </w:r>
            <w:r>
              <w:rPr>
                <w:rFonts w:hint="eastAsia"/>
                <w:lang w:val="en-US" w:eastAsia="zh-CN"/>
              </w:rPr>
              <w:t>11</w:t>
            </w:r>
            <w:r>
              <w:rPr>
                <w:rFonts w:hint="eastAsia"/>
              </w:rPr>
              <w:t>日</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rFonts w:hint="eastAsia" w:eastAsia="宋体"/>
                <w:lang w:eastAsia="zh-CN"/>
              </w:rPr>
            </w:pPr>
            <w:r>
              <w:rPr>
                <w:rFonts w:hint="eastAsia"/>
                <w:lang w:eastAsia="zh-CN"/>
              </w:rPr>
              <w:t>杭州邦凝生态环境建设发展有限公司</w:t>
            </w:r>
          </w:p>
          <w:p>
            <w:pPr>
              <w:pStyle w:val="10"/>
              <w:ind w:left="0" w:leftChars="0" w:firstLine="0" w:firstLineChars="0"/>
              <w:rPr>
                <w:lang w:val="de-DE" w:eastAsia="ja-JP"/>
              </w:rPr>
            </w:pPr>
            <w:r>
              <w:rPr>
                <w:rFonts w:hint="eastAsia" w:asciiTheme="minorEastAsia" w:hAnsiTheme="minorEastAsia" w:eastAsiaTheme="minorEastAsia"/>
                <w:sz w:val="20"/>
                <w:lang w:eastAsia="zh-CN"/>
              </w:rPr>
              <w:t>浙江省杭州市萧山区城厢街道湘湖路36-11号</w:t>
            </w:r>
          </w:p>
        </w:tc>
        <w:tc>
          <w:tcPr>
            <w:tcW w:w="2267" w:type="dxa"/>
            <w:vAlign w:val="top"/>
          </w:tcPr>
          <w:p>
            <w:pPr>
              <w:rPr>
                <w:lang w:val="de-DE" w:eastAsia="ja-JP"/>
              </w:rPr>
            </w:pPr>
            <w:r>
              <w:rPr>
                <w:rFonts w:hint="eastAsia" w:asciiTheme="minorEastAsia" w:hAnsiTheme="minorEastAsia" w:eastAsiaTheme="minorEastAsia"/>
                <w:sz w:val="20"/>
                <w:lang w:eastAsia="zh-CN"/>
              </w:rPr>
              <w:t>浙江省杭州市萧山区城厢街道湘湖路36-11号</w:t>
            </w:r>
          </w:p>
        </w:tc>
        <w:tc>
          <w:tcPr>
            <w:tcW w:w="571" w:type="dxa"/>
            <w:vAlign w:val="center"/>
          </w:tcPr>
          <w:p>
            <w:pPr>
              <w:rPr>
                <w:lang w:eastAsia="ja-JP"/>
              </w:rPr>
            </w:pPr>
            <w:r>
              <w:rPr>
                <w:rFonts w:hint="eastAsia"/>
                <w:lang w:val="en-US" w:eastAsia="zh-CN"/>
              </w:rPr>
              <w:t>45</w:t>
            </w:r>
          </w:p>
        </w:tc>
        <w:tc>
          <w:tcPr>
            <w:tcW w:w="2803" w:type="dxa"/>
            <w:vAlign w:val="center"/>
          </w:tcPr>
          <w:p>
            <w:pPr>
              <w:rPr>
                <w:rFonts w:hint="eastAsia" w:eastAsia="宋体"/>
                <w:sz w:val="20"/>
                <w:lang w:eastAsia="zh-CN"/>
              </w:rPr>
            </w:pPr>
            <w:r>
              <w:rPr>
                <w:sz w:val="20"/>
              </w:rPr>
              <w:t>Q：</w:t>
            </w:r>
            <w:r>
              <w:rPr>
                <w:rFonts w:hint="eastAsia"/>
                <w:sz w:val="20"/>
                <w:lang w:eastAsia="zh-CN"/>
              </w:rPr>
              <w:t>再生资源销售、城市和农村生活垃圾分类</w:t>
            </w:r>
          </w:p>
          <w:p>
            <w:pPr>
              <w:rPr>
                <w:sz w:val="20"/>
              </w:rPr>
            </w:pPr>
            <w:r>
              <w:rPr>
                <w:sz w:val="20"/>
              </w:rPr>
              <w:t>E：</w:t>
            </w:r>
            <w:r>
              <w:rPr>
                <w:rFonts w:hint="eastAsia"/>
                <w:sz w:val="20"/>
                <w:lang w:eastAsia="zh-CN"/>
              </w:rPr>
              <w:t>再生资源销售、城市和农村生活垃圾分类</w:t>
            </w:r>
            <w:r>
              <w:rPr>
                <w:sz w:val="20"/>
              </w:rPr>
              <w:t>所涉及场所的相关环境管理活动</w:t>
            </w:r>
          </w:p>
          <w:p>
            <w:pPr>
              <w:rPr>
                <w:lang w:eastAsia="ja-JP"/>
              </w:rPr>
            </w:pPr>
            <w:r>
              <w:rPr>
                <w:sz w:val="20"/>
              </w:rPr>
              <w:t>O：</w:t>
            </w:r>
            <w:r>
              <w:rPr>
                <w:rFonts w:hint="eastAsia"/>
                <w:sz w:val="20"/>
                <w:lang w:eastAsia="zh-CN"/>
              </w:rPr>
              <w:t>再生资源销售、城市和农村生活垃圾分类</w:t>
            </w:r>
            <w:r>
              <w:rPr>
                <w:sz w:val="20"/>
              </w:rPr>
              <w:t>所涉及场所的相关职业健康安全管理活动</w:t>
            </w:r>
          </w:p>
        </w:tc>
        <w:tc>
          <w:tcPr>
            <w:tcW w:w="669" w:type="dxa"/>
            <w:vAlign w:val="center"/>
          </w:tcPr>
          <w:p>
            <w:pPr>
              <w:rPr>
                <w:lang w:eastAsia="ja-JP"/>
              </w:rPr>
            </w:pPr>
            <w:r>
              <w:rPr>
                <w:rFonts w:ascii="宋体" w:hAnsi="宋体" w:cs="宋体"/>
                <w:color w:val="000000"/>
                <w:kern w:val="0"/>
                <w:szCs w:val="21"/>
              </w:rPr>
              <w:t>O：GB/T45001-2020,E：GB/T 24001-2016,Q：GB/T19001-2016</w:t>
            </w:r>
          </w:p>
        </w:tc>
        <w:tc>
          <w:tcPr>
            <w:tcW w:w="668" w:type="dxa"/>
            <w:shd w:val="clear" w:color="auto" w:fill="FFFFFF"/>
            <w:vAlign w:val="top"/>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张磊</w:t>
            </w:r>
          </w:p>
        </w:tc>
        <w:tc>
          <w:tcPr>
            <w:tcW w:w="1089" w:type="dxa"/>
            <w:vAlign w:val="center"/>
          </w:tcPr>
          <w:p>
            <w:r>
              <w:t>组长</w:t>
            </w:r>
          </w:p>
        </w:tc>
        <w:tc>
          <w:tcPr>
            <w:tcW w:w="711" w:type="dxa"/>
            <w:vAlign w:val="center"/>
          </w:tcPr>
          <w:p>
            <w:r>
              <w:t>男</w:t>
            </w:r>
          </w:p>
        </w:tc>
        <w:tc>
          <w:tcPr>
            <w:tcW w:w="3870" w:type="dxa"/>
            <w:vAlign w:val="center"/>
          </w:tcPr>
          <w:p>
            <w:r>
              <w:t>2020-N1OHSMS-1258213</w:t>
            </w:r>
          </w:p>
          <w:p>
            <w:r>
              <w:t>2020-N1EMS-1258213</w:t>
            </w:r>
          </w:p>
          <w:p>
            <w:r>
              <w:t>2019-N1QMS-1258213</w:t>
            </w:r>
          </w:p>
        </w:tc>
        <w:tc>
          <w:tcPr>
            <w:tcW w:w="2179" w:type="dxa"/>
            <w:vAlign w:val="center"/>
          </w:tcPr>
          <w:p>
            <w:r>
              <w:t>O:29.12.00</w:t>
            </w:r>
          </w:p>
          <w:p>
            <w:r>
              <w:t>E:29.12.00</w:t>
            </w:r>
          </w:p>
          <w:p>
            <w:r>
              <w:t>Q:29.12.00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default" w:eastAsia="宋体"/>
                <w:lang w:val="en-US" w:eastAsia="zh-CN"/>
              </w:rPr>
            </w:pPr>
            <w:r>
              <w:t>王献华</w:t>
            </w:r>
            <w:r>
              <w:rPr>
                <w:rFonts w:hint="eastAsia"/>
                <w:lang w:eastAsia="zh-CN"/>
              </w:rPr>
              <w:t>（</w:t>
            </w:r>
            <w:r>
              <w:rPr>
                <w:rFonts w:hint="eastAsia"/>
                <w:lang w:val="en-US" w:eastAsia="zh-CN"/>
              </w:rPr>
              <w:t>远程）</w:t>
            </w:r>
          </w:p>
        </w:tc>
        <w:tc>
          <w:tcPr>
            <w:tcW w:w="1089" w:type="dxa"/>
            <w:vAlign w:val="center"/>
          </w:tcPr>
          <w:p>
            <w:r>
              <w:t>组员</w:t>
            </w:r>
          </w:p>
        </w:tc>
        <w:tc>
          <w:tcPr>
            <w:tcW w:w="711" w:type="dxa"/>
            <w:vAlign w:val="center"/>
          </w:tcPr>
          <w:p>
            <w:r>
              <w:t>男</w:t>
            </w:r>
          </w:p>
        </w:tc>
        <w:tc>
          <w:tcPr>
            <w:tcW w:w="3870" w:type="dxa"/>
            <w:vAlign w:val="center"/>
          </w:tcPr>
          <w:p>
            <w:r>
              <w:t>2021-N1OHSMS-1244982</w:t>
            </w:r>
          </w:p>
          <w:p>
            <w:r>
              <w:t>2021-N1EMS-1244982</w:t>
            </w:r>
          </w:p>
          <w:p>
            <w:r>
              <w:t>2021-N1QMS-1244982</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徐城立</w:t>
            </w:r>
          </w:p>
        </w:tc>
        <w:tc>
          <w:tcPr>
            <w:tcW w:w="1089" w:type="dxa"/>
            <w:vAlign w:val="center"/>
          </w:tcPr>
          <w:p>
            <w:r>
              <w:t>组员</w:t>
            </w:r>
          </w:p>
        </w:tc>
        <w:tc>
          <w:tcPr>
            <w:tcW w:w="711" w:type="dxa"/>
            <w:vAlign w:val="center"/>
          </w:tcPr>
          <w:p>
            <w:r>
              <w:t>男</w:t>
            </w:r>
          </w:p>
        </w:tc>
        <w:tc>
          <w:tcPr>
            <w:tcW w:w="3870" w:type="dxa"/>
            <w:vAlign w:val="center"/>
          </w:tcPr>
          <w:p>
            <w:r>
              <w:t>ISC-JSZJ-390</w:t>
            </w:r>
          </w:p>
          <w:p>
            <w:r>
              <w:t>ISC-JSZJ-390</w:t>
            </w:r>
          </w:p>
          <w:p>
            <w:r>
              <w:t>ISC-JSZJ-390</w:t>
            </w:r>
          </w:p>
          <w:p>
            <w:r>
              <w:t>启迪城服（杭州）环境科技有限公司</w:t>
            </w:r>
          </w:p>
        </w:tc>
        <w:tc>
          <w:tcPr>
            <w:tcW w:w="2179" w:type="dxa"/>
            <w:vAlign w:val="center"/>
          </w:tcPr>
          <w:p>
            <w:r>
              <w:t>O:24.01.02</w:t>
            </w:r>
          </w:p>
          <w:p>
            <w:r>
              <w:t>E:24.01.02</w:t>
            </w:r>
          </w:p>
          <w:p>
            <w:r>
              <w:t>Q:24.01.02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针对初次审核发生的不符合：运营部可回收垃圾存放场所，灭火器摆放位置被遮挡，无点检记录，现场查看已整改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1"/>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1"/>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1312" behindDoc="0" locked="0" layoutInCell="1" allowOverlap="1">
                  <wp:simplePos x="0" y="0"/>
                  <wp:positionH relativeFrom="column">
                    <wp:posOffset>500380</wp:posOffset>
                  </wp:positionH>
                  <wp:positionV relativeFrom="paragraph">
                    <wp:posOffset>52705</wp:posOffset>
                  </wp:positionV>
                  <wp:extent cx="718820" cy="323215"/>
                  <wp:effectExtent l="0" t="0" r="5080" b="6985"/>
                  <wp:wrapNone/>
                  <wp:docPr id="1" name="图片 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b3aafdf404ed4d0ef2157cff4e447"/>
                          <pic:cNvPicPr>
                            <a:picLocks noChangeAspect="1"/>
                          </pic:cNvPicPr>
                        </pic:nvPicPr>
                        <pic:blipFill>
                          <a:blip r:embed="rId6"/>
                          <a:stretch>
                            <a:fillRect/>
                          </a:stretch>
                        </pic:blipFill>
                        <pic:spPr>
                          <a:xfrm>
                            <a:off x="0" y="0"/>
                            <a:ext cx="718820" cy="32321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2022.4.8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rPr>
          <w:shd w:val="clear" w:color="FFFFFF" w:fill="D9D9D9"/>
          <w:lang w:eastAsia="zh-CN"/>
        </w:rPr>
      </w:pPr>
      <w:r>
        <w:rPr>
          <w:shd w:val="clear" w:color="FFFFFF" w:fill="D9D9D9"/>
          <w:lang w:eastAsia="zh-CN"/>
        </w:rPr>
        <w:t>附件ISO 9001:2015 (若不是ISO 9001:2015审核请删除)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8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19"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审核周期</w:t>
            </w:r>
          </w:p>
        </w:tc>
        <w:tc>
          <w:tcPr>
            <w:tcW w:w="8843"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 xml:space="preserve"> </w:t>
            </w:r>
            <w:r>
              <w:rPr>
                <w:rFonts w:hint="eastAsia"/>
              </w:rPr>
              <w:sym w:font="Wingdings 2" w:char="0052"/>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keepNext w:val="0"/>
              <w:keepLines w:val="0"/>
              <w:suppressLineNumbers w:val="0"/>
              <w:spacing w:before="0" w:beforeAutospacing="0" w:after="0" w:afterAutospacing="0"/>
              <w:ind w:left="0" w:right="0"/>
              <w:rPr>
                <w:rFonts w:hint="eastAsia"/>
              </w:rPr>
            </w:pPr>
            <w:r>
              <w:rPr>
                <w:rFonts w:hint="eastAsia"/>
              </w:rPr>
              <w:t>体系要素</w:t>
            </w:r>
          </w:p>
        </w:tc>
        <w:tc>
          <w:tcPr>
            <w:tcW w:w="8843" w:type="dxa"/>
          </w:tcPr>
          <w:p>
            <w:pPr>
              <w:keepNext w:val="0"/>
              <w:keepLines w:val="0"/>
              <w:suppressLineNumbers w:val="0"/>
              <w:tabs>
                <w:tab w:val="left" w:pos="1785"/>
              </w:tabs>
              <w:spacing w:before="0" w:beforeAutospacing="0" w:after="0" w:afterAutospacing="0"/>
              <w:ind w:left="0" w:right="0"/>
              <w:rPr>
                <w:rFonts w:hint="eastAsia"/>
              </w:rPr>
            </w:pPr>
            <w:r>
              <w:rPr>
                <w:rFonts w:hint="eastAsia"/>
              </w:rPr>
              <w:t>审核内容总结</w:t>
            </w:r>
            <w:r>
              <w:rPr>
                <w:rFonts w:hint="eastAsia"/>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组织环境</w:t>
            </w:r>
          </w:p>
        </w:tc>
        <w:tc>
          <w:tcPr>
            <w:tcW w:w="8843" w:type="dxa"/>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vertAlign w:val="baseline"/>
                      <w:lang w:val="en-US" w:eastAsia="zh-CN"/>
                    </w:rPr>
                    <w:t>外部环境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rPr>
                    <w:sym w:font="Wingdings 2" w:char="0052"/>
                  </w:r>
                  <w:r>
                    <w:rPr>
                      <w:rFonts w:hint="eastAsia"/>
                      <w:vertAlign w:val="baseline"/>
                      <w:lang w:val="en-US" w:eastAsia="zh-CN"/>
                    </w:rPr>
                    <w:t xml:space="preserve">法律法规 </w:t>
                  </w:r>
                  <w:r>
                    <w:rPr>
                      <w:rFonts w:hint="eastAsia"/>
                    </w:rPr>
                    <w:sym w:font="Wingdings 2" w:char="0052"/>
                  </w:r>
                  <w:r>
                    <w:rPr>
                      <w:rFonts w:hint="eastAsia"/>
                      <w:vertAlign w:val="baseline"/>
                      <w:lang w:val="en-US" w:eastAsia="zh-CN"/>
                    </w:rPr>
                    <w:t xml:space="preserve">技术 </w:t>
                  </w:r>
                  <w:r>
                    <w:rPr>
                      <w:rFonts w:hint="eastAsia"/>
                    </w:rPr>
                    <w:sym w:font="Wingdings 2" w:char="0052"/>
                  </w:r>
                  <w:r>
                    <w:rPr>
                      <w:rFonts w:hint="eastAsia"/>
                      <w:vertAlign w:val="baseline"/>
                      <w:lang w:val="en-US" w:eastAsia="zh-CN"/>
                    </w:rPr>
                    <w:t xml:space="preserve">竞争 </w:t>
                  </w:r>
                  <w:r>
                    <w:rPr>
                      <w:rFonts w:hint="eastAsia"/>
                    </w:rPr>
                    <w:sym w:font="Wingdings 2" w:char="0052"/>
                  </w:r>
                  <w:r>
                    <w:rPr>
                      <w:rFonts w:hint="eastAsia"/>
                      <w:vertAlign w:val="baseline"/>
                      <w:lang w:val="en-US" w:eastAsia="zh-CN"/>
                    </w:rPr>
                    <w:t xml:space="preserve">市场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社会 </w:t>
                  </w:r>
                  <w:r>
                    <w:rPr>
                      <w:rFonts w:hint="eastAsia"/>
                      <w:lang w:eastAsia="zh-CN"/>
                    </w:rPr>
                    <w:sym w:font="Wingdings 2" w:char="0052"/>
                  </w:r>
                  <w:r>
                    <w:rPr>
                      <w:rFonts w:hint="eastAsia"/>
                      <w:vertAlign w:val="baseline"/>
                      <w:lang w:val="en-US" w:eastAsia="zh-CN"/>
                    </w:rPr>
                    <w:t>经济环境</w:t>
                  </w:r>
                  <w:r>
                    <w:rPr>
                      <w:rFonts w:hint="eastAsia"/>
                      <w:lang w:eastAsia="zh-CN"/>
                    </w:rPr>
                    <w:sym w:font="Wingdings 2" w:char="0052"/>
                  </w:r>
                  <w:r>
                    <w:rPr>
                      <w:rFonts w:hint="eastAsia"/>
                      <w:vertAlign w:val="baseline"/>
                      <w:lang w:val="en-US" w:eastAsia="zh-CN"/>
                    </w:rPr>
                    <w:t xml:space="preserve">自然环境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vertAlign w:val="baseline"/>
                      <w:lang w:val="en-US" w:eastAsia="zh-CN"/>
                    </w:rPr>
                    <w:t>内部环境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lang w:eastAsia="zh-CN"/>
                    </w:rPr>
                    <w:sym w:font="Wingdings 2" w:char="0052"/>
                  </w:r>
                  <w:r>
                    <w:rPr>
                      <w:rFonts w:hint="eastAsia"/>
                      <w:vertAlign w:val="baseline"/>
                      <w:lang w:val="en-US" w:eastAsia="zh-CN"/>
                    </w:rPr>
                    <w:t xml:space="preserve">价值观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知识 </w:t>
                  </w:r>
                  <w:r>
                    <w:rPr>
                      <w:rFonts w:hint="eastAsia"/>
                    </w:rPr>
                    <w:sym w:font="Wingdings 2" w:char="0052"/>
                  </w:r>
                  <w:r>
                    <w:rPr>
                      <w:rFonts w:hint="eastAsia"/>
                      <w:vertAlign w:val="baseline"/>
                      <w:lang w:val="en-US" w:eastAsia="zh-CN"/>
                    </w:rPr>
                    <w:t xml:space="preserve">绩效 </w:t>
                  </w:r>
                  <w:r>
                    <w:rPr>
                      <w:rFonts w:hint="eastAsia"/>
                    </w:rPr>
                    <w:sym w:font="Wingdings 2" w:char="0052"/>
                  </w:r>
                  <w:r>
                    <w:rPr>
                      <w:rFonts w:hint="eastAsia"/>
                      <w:lang w:val="en-US" w:eastAsia="zh-CN"/>
                    </w:rPr>
                    <w:t>工艺</w:t>
                  </w:r>
                  <w:r>
                    <w:rPr>
                      <w:rFonts w:hint="eastAsia"/>
                      <w:vertAlign w:val="baseline"/>
                      <w:lang w:val="en-US" w:eastAsia="zh-CN"/>
                    </w:rPr>
                    <w:t xml:space="preserve"> </w:t>
                  </w:r>
                  <w:r>
                    <w:rPr>
                      <w:rFonts w:hint="eastAsia"/>
                    </w:rPr>
                    <w:sym w:font="Wingdings 2" w:char="0052"/>
                  </w:r>
                  <w:r>
                    <w:rPr>
                      <w:rFonts w:hint="eastAsia"/>
                      <w:vertAlign w:val="baseline"/>
                      <w:lang w:val="en-US" w:eastAsia="zh-CN"/>
                    </w:rPr>
                    <w:t xml:space="preserve">设备 </w:t>
                  </w:r>
                  <w:r>
                    <w:rPr>
                      <w:rFonts w:hint="eastAsia"/>
                    </w:rPr>
                    <w:sym w:font="Wingdings 2" w:char="0052"/>
                  </w:r>
                  <w:r>
                    <w:rPr>
                      <w:rFonts w:hint="eastAsia"/>
                      <w:vertAlign w:val="baseline"/>
                      <w:lang w:val="en-US" w:eastAsia="zh-CN"/>
                    </w:rPr>
                    <w:t xml:space="preserve">人员能力 </w:t>
                  </w:r>
                  <w:r>
                    <w:rPr>
                      <w:rFonts w:hint="eastAsia"/>
                    </w:rPr>
                    <w:t>□</w:t>
                  </w:r>
                  <w:r>
                    <w:rPr>
                      <w:rFonts w:hint="eastAsia"/>
                      <w:lang w:val="en-US" w:eastAsia="zh-CN"/>
                    </w:rPr>
                    <w:t>其他</w:t>
                  </w:r>
                  <w:r>
                    <w:rPr>
                      <w:rFonts w:hint="eastAsia"/>
                      <w:vertAlign w:val="baseline"/>
                      <w:lang w:val="en-US" w:eastAsia="zh-CN"/>
                    </w:rPr>
                    <w:t xml:space="preserve"> </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确定了与相关管理体系有关的相关方及需求和希望；监视和评审了相关相关信息。</w:t>
            </w:r>
          </w:p>
          <w:tbl>
            <w:tblPr>
              <w:tblStyle w:val="12"/>
              <w:tblpPr w:leftFromText="180" w:rightFromText="180" w:vertAnchor="text" w:horzAnchor="page" w:tblpX="98" w:tblpY="296"/>
              <w:tblOverlap w:val="never"/>
              <w:tblW w:w="84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4513"/>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4513"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vertAlign w:val="baseline"/>
                      <w:lang w:val="en-US" w:eastAsia="zh-CN"/>
                    </w:rPr>
                    <w:t>主管部门</w:t>
                  </w:r>
                </w:p>
              </w:tc>
              <w:tc>
                <w:tcPr>
                  <w:tcW w:w="451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遵守质量相关的法律法规</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eastAsia="宋体"/>
                      <w:color w:val="000000" w:themeColor="text1"/>
                      <w:lang w:val="en-US" w:eastAsia="zh-CN"/>
                    </w:rPr>
                  </w:pPr>
                  <w:r>
                    <w:rPr>
                      <w:rFonts w:hint="eastAsia"/>
                      <w:highlight w:val="none"/>
                    </w:rPr>
                    <w:sym w:font="Wingdings 2" w:char="0052"/>
                  </w:r>
                  <w:r>
                    <w:rPr>
                      <w:rFonts w:hint="eastAsia"/>
                      <w:highlight w:val="none"/>
                      <w:lang w:val="en-US" w:eastAsia="zh-CN"/>
                    </w:rPr>
                    <w:t>遵守检验检测相关的法律法规</w:t>
                  </w: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vertAlign w:val="baseline"/>
                      <w:lang w:val="en-US" w:eastAsia="zh-CN"/>
                    </w:rPr>
                    <w:t>供方</w:t>
                  </w:r>
                </w:p>
              </w:tc>
              <w:tc>
                <w:tcPr>
                  <w:tcW w:w="451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vertAlign w:val="baseline"/>
                      <w:lang w:val="en-US" w:eastAsia="zh-CN"/>
                    </w:rPr>
                    <w:t>组织的持续经营、明示采购要求</w:t>
                  </w: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lang w:val="en-US" w:eastAsia="zh-CN"/>
                    </w:rPr>
                    <w:t>顾客</w:t>
                  </w:r>
                </w:p>
              </w:tc>
              <w:tc>
                <w:tcPr>
                  <w:tcW w:w="451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按时按质按量交付产品或服务；</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vertAlign w:val="baseline"/>
                      <w:lang w:val="en-US" w:eastAsia="zh-CN"/>
                    </w:rPr>
                    <w:t>产品/服务质量持续满足要求</w:t>
                  </w: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szCs w:val="24"/>
                    </w:rPr>
                  </w:pPr>
                  <w:r>
                    <w:rPr>
                      <w:rFonts w:hint="eastAsia"/>
                      <w:highlight w:val="none"/>
                    </w:rPr>
                    <w:sym w:font="Wingdings 2" w:char="0052"/>
                  </w:r>
                  <w:r>
                    <w:rPr>
                      <w:rFonts w:hint="eastAsia"/>
                      <w:highlight w:val="none"/>
                      <w:vertAlign w:val="baseline"/>
                      <w:lang w:val="en-US" w:eastAsia="zh-CN"/>
                    </w:rPr>
                    <w:t>员工</w:t>
                  </w:r>
                </w:p>
              </w:tc>
              <w:tc>
                <w:tcPr>
                  <w:tcW w:w="451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vertAlign w:val="baseline"/>
                      <w:lang w:val="en-US" w:eastAsia="zh-CN"/>
                    </w:rPr>
                    <w:t>组织的持续经营、自我发展</w:t>
                  </w: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lang w:eastAsia="zh-CN"/>
                    </w:rPr>
                    <w:sym w:font="Wingdings 2" w:char="0052"/>
                  </w:r>
                  <w:r>
                    <w:rPr>
                      <w:rFonts w:hint="eastAsia"/>
                      <w:highlight w:val="none"/>
                      <w:lang w:val="en-US" w:eastAsia="zh-CN"/>
                    </w:rPr>
                    <w:t>投资方</w:t>
                  </w:r>
                </w:p>
              </w:tc>
              <w:tc>
                <w:tcPr>
                  <w:tcW w:w="451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vertAlign w:val="baseline"/>
                      <w:lang w:val="en-US" w:eastAsia="zh-CN"/>
                    </w:rPr>
                    <w:t>组织的持续经营、盈利</w:t>
                  </w: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4513" w:type="dxa"/>
                </w:tcPr>
                <w:p>
                  <w:pPr>
                    <w:keepNext w:val="0"/>
                    <w:keepLines w:val="0"/>
                    <w:suppressLineNumbers w:val="0"/>
                    <w:spacing w:before="0" w:beforeAutospacing="0" w:after="0" w:afterAutospacing="0"/>
                    <w:ind w:left="0" w:right="0"/>
                    <w:rPr>
                      <w:rFonts w:hint="eastAsia"/>
                      <w:color w:val="000000" w:themeColor="text1"/>
                    </w:rPr>
                  </w:pP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组织应明确相关管理体系的范围；（详见第一条款审核范围）</w:t>
            </w:r>
          </w:p>
          <w:p>
            <w:pPr>
              <w:keepNext w:val="0"/>
              <w:keepLines w:val="0"/>
              <w:suppressLineNumbers w:val="0"/>
              <w:spacing w:before="0" w:beforeAutospacing="0" w:after="0" w:afterAutospacing="0"/>
              <w:ind w:left="0" w:right="0"/>
              <w:rPr>
                <w:rFonts w:hint="eastAsia"/>
              </w:rPr>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40" w:beforeAutospacing="0" w:after="40" w:afterAutospacing="0"/>
              <w:ind w:left="0" w:right="0"/>
              <w:rPr>
                <w:rFonts w:hint="eastAsia"/>
              </w:rPr>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keepNext w:val="0"/>
              <w:keepLines w:val="0"/>
              <w:suppressLineNumbers w:val="0"/>
              <w:spacing w:before="40" w:beforeAutospacing="0" w:after="40" w:afterAutospacing="0"/>
              <w:ind w:left="0" w:right="0"/>
              <w:rPr>
                <w:rFonts w:hint="eastAsia"/>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A3"/>
            </w:r>
            <w:r>
              <w:rPr>
                <w:rFonts w:hint="eastAsia"/>
              </w:rPr>
              <w:t>检测水平</w:t>
            </w:r>
            <w:r>
              <w:rPr>
                <w:rFonts w:hint="eastAsia"/>
              </w:rPr>
              <w:sym w:font="Wingdings 2" w:char="0052"/>
            </w:r>
            <w:r>
              <w:rPr>
                <w:rFonts w:hint="eastAsia"/>
              </w:rPr>
              <w:t xml:space="preserve">合同评审 </w:t>
            </w:r>
            <w:r>
              <w:rPr>
                <w:rFonts w:hint="eastAsia"/>
              </w:rPr>
              <w:sym w:font="Wingdings 2" w:char="0052"/>
            </w:r>
            <w:r>
              <w:rPr>
                <w:rFonts w:hint="eastAsia"/>
              </w:rPr>
              <w:t xml:space="preserve">知识保密 </w:t>
            </w:r>
          </w:p>
          <w:p>
            <w:pPr>
              <w:keepNext w:val="0"/>
              <w:keepLines w:val="0"/>
              <w:suppressLineNumbers w:val="0"/>
              <w:spacing w:before="40" w:beforeAutospacing="0" w:after="40" w:afterAutospacing="0"/>
              <w:ind w:left="0" w:right="0"/>
              <w:rPr>
                <w:rFonts w:hint="eastAsia"/>
              </w:rPr>
            </w:pPr>
            <w:r>
              <w:rPr>
                <w:rFonts w:hint="eastAsia"/>
              </w:rPr>
              <w:t xml:space="preserve"> </w:t>
            </w:r>
            <w:r>
              <w:rPr>
                <w:rFonts w:hint="eastAsia"/>
              </w:rPr>
              <w:sym w:font="Wingdings 2" w:char="00A3"/>
            </w: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keepNext w:val="0"/>
              <w:keepLines w:val="0"/>
              <w:suppressLineNumbers w:val="0"/>
              <w:spacing w:before="40" w:beforeAutospacing="0" w:after="40" w:afterAutospacing="0"/>
              <w:ind w:left="0" w:right="0"/>
              <w:rPr>
                <w:rFonts w:hint="eastAsia"/>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 xml:space="preserve">□新产品设计开发 □原材料订制 </w:t>
            </w:r>
            <w:r>
              <w:rPr>
                <w:rFonts w:hint="eastAsia"/>
              </w:rPr>
              <w:sym w:font="Wingdings 2" w:char="00A3"/>
            </w:r>
            <w:r>
              <w:rPr>
                <w:rFonts w:hint="eastAsia"/>
              </w:rPr>
              <w:t xml:space="preserve">生产/服务过程 </w:t>
            </w:r>
            <w:r>
              <w:rPr>
                <w:rFonts w:hint="eastAsia"/>
              </w:rPr>
              <w:sym w:font="Wingdings 2" w:char="00A3"/>
            </w:r>
            <w:r>
              <w:rPr>
                <w:rFonts w:hint="eastAsia"/>
              </w:rPr>
              <w:t>检验检测 □产品运输 □设备维修</w:t>
            </w:r>
          </w:p>
          <w:p>
            <w:pPr>
              <w:keepNext w:val="0"/>
              <w:keepLines w:val="0"/>
              <w:suppressLineNumbers w:val="0"/>
              <w:spacing w:before="40" w:beforeAutospacing="0" w:after="40" w:afterAutospacing="0"/>
              <w:ind w:left="0" w:right="0"/>
              <w:rPr>
                <w:rFonts w:hint="eastAsia"/>
              </w:rPr>
            </w:pPr>
            <w:r>
              <w:rPr>
                <w:rFonts w:hint="eastAsia"/>
              </w:rPr>
              <w:t>□人员培训 □其他</w:t>
            </w:r>
          </w:p>
          <w:p>
            <w:pPr>
              <w:keepNext w:val="0"/>
              <w:keepLines w:val="0"/>
              <w:suppressLineNumbers w:val="0"/>
              <w:spacing w:before="0" w:beforeAutospacing="0" w:after="0" w:afterAutospacing="0"/>
              <w:ind w:left="0" w:right="0"/>
              <w:rPr>
                <w:rFonts w:hint="eastAsia"/>
              </w:rPr>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领导作用</w:t>
            </w: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QMS最高管理者应确及证实其以顾客为关注焦点的领导作用和承诺；通过——</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u w:val="single"/>
              </w:rPr>
            </w:pPr>
            <w:r>
              <w:rPr>
                <w:rFonts w:hint="eastAsia"/>
              </w:rPr>
              <w:t>最高管理者制定了文件化的管理体系方针：</w:t>
            </w:r>
            <w:r>
              <w:rPr>
                <w:rFonts w:hint="eastAsia"/>
                <w:u w:val="single"/>
              </w:rPr>
              <w:t xml:space="preserve">  </w:t>
            </w:r>
            <w:r>
              <w:rPr>
                <w:rFonts w:hint="eastAsia"/>
                <w:u w:val="single"/>
                <w:lang w:eastAsia="zh-CN"/>
              </w:rPr>
              <w:t>服务至上，诚信第一；规范管理，遵纪守法；预防污染，保护环境；保障安全，持续改进。 　</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最高管理者确定了组织架构及相关岗位的职责、权限，并进行了全员的沟通和理解；</w:t>
            </w:r>
          </w:p>
          <w:p>
            <w:pPr>
              <w:keepNext w:val="0"/>
              <w:keepLines w:val="0"/>
              <w:suppressLineNumbers w:val="0"/>
              <w:spacing w:before="0" w:beforeAutospacing="0" w:after="0" w:afterAutospacing="0"/>
              <w:ind w:left="0" w:right="0"/>
              <w:rPr>
                <w:rFonts w:hint="eastAsia" w:eastAsia="宋体"/>
                <w:lang w:eastAsia="zh-CN"/>
              </w:rPr>
            </w:pPr>
            <w:r>
              <w:rPr>
                <w:rFonts w:hint="eastAsia"/>
              </w:rPr>
              <w:t>QMS的主管部门是——</w:t>
            </w:r>
            <w:r>
              <w:rPr>
                <w:rFonts w:hint="eastAsia"/>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策划</w:t>
            </w:r>
          </w:p>
        </w:tc>
        <w:tc>
          <w:tcPr>
            <w:tcW w:w="8843" w:type="dxa"/>
          </w:tcPr>
          <w:tbl>
            <w:tblPr>
              <w:tblStyle w:val="12"/>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1"/>
              <w:gridCol w:w="4224"/>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vertAlign w:val="baseline"/>
                      <w:lang w:val="en-US" w:eastAsia="zh-CN"/>
                    </w:rPr>
                    <w:t>主要的风险描述</w:t>
                  </w:r>
                </w:p>
              </w:tc>
              <w:tc>
                <w:tcPr>
                  <w:tcW w:w="42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tcPr>
                <w:p>
                  <w:pPr>
                    <w:rPr>
                      <w:rFonts w:hint="eastAsia" w:ascii="宋体" w:hAnsi="宋体"/>
                      <w:color w:val="333333"/>
                      <w:sz w:val="18"/>
                      <w:szCs w:val="18"/>
                    </w:rPr>
                  </w:pPr>
                  <w:r>
                    <w:rPr>
                      <w:rFonts w:hint="eastAsia" w:ascii="宋体" w:hAnsi="宋体"/>
                      <w:color w:val="333333"/>
                      <w:sz w:val="18"/>
                      <w:szCs w:val="18"/>
                    </w:rPr>
                    <w:t>1.对市场需要</w:t>
                  </w:r>
                  <w:r>
                    <w:rPr>
                      <w:rFonts w:hint="eastAsia" w:ascii="宋体" w:hAnsi="宋体"/>
                      <w:color w:val="333333"/>
                      <w:sz w:val="18"/>
                      <w:szCs w:val="18"/>
                      <w:lang w:eastAsia="zh-CN"/>
                    </w:rPr>
                    <w:t>服务</w:t>
                  </w:r>
                  <w:r>
                    <w:rPr>
                      <w:rFonts w:hint="eastAsia" w:ascii="宋体" w:hAnsi="宋体"/>
                      <w:color w:val="333333"/>
                      <w:sz w:val="18"/>
                      <w:szCs w:val="18"/>
                    </w:rPr>
                    <w:t xml:space="preserve">的发展趋势判断失误。 </w:t>
                  </w:r>
                </w:p>
                <w:p>
                  <w:pPr>
                    <w:rPr>
                      <w:rFonts w:hint="eastAsia" w:ascii="宋体" w:hAnsi="宋体"/>
                      <w:color w:val="333333"/>
                      <w:sz w:val="18"/>
                      <w:szCs w:val="18"/>
                    </w:rPr>
                  </w:pPr>
                  <w:r>
                    <w:rPr>
                      <w:rFonts w:hint="eastAsia" w:ascii="宋体" w:hAnsi="宋体"/>
                      <w:color w:val="333333"/>
                      <w:sz w:val="18"/>
                      <w:szCs w:val="18"/>
                    </w:rPr>
                    <w:t>2.客户要求识别不完整。</w:t>
                  </w:r>
                </w:p>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ascii="宋体" w:hAnsi="宋体"/>
                      <w:color w:val="333333"/>
                      <w:sz w:val="18"/>
                      <w:szCs w:val="18"/>
                    </w:rPr>
                    <w:t>3.未能确保能够满足客户要求就签署合同。</w:t>
                  </w:r>
                </w:p>
              </w:tc>
              <w:tc>
                <w:tcPr>
                  <w:tcW w:w="4224" w:type="dxa"/>
                </w:tcPr>
                <w:p>
                  <w:pPr>
                    <w:rPr>
                      <w:rFonts w:hint="eastAsia" w:ascii="宋体" w:hAnsi="宋体"/>
                      <w:color w:val="333333"/>
                      <w:sz w:val="18"/>
                      <w:szCs w:val="18"/>
                    </w:rPr>
                  </w:pPr>
                  <w:r>
                    <w:rPr>
                      <w:rFonts w:hint="eastAsia" w:ascii="宋体" w:hAnsi="宋体"/>
                      <w:color w:val="333333"/>
                      <w:sz w:val="18"/>
                      <w:szCs w:val="18"/>
                    </w:rPr>
                    <w:t>1.对市场需求</w:t>
                  </w:r>
                  <w:r>
                    <w:rPr>
                      <w:rFonts w:hint="eastAsia" w:ascii="宋体" w:hAnsi="宋体"/>
                      <w:color w:val="333333"/>
                      <w:sz w:val="18"/>
                      <w:szCs w:val="18"/>
                      <w:lang w:eastAsia="zh-CN"/>
                    </w:rPr>
                    <w:t>服务</w:t>
                  </w:r>
                  <w:r>
                    <w:rPr>
                      <w:rFonts w:hint="eastAsia" w:ascii="宋体" w:hAnsi="宋体"/>
                      <w:color w:val="333333"/>
                      <w:sz w:val="18"/>
                      <w:szCs w:val="18"/>
                    </w:rPr>
                    <w:t>的发展趋势分析应该经过反复论证。</w:t>
                  </w:r>
                </w:p>
                <w:p>
                  <w:pPr>
                    <w:rPr>
                      <w:rFonts w:hint="eastAsia" w:ascii="宋体" w:hAnsi="宋体"/>
                      <w:color w:val="333333"/>
                      <w:sz w:val="18"/>
                      <w:szCs w:val="18"/>
                    </w:rPr>
                  </w:pPr>
                  <w:r>
                    <w:rPr>
                      <w:rFonts w:hint="eastAsia" w:ascii="宋体" w:hAnsi="宋体"/>
                      <w:color w:val="333333"/>
                      <w:sz w:val="18"/>
                      <w:szCs w:val="18"/>
                    </w:rPr>
                    <w:t xml:space="preserve">2.对客户的要求实施监视和测量。 </w:t>
                  </w:r>
                </w:p>
                <w:p>
                  <w:pPr>
                    <w:rPr>
                      <w:rFonts w:hint="eastAsia" w:ascii="宋体" w:hAnsi="宋体"/>
                      <w:color w:val="333333"/>
                      <w:sz w:val="18"/>
                      <w:szCs w:val="18"/>
                    </w:rPr>
                  </w:pPr>
                  <w:r>
                    <w:rPr>
                      <w:rFonts w:hint="eastAsia" w:ascii="宋体" w:hAnsi="宋体"/>
                      <w:color w:val="333333"/>
                      <w:sz w:val="18"/>
                      <w:szCs w:val="18"/>
                    </w:rPr>
                    <w:t>3.在确定与客户签署合同前落实合同评审事宜。</w:t>
                  </w:r>
                </w:p>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lang w:val="en-US" w:eastAsia="zh-CN"/>
                    </w:rPr>
                    <w:sym w:font="Wingdings" w:char="00FE"/>
                  </w:r>
                  <w:r>
                    <w:rPr>
                      <w:rFonts w:hint="eastAsia"/>
                      <w:color w:val="auto"/>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vAlign w:val="top"/>
                </w:tcPr>
                <w:p>
                  <w:pPr>
                    <w:rPr>
                      <w:rFonts w:hint="eastAsia" w:ascii="宋体" w:hAnsi="宋体"/>
                      <w:color w:val="333333"/>
                      <w:sz w:val="18"/>
                      <w:szCs w:val="18"/>
                    </w:rPr>
                  </w:pPr>
                  <w:r>
                    <w:rPr>
                      <w:rFonts w:hint="eastAsia" w:ascii="宋体" w:hAnsi="宋体"/>
                      <w:color w:val="333333"/>
                      <w:sz w:val="18"/>
                      <w:szCs w:val="18"/>
                    </w:rPr>
                    <w:t xml:space="preserve">设备能力不足。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b/>
                      <w:bCs/>
                      <w:color w:val="auto"/>
                      <w:kern w:val="2"/>
                      <w:sz w:val="21"/>
                      <w:szCs w:val="24"/>
                      <w:vertAlign w:val="baseline"/>
                      <w:lang w:val="en-US" w:eastAsia="zh-CN" w:bidi="ar-SA"/>
                    </w:rPr>
                  </w:pPr>
                  <w:r>
                    <w:rPr>
                      <w:rFonts w:hint="eastAsia" w:ascii="宋体" w:hAnsi="宋体"/>
                      <w:color w:val="333333"/>
                      <w:sz w:val="18"/>
                      <w:szCs w:val="18"/>
                    </w:rPr>
                    <w:t>设备经常损坏，影响</w:t>
                  </w:r>
                  <w:r>
                    <w:rPr>
                      <w:rFonts w:hint="eastAsia" w:ascii="宋体" w:hAnsi="宋体"/>
                      <w:color w:val="333333"/>
                      <w:sz w:val="18"/>
                      <w:szCs w:val="18"/>
                      <w:lang w:eastAsia="zh-CN"/>
                    </w:rPr>
                    <w:t>服务</w:t>
                  </w:r>
                  <w:r>
                    <w:rPr>
                      <w:rFonts w:hint="eastAsia" w:ascii="宋体" w:hAnsi="宋体"/>
                      <w:color w:val="333333"/>
                      <w:sz w:val="18"/>
                      <w:szCs w:val="18"/>
                    </w:rPr>
                    <w:t>进度。</w:t>
                  </w:r>
                </w:p>
              </w:tc>
              <w:tc>
                <w:tcPr>
                  <w:tcW w:w="4224" w:type="dxa"/>
                </w:tcPr>
                <w:p>
                  <w:pPr>
                    <w:rPr>
                      <w:rFonts w:hint="eastAsia" w:ascii="宋体" w:hAnsi="宋体"/>
                      <w:color w:val="333333"/>
                      <w:sz w:val="18"/>
                      <w:szCs w:val="18"/>
                    </w:rPr>
                  </w:pPr>
                  <w:r>
                    <w:rPr>
                      <w:rFonts w:hint="eastAsia" w:ascii="宋体" w:hAnsi="宋体"/>
                      <w:color w:val="333333"/>
                      <w:sz w:val="18"/>
                      <w:szCs w:val="18"/>
                    </w:rPr>
                    <w:t xml:space="preserve">1.设备的保养及备件储备。 </w:t>
                  </w:r>
                </w:p>
                <w:p>
                  <w:pPr>
                    <w:rPr>
                      <w:rFonts w:hint="eastAsia"/>
                      <w:color w:val="auto"/>
                      <w:vertAlign w:val="baseline"/>
                      <w:lang w:val="en-US" w:eastAsia="zh-CN"/>
                    </w:rPr>
                  </w:pPr>
                  <w:r>
                    <w:rPr>
                      <w:rFonts w:hint="eastAsia" w:ascii="宋体" w:hAnsi="宋体"/>
                      <w:color w:val="333333"/>
                      <w:sz w:val="18"/>
                      <w:szCs w:val="18"/>
                    </w:rPr>
                    <w:t>2.建立完整的设备故障应急预案， 以确保</w:t>
                  </w:r>
                  <w:r>
                    <w:rPr>
                      <w:rFonts w:hint="eastAsia" w:ascii="宋体" w:hAnsi="宋体"/>
                      <w:color w:val="333333"/>
                      <w:sz w:val="18"/>
                      <w:szCs w:val="18"/>
                      <w:lang w:eastAsia="zh-CN"/>
                    </w:rPr>
                    <w:t>服务</w:t>
                  </w:r>
                  <w:r>
                    <w:rPr>
                      <w:rFonts w:hint="eastAsia" w:ascii="宋体" w:hAnsi="宋体"/>
                      <w:color w:val="333333"/>
                      <w:sz w:val="18"/>
                      <w:szCs w:val="18"/>
                    </w:rPr>
                    <w:t xml:space="preserve">过程的持续流畅。 </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lang w:val="en-US" w:eastAsia="zh-CN"/>
                    </w:rPr>
                    <w:sym w:font="Wingdings" w:char="00FE"/>
                  </w:r>
                  <w:r>
                    <w:rPr>
                      <w:rFonts w:hint="eastAsia"/>
                      <w:color w:val="auto"/>
                      <w:vertAlign w:val="baseline"/>
                      <w:lang w:val="en-US" w:eastAsia="zh-CN"/>
                    </w:rPr>
                    <w:t>有效</w:t>
                  </w:r>
                </w:p>
              </w:tc>
            </w:tr>
          </w:tbl>
          <w:p>
            <w:pPr>
              <w:pStyle w:val="2"/>
              <w:keepNext w:val="0"/>
              <w:keepLines w:val="0"/>
              <w:suppressLineNumbers w:val="0"/>
              <w:spacing w:beforeAutospacing="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组织建立了与方针一致的文件化的管理目标。为实现总质量目标而建立的各层级质量目标具体、有针对性、可测量并且可实现。</w:t>
            </w:r>
          </w:p>
          <w:p>
            <w:pPr>
              <w:keepNext w:val="0"/>
              <w:keepLines w:val="0"/>
              <w:suppressLineNumbers w:val="0"/>
              <w:spacing w:before="0" w:beforeAutospacing="0" w:after="0" w:afterAutospacing="0"/>
              <w:ind w:left="0" w:right="0"/>
              <w:rPr>
                <w:rFonts w:hint="eastAsia"/>
              </w:rPr>
            </w:pPr>
            <w:r>
              <w:rPr>
                <w:rFonts w:hint="eastAsia"/>
              </w:rPr>
              <w:t>总质量目标实现情况的评价：</w:t>
            </w:r>
          </w:p>
          <w:tbl>
            <w:tblPr>
              <w:tblStyle w:val="11"/>
              <w:tblpPr w:leftFromText="180" w:rightFromText="180" w:vertAnchor="text" w:horzAnchor="page" w:tblpX="93" w:tblpY="295"/>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7"/>
              <w:gridCol w:w="954"/>
              <w:gridCol w:w="2134"/>
              <w:gridCol w:w="1088"/>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7" w:type="dxa"/>
                  <w:shd w:val="clear" w:color="auto" w:fill="auto"/>
                  <w:vAlign w:val="top"/>
                </w:tcPr>
                <w:p>
                  <w:pPr>
                    <w:tabs>
                      <w:tab w:val="left" w:pos="855"/>
                    </w:tabs>
                    <w:snapToGrid w:val="0"/>
                    <w:jc w:val="center"/>
                    <w:rPr>
                      <w:rFonts w:hint="default" w:ascii="宋体" w:hAnsi="宋体"/>
                      <w:kern w:val="2"/>
                      <w:szCs w:val="24"/>
                      <w:lang w:val="en-US" w:eastAsia="zh-CN"/>
                    </w:rPr>
                  </w:pPr>
                  <w:r>
                    <w:rPr>
                      <w:rFonts w:hint="eastAsia" w:ascii="宋体" w:hAnsi="宋体" w:eastAsia="宋体" w:cs="宋体"/>
                      <w:sz w:val="21"/>
                      <w:szCs w:val="21"/>
                    </w:rPr>
                    <w:t>目标项目</w:t>
                  </w:r>
                </w:p>
              </w:tc>
              <w:tc>
                <w:tcPr>
                  <w:tcW w:w="954" w:type="dxa"/>
                  <w:shd w:val="clear" w:color="auto" w:fill="auto"/>
                  <w:vAlign w:val="top"/>
                </w:tcPr>
                <w:p>
                  <w:pPr>
                    <w:tabs>
                      <w:tab w:val="left" w:pos="855"/>
                    </w:tabs>
                    <w:snapToGrid w:val="0"/>
                    <w:jc w:val="center"/>
                    <w:rPr>
                      <w:rFonts w:hint="eastAsia" w:ascii="宋体" w:hAnsi="宋体"/>
                      <w:kern w:val="2"/>
                      <w:szCs w:val="24"/>
                      <w:lang w:val="en-US" w:eastAsia="zh-CN"/>
                    </w:rPr>
                  </w:pPr>
                  <w:r>
                    <w:rPr>
                      <w:rFonts w:hint="eastAsia" w:ascii="宋体" w:hAnsi="宋体" w:eastAsia="宋体" w:cs="宋体"/>
                      <w:sz w:val="21"/>
                      <w:szCs w:val="21"/>
                    </w:rPr>
                    <w:t>目标值</w:t>
                  </w:r>
                </w:p>
              </w:tc>
              <w:tc>
                <w:tcPr>
                  <w:tcW w:w="2134" w:type="dxa"/>
                  <w:shd w:val="clear" w:color="auto" w:fill="auto"/>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ascii="宋体" w:hAnsi="宋体"/>
                      <w:kern w:val="2"/>
                      <w:szCs w:val="24"/>
                      <w:lang w:eastAsia="zh-CN"/>
                    </w:rPr>
                    <w:t>计算方法</w:t>
                  </w:r>
                </w:p>
              </w:tc>
              <w:tc>
                <w:tcPr>
                  <w:tcW w:w="1088"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责任部门</w:t>
                  </w:r>
                </w:p>
              </w:tc>
              <w:tc>
                <w:tcPr>
                  <w:tcW w:w="2211"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目标实际完成（2021.06-2021.12）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7"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Times New Roman" w:hAnsi="宋体" w:eastAsia="宋体" w:cs="Times New Roman"/>
                      <w:sz w:val="18"/>
                      <w:szCs w:val="18"/>
                    </w:rPr>
                    <w:t>客户满意率</w:t>
                  </w:r>
                </w:p>
              </w:tc>
              <w:tc>
                <w:tcPr>
                  <w:tcW w:w="954"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Times New Roman" w:hAnsi="宋体" w:eastAsia="宋体" w:cs="Times New Roman"/>
                      <w:sz w:val="18"/>
                      <w:szCs w:val="18"/>
                    </w:rPr>
                    <w:t>≥90%</w:t>
                  </w:r>
                </w:p>
              </w:tc>
              <w:tc>
                <w:tcPr>
                  <w:tcW w:w="2134" w:type="dxa"/>
                  <w:shd w:val="clear" w:color="auto" w:fill="auto"/>
                  <w:vAlign w:val="top"/>
                </w:tcPr>
                <w:p>
                  <w:pPr>
                    <w:tabs>
                      <w:tab w:val="left" w:pos="855"/>
                    </w:tabs>
                    <w:snapToGrid w:val="0"/>
                    <w:jc w:val="center"/>
                    <w:rPr>
                      <w:rFonts w:hint="default" w:ascii="宋体" w:hAnsi="宋体" w:eastAsia="宋体" w:cs="宋体"/>
                      <w:kern w:val="2"/>
                      <w:sz w:val="21"/>
                      <w:szCs w:val="21"/>
                      <w:lang w:val="en-US" w:eastAsia="zh-CN" w:bidi="ar-SA"/>
                    </w:rPr>
                  </w:pPr>
                  <w:r>
                    <w:rPr>
                      <w:rFonts w:hint="eastAsia" w:ascii="Times New Roman" w:hAnsi="宋体" w:eastAsia="宋体" w:cs="Times New Roman"/>
                      <w:sz w:val="18"/>
                      <w:szCs w:val="18"/>
                    </w:rPr>
                    <w:t>业主满意度调查</w:t>
                  </w:r>
                </w:p>
              </w:tc>
              <w:tc>
                <w:tcPr>
                  <w:tcW w:w="1088"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综合部</w:t>
                  </w:r>
                </w:p>
              </w:tc>
              <w:tc>
                <w:tcPr>
                  <w:tcW w:w="2211" w:type="dxa"/>
                  <w:shd w:val="clear" w:color="auto" w:fill="auto"/>
                  <w:vAlign w:val="top"/>
                </w:tcPr>
                <w:p>
                  <w:pPr>
                    <w:tabs>
                      <w:tab w:val="left" w:pos="855"/>
                    </w:tabs>
                    <w:snapToGrid w:val="0"/>
                    <w:jc w:val="center"/>
                    <w:rPr>
                      <w:rFonts w:hint="default" w:ascii="宋体" w:hAnsi="宋体" w:cs="Times New Roman"/>
                      <w:lang w:val="en-US" w:eastAsia="zh-CN"/>
                    </w:rPr>
                  </w:pPr>
                  <w:r>
                    <w:rPr>
                      <w:rFonts w:hint="eastAsia" w:ascii="宋体" w:hAnsi="宋体" w:eastAsia="宋体" w:cs="Times New Roman"/>
                      <w:sz w:val="18"/>
                      <w:szCs w:val="18"/>
                      <w:lang w:val="en-US" w:eastAsia="zh-CN"/>
                    </w:rPr>
                    <w:t>95.5</w:t>
                  </w:r>
                  <w:r>
                    <w:rPr>
                      <w:rFonts w:hint="eastAsia" w:ascii="宋体" w:hAnsi="宋体"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7"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Times New Roman" w:hAnsi="宋体" w:eastAsia="宋体" w:cs="Times New Roman"/>
                      <w:sz w:val="18"/>
                      <w:szCs w:val="18"/>
                      <w:lang w:val="en-US" w:eastAsia="zh-CN"/>
                    </w:rPr>
                    <w:t>垃圾分类</w:t>
                  </w:r>
                  <w:r>
                    <w:rPr>
                      <w:rFonts w:hint="eastAsia" w:ascii="Times New Roman" w:hAnsi="宋体" w:eastAsia="宋体" w:cs="Times New Roman"/>
                      <w:sz w:val="18"/>
                      <w:szCs w:val="18"/>
                    </w:rPr>
                    <w:t>检查合格率</w:t>
                  </w:r>
                </w:p>
              </w:tc>
              <w:tc>
                <w:tcPr>
                  <w:tcW w:w="954"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Times New Roman" w:hAnsi="宋体" w:eastAsia="宋体" w:cs="Times New Roman"/>
                      <w:sz w:val="18"/>
                      <w:szCs w:val="18"/>
                    </w:rPr>
                    <w:t>≥90%</w:t>
                  </w:r>
                </w:p>
              </w:tc>
              <w:tc>
                <w:tcPr>
                  <w:tcW w:w="2134" w:type="dxa"/>
                  <w:shd w:val="clear" w:color="auto" w:fill="auto"/>
                  <w:vAlign w:val="top"/>
                </w:tcPr>
                <w:p>
                  <w:pPr>
                    <w:tabs>
                      <w:tab w:val="left" w:pos="855"/>
                    </w:tabs>
                    <w:snapToGrid w:val="0"/>
                    <w:jc w:val="center"/>
                    <w:rPr>
                      <w:rFonts w:hint="default" w:ascii="宋体" w:hAnsi="宋体" w:eastAsia="宋体" w:cs="宋体"/>
                      <w:kern w:val="2"/>
                      <w:sz w:val="21"/>
                      <w:szCs w:val="21"/>
                      <w:lang w:val="en-US" w:eastAsia="zh-CN" w:bidi="ar-SA"/>
                    </w:rPr>
                  </w:pPr>
                  <w:r>
                    <w:rPr>
                      <w:rFonts w:hint="eastAsia" w:ascii="Times New Roman" w:hAnsi="宋体" w:eastAsia="宋体" w:cs="Times New Roman"/>
                      <w:sz w:val="18"/>
                      <w:szCs w:val="18"/>
                    </w:rPr>
                    <w:t>检查数据统计</w:t>
                  </w:r>
                </w:p>
              </w:tc>
              <w:tc>
                <w:tcPr>
                  <w:tcW w:w="1088"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综合部</w:t>
                  </w:r>
                </w:p>
              </w:tc>
              <w:tc>
                <w:tcPr>
                  <w:tcW w:w="2211" w:type="dxa"/>
                  <w:shd w:val="clear" w:color="auto" w:fill="auto"/>
                  <w:vAlign w:val="top"/>
                </w:tcPr>
                <w:p>
                  <w:pPr>
                    <w:tabs>
                      <w:tab w:val="left" w:pos="855"/>
                    </w:tabs>
                    <w:snapToGrid w:val="0"/>
                    <w:jc w:val="center"/>
                    <w:rPr>
                      <w:rFonts w:hint="eastAsia" w:ascii="宋体" w:hAnsi="宋体" w:cs="Times New Roman"/>
                      <w:lang w:val="en-US" w:eastAsia="zh-CN"/>
                    </w:rPr>
                  </w:pPr>
                  <w:r>
                    <w:rPr>
                      <w:rFonts w:hint="eastAsia" w:ascii="宋体" w:hAnsi="宋体" w:eastAsia="宋体" w:cs="Times New Roman"/>
                      <w:sz w:val="18"/>
                      <w:szCs w:val="18"/>
                      <w:lang w:val="en-US" w:eastAsia="zh-CN"/>
                    </w:rPr>
                    <w:t>97.4</w:t>
                  </w:r>
                  <w:r>
                    <w:rPr>
                      <w:rFonts w:hint="eastAsia" w:ascii="宋体" w:hAnsi="宋体"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7"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Times New Roman" w:hAnsi="宋体" w:eastAsia="宋体" w:cs="Times New Roman"/>
                      <w:sz w:val="18"/>
                      <w:szCs w:val="18"/>
                    </w:rPr>
                    <w:t>投诉处理率</w:t>
                  </w:r>
                </w:p>
              </w:tc>
              <w:tc>
                <w:tcPr>
                  <w:tcW w:w="954"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Times New Roman" w:hAnsi="宋体" w:eastAsia="宋体" w:cs="Times New Roman"/>
                      <w:sz w:val="18"/>
                      <w:szCs w:val="18"/>
                    </w:rPr>
                    <w:t>100%</w:t>
                  </w:r>
                </w:p>
              </w:tc>
              <w:tc>
                <w:tcPr>
                  <w:tcW w:w="2134" w:type="dxa"/>
                  <w:shd w:val="clear" w:color="auto" w:fill="auto"/>
                  <w:vAlign w:val="top"/>
                </w:tcPr>
                <w:p>
                  <w:pPr>
                    <w:tabs>
                      <w:tab w:val="left" w:pos="855"/>
                    </w:tabs>
                    <w:snapToGrid w:val="0"/>
                    <w:jc w:val="center"/>
                    <w:rPr>
                      <w:rFonts w:hint="default" w:ascii="宋体" w:hAnsi="宋体" w:eastAsia="宋体" w:cs="宋体"/>
                      <w:kern w:val="2"/>
                      <w:sz w:val="21"/>
                      <w:szCs w:val="21"/>
                      <w:lang w:val="en-US" w:eastAsia="zh-CN" w:bidi="ar-SA"/>
                    </w:rPr>
                  </w:pPr>
                  <w:r>
                    <w:rPr>
                      <w:rFonts w:hint="eastAsia" w:ascii="Times New Roman" w:hAnsi="宋体" w:eastAsia="宋体" w:cs="Times New Roman"/>
                      <w:sz w:val="18"/>
                      <w:szCs w:val="18"/>
                    </w:rPr>
                    <w:t>投诉处理回访信息统计</w:t>
                  </w:r>
                </w:p>
              </w:tc>
              <w:tc>
                <w:tcPr>
                  <w:tcW w:w="1088"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综合部</w:t>
                  </w:r>
                </w:p>
              </w:tc>
              <w:tc>
                <w:tcPr>
                  <w:tcW w:w="2211" w:type="dxa"/>
                  <w:shd w:val="clear" w:color="auto" w:fill="auto"/>
                  <w:vAlign w:val="top"/>
                </w:tcPr>
                <w:p>
                  <w:pPr>
                    <w:tabs>
                      <w:tab w:val="left" w:pos="855"/>
                    </w:tabs>
                    <w:snapToGrid w:val="0"/>
                    <w:jc w:val="center"/>
                    <w:rPr>
                      <w:rFonts w:hint="eastAsia" w:ascii="宋体" w:hAnsi="宋体" w:cs="Times New Roman"/>
                      <w:lang w:val="en-US" w:eastAsia="zh-CN"/>
                    </w:rPr>
                  </w:pPr>
                  <w:r>
                    <w:rPr>
                      <w:rFonts w:hint="eastAsia" w:ascii="宋体" w:hAnsi="宋体" w:eastAsia="宋体" w:cs="Times New Roman"/>
                      <w:sz w:val="18"/>
                      <w:szCs w:val="18"/>
                      <w:lang w:val="en-US" w:eastAsia="zh-CN"/>
                    </w:rPr>
                    <w:t>100</w:t>
                  </w:r>
                  <w:r>
                    <w:rPr>
                      <w:rFonts w:hint="eastAsia" w:ascii="宋体" w:hAnsi="宋体"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7"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Times New Roman" w:hAnsi="宋体" w:eastAsia="宋体" w:cs="Times New Roman"/>
                      <w:sz w:val="18"/>
                      <w:szCs w:val="18"/>
                    </w:rPr>
                    <w:t>固废合理处理率</w:t>
                  </w:r>
                </w:p>
              </w:tc>
              <w:tc>
                <w:tcPr>
                  <w:tcW w:w="954"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Times New Roman" w:hAnsi="宋体" w:eastAsia="宋体" w:cs="Times New Roman"/>
                      <w:sz w:val="18"/>
                      <w:szCs w:val="18"/>
                    </w:rPr>
                    <w:t>100%</w:t>
                  </w:r>
                </w:p>
              </w:tc>
              <w:tc>
                <w:tcPr>
                  <w:tcW w:w="2134" w:type="dxa"/>
                  <w:shd w:val="clear" w:color="auto" w:fill="auto"/>
                  <w:vAlign w:val="top"/>
                </w:tcPr>
                <w:p>
                  <w:pPr>
                    <w:tabs>
                      <w:tab w:val="left" w:pos="855"/>
                    </w:tabs>
                    <w:snapToGrid w:val="0"/>
                    <w:jc w:val="center"/>
                    <w:rPr>
                      <w:rFonts w:hint="default" w:ascii="宋体" w:hAnsi="宋体" w:eastAsia="宋体" w:cs="宋体"/>
                      <w:kern w:val="2"/>
                      <w:sz w:val="21"/>
                      <w:szCs w:val="21"/>
                      <w:lang w:val="en-US" w:eastAsia="zh-CN" w:bidi="ar-SA"/>
                    </w:rPr>
                  </w:pPr>
                  <w:r>
                    <w:rPr>
                      <w:rFonts w:hint="eastAsia" w:ascii="Times New Roman" w:hAnsi="宋体" w:eastAsia="宋体" w:cs="Times New Roman"/>
                      <w:sz w:val="18"/>
                      <w:szCs w:val="18"/>
                    </w:rPr>
                    <w:t>检查数据统计</w:t>
                  </w:r>
                </w:p>
              </w:tc>
              <w:tc>
                <w:tcPr>
                  <w:tcW w:w="1088"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综合部</w:t>
                  </w:r>
                </w:p>
              </w:tc>
              <w:tc>
                <w:tcPr>
                  <w:tcW w:w="2211" w:type="dxa"/>
                  <w:shd w:val="clear" w:color="auto" w:fill="auto"/>
                  <w:vAlign w:val="top"/>
                </w:tcPr>
                <w:p>
                  <w:pPr>
                    <w:tabs>
                      <w:tab w:val="left" w:pos="855"/>
                    </w:tabs>
                    <w:snapToGrid w:val="0"/>
                    <w:jc w:val="center"/>
                    <w:rPr>
                      <w:rFonts w:hint="eastAsia" w:ascii="宋体" w:hAnsi="宋体" w:cs="Times New Roman"/>
                      <w:lang w:val="en-US" w:eastAsia="zh-CN"/>
                    </w:rPr>
                  </w:pPr>
                  <w:r>
                    <w:rPr>
                      <w:rFonts w:hint="eastAsia" w:ascii="宋体" w:hAnsi="宋体" w:eastAsia="宋体" w:cs="Times New Roman"/>
                      <w:sz w:val="18"/>
                      <w:szCs w:val="18"/>
                      <w:lang w:val="en-US" w:eastAsia="zh-CN"/>
                    </w:rPr>
                    <w:t>100</w:t>
                  </w:r>
                  <w:r>
                    <w:rPr>
                      <w:rFonts w:hint="eastAsia" w:ascii="宋体" w:hAnsi="宋体"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7"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Times New Roman" w:hAnsi="宋体" w:eastAsia="宋体" w:cs="Times New Roman"/>
                      <w:sz w:val="18"/>
                      <w:szCs w:val="18"/>
                    </w:rPr>
                    <w:t>火灾事故</w:t>
                  </w:r>
                </w:p>
              </w:tc>
              <w:tc>
                <w:tcPr>
                  <w:tcW w:w="954"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Times New Roman" w:hAnsi="宋体" w:eastAsia="宋体" w:cs="Times New Roman"/>
                      <w:sz w:val="18"/>
                      <w:szCs w:val="18"/>
                    </w:rPr>
                    <w:t>0</w:t>
                  </w:r>
                </w:p>
              </w:tc>
              <w:tc>
                <w:tcPr>
                  <w:tcW w:w="2134" w:type="dxa"/>
                  <w:shd w:val="clear" w:color="auto" w:fill="auto"/>
                  <w:vAlign w:val="top"/>
                </w:tcPr>
                <w:p>
                  <w:pPr>
                    <w:tabs>
                      <w:tab w:val="left" w:pos="855"/>
                    </w:tabs>
                    <w:snapToGrid w:val="0"/>
                    <w:jc w:val="center"/>
                    <w:rPr>
                      <w:rFonts w:hint="default" w:ascii="宋体" w:hAnsi="宋体" w:eastAsia="宋体" w:cs="宋体"/>
                      <w:kern w:val="2"/>
                      <w:sz w:val="21"/>
                      <w:szCs w:val="21"/>
                      <w:lang w:val="en-US" w:eastAsia="zh-CN" w:bidi="ar-SA"/>
                    </w:rPr>
                  </w:pPr>
                  <w:r>
                    <w:rPr>
                      <w:rFonts w:hint="eastAsia" w:ascii="Times New Roman" w:hAnsi="宋体" w:eastAsia="宋体" w:cs="Times New Roman"/>
                      <w:sz w:val="18"/>
                      <w:szCs w:val="18"/>
                    </w:rPr>
                    <w:t>事件登记信息</w:t>
                  </w:r>
                </w:p>
              </w:tc>
              <w:tc>
                <w:tcPr>
                  <w:tcW w:w="1088"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综合部</w:t>
                  </w:r>
                </w:p>
              </w:tc>
              <w:tc>
                <w:tcPr>
                  <w:tcW w:w="2211" w:type="dxa"/>
                  <w:shd w:val="clear" w:color="auto" w:fill="auto"/>
                  <w:vAlign w:val="top"/>
                </w:tcPr>
                <w:p>
                  <w:pPr>
                    <w:tabs>
                      <w:tab w:val="left" w:pos="855"/>
                    </w:tabs>
                    <w:snapToGrid w:val="0"/>
                    <w:jc w:val="center"/>
                    <w:rPr>
                      <w:rFonts w:hint="eastAsia" w:ascii="宋体" w:hAnsi="宋体" w:cs="Times New Roman"/>
                      <w:lang w:val="en-US" w:eastAsia="zh-CN"/>
                    </w:rPr>
                  </w:pPr>
                  <w:r>
                    <w:rPr>
                      <w:rFonts w:hint="eastAsia" w:ascii="宋体" w:hAnsi="宋体" w:eastAsia="宋体" w:cs="Times New Roman"/>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7"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Times New Roman" w:hAnsi="宋体" w:eastAsia="宋体" w:cs="Times New Roman"/>
                      <w:sz w:val="18"/>
                      <w:szCs w:val="18"/>
                    </w:rPr>
                    <w:t>交通事故</w:t>
                  </w:r>
                </w:p>
              </w:tc>
              <w:tc>
                <w:tcPr>
                  <w:tcW w:w="954"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Times New Roman" w:hAnsi="宋体" w:eastAsia="宋体" w:cs="Times New Roman"/>
                      <w:sz w:val="18"/>
                      <w:szCs w:val="18"/>
                    </w:rPr>
                    <w:t>0</w:t>
                  </w:r>
                </w:p>
              </w:tc>
              <w:tc>
                <w:tcPr>
                  <w:tcW w:w="2134" w:type="dxa"/>
                  <w:shd w:val="clear" w:color="auto" w:fill="auto"/>
                  <w:vAlign w:val="top"/>
                </w:tcPr>
                <w:p>
                  <w:pPr>
                    <w:tabs>
                      <w:tab w:val="left" w:pos="855"/>
                    </w:tabs>
                    <w:snapToGrid w:val="0"/>
                    <w:jc w:val="center"/>
                    <w:rPr>
                      <w:rFonts w:hint="default" w:ascii="宋体" w:hAnsi="宋体" w:eastAsia="宋体" w:cs="宋体"/>
                      <w:kern w:val="2"/>
                      <w:sz w:val="21"/>
                      <w:szCs w:val="21"/>
                      <w:lang w:val="en-US" w:eastAsia="zh-CN" w:bidi="ar-SA"/>
                    </w:rPr>
                  </w:pPr>
                  <w:r>
                    <w:rPr>
                      <w:rFonts w:hint="eastAsia" w:ascii="Times New Roman" w:hAnsi="宋体" w:eastAsia="宋体" w:cs="Times New Roman"/>
                      <w:sz w:val="18"/>
                      <w:szCs w:val="18"/>
                    </w:rPr>
                    <w:t>事件登记信息</w:t>
                  </w:r>
                </w:p>
              </w:tc>
              <w:tc>
                <w:tcPr>
                  <w:tcW w:w="1088"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综合部</w:t>
                  </w:r>
                </w:p>
              </w:tc>
              <w:tc>
                <w:tcPr>
                  <w:tcW w:w="2211" w:type="dxa"/>
                  <w:shd w:val="clear" w:color="auto" w:fill="auto"/>
                  <w:vAlign w:val="top"/>
                </w:tcPr>
                <w:p>
                  <w:pPr>
                    <w:tabs>
                      <w:tab w:val="left" w:pos="855"/>
                    </w:tabs>
                    <w:snapToGrid w:val="0"/>
                    <w:jc w:val="center"/>
                    <w:rPr>
                      <w:rFonts w:hint="eastAsia" w:ascii="宋体" w:hAnsi="宋体" w:cs="Times New Roman"/>
                      <w:lang w:val="en-US" w:eastAsia="zh-CN"/>
                    </w:rPr>
                  </w:pPr>
                  <w:r>
                    <w:rPr>
                      <w:rFonts w:hint="eastAsia" w:ascii="宋体" w:hAnsi="宋体" w:eastAsia="宋体" w:cs="Times New Roman"/>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7"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Times New Roman" w:hAnsi="宋体" w:eastAsia="宋体" w:cs="Times New Roman"/>
                      <w:sz w:val="18"/>
                      <w:szCs w:val="18"/>
                    </w:rPr>
                    <w:t>因工伤亡事故</w:t>
                  </w:r>
                </w:p>
              </w:tc>
              <w:tc>
                <w:tcPr>
                  <w:tcW w:w="954"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Times New Roman" w:hAnsi="宋体" w:eastAsia="宋体" w:cs="Times New Roman"/>
                      <w:sz w:val="18"/>
                      <w:szCs w:val="18"/>
                    </w:rPr>
                    <w:t>0</w:t>
                  </w:r>
                </w:p>
              </w:tc>
              <w:tc>
                <w:tcPr>
                  <w:tcW w:w="2134" w:type="dxa"/>
                  <w:shd w:val="clear" w:color="auto" w:fill="auto"/>
                  <w:vAlign w:val="top"/>
                </w:tcPr>
                <w:p>
                  <w:pPr>
                    <w:tabs>
                      <w:tab w:val="left" w:pos="855"/>
                    </w:tabs>
                    <w:snapToGrid w:val="0"/>
                    <w:jc w:val="center"/>
                    <w:rPr>
                      <w:rFonts w:hint="default" w:ascii="宋体" w:hAnsi="宋体" w:eastAsia="宋体" w:cs="宋体"/>
                      <w:kern w:val="2"/>
                      <w:sz w:val="21"/>
                      <w:szCs w:val="21"/>
                      <w:lang w:val="en-US" w:eastAsia="zh-CN" w:bidi="ar-SA"/>
                    </w:rPr>
                  </w:pPr>
                  <w:r>
                    <w:rPr>
                      <w:rFonts w:hint="eastAsia" w:ascii="Times New Roman" w:hAnsi="宋体" w:eastAsia="宋体" w:cs="Times New Roman"/>
                      <w:sz w:val="18"/>
                      <w:szCs w:val="18"/>
                    </w:rPr>
                    <w:t>事件登记信息</w:t>
                  </w:r>
                </w:p>
              </w:tc>
              <w:tc>
                <w:tcPr>
                  <w:tcW w:w="1088"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综合部</w:t>
                  </w:r>
                </w:p>
              </w:tc>
              <w:tc>
                <w:tcPr>
                  <w:tcW w:w="2211" w:type="dxa"/>
                  <w:shd w:val="clear" w:color="auto" w:fill="auto"/>
                  <w:vAlign w:val="top"/>
                </w:tcPr>
                <w:p>
                  <w:pPr>
                    <w:tabs>
                      <w:tab w:val="left" w:pos="855"/>
                    </w:tabs>
                    <w:snapToGrid w:val="0"/>
                    <w:jc w:val="center"/>
                    <w:rPr>
                      <w:rFonts w:hint="eastAsia" w:ascii="宋体" w:hAnsi="宋体" w:cs="Times New Roman"/>
                      <w:lang w:val="en-US" w:eastAsia="zh-CN"/>
                    </w:rPr>
                  </w:pPr>
                  <w:r>
                    <w:rPr>
                      <w:rFonts w:hint="eastAsia" w:ascii="宋体" w:hAnsi="宋体" w:eastAsia="宋体" w:cs="Times New Roman"/>
                      <w:sz w:val="18"/>
                      <w:szCs w:val="18"/>
                      <w:lang w:val="en-US" w:eastAsia="zh-CN"/>
                    </w:rPr>
                    <w:t>0</w:t>
                  </w:r>
                </w:p>
              </w:tc>
            </w:tr>
          </w:tbl>
          <w:p>
            <w:pPr>
              <w:pStyle w:val="3"/>
              <w:jc w:val="both"/>
              <w:rPr>
                <w:rFonts w:hint="eastAsia"/>
              </w:rPr>
            </w:pP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目标已实现</w:t>
            </w:r>
          </w:p>
          <w:p>
            <w:pPr>
              <w:keepNext w:val="0"/>
              <w:keepLines w:val="0"/>
              <w:suppressLineNumbers w:val="0"/>
              <w:spacing w:before="0" w:beforeAutospacing="0" w:after="0" w:afterAutospacing="0"/>
              <w:ind w:left="0" w:right="0"/>
              <w:rPr>
                <w:rFonts w:hint="eastAsia"/>
                <w:highlight w:val="yellow"/>
              </w:rPr>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组织对相关管理体系进行变更时，变更应按所策划的方式实施；审核周期内的重大变更有：</w:t>
            </w:r>
          </w:p>
          <w:p>
            <w:pPr>
              <w:keepNext w:val="0"/>
              <w:keepLines w:val="0"/>
              <w:suppressLineNumbers w:val="0"/>
              <w:spacing w:before="40" w:beforeAutospacing="0" w:after="40" w:afterAutospacing="0"/>
              <w:ind w:left="0" w:right="0"/>
              <w:rPr>
                <w:rFonts w:hint="eastAsia"/>
              </w:rPr>
            </w:pPr>
            <w:r>
              <w:rPr>
                <w:rFonts w:hint="eastAsia"/>
              </w:rPr>
              <w:t xml:space="preserve">□组织结构变更 □部门职责变更 □主要原材料 □关键人员 □生产工艺/服务流程 </w:t>
            </w:r>
          </w:p>
          <w:p>
            <w:pPr>
              <w:keepNext w:val="0"/>
              <w:keepLines w:val="0"/>
              <w:suppressLineNumbers w:val="0"/>
              <w:spacing w:before="40" w:beforeAutospacing="0" w:after="40" w:afterAutospacing="0"/>
              <w:ind w:left="0" w:right="0"/>
              <w:rPr>
                <w:rFonts w:hint="eastAsia"/>
              </w:rPr>
            </w:pPr>
            <w:r>
              <w:rPr>
                <w:rFonts w:hint="eastAsia"/>
              </w:rPr>
              <w:t>□主要设备设施 □主要检测设备 ☑无变更</w:t>
            </w:r>
          </w:p>
          <w:p>
            <w:pPr>
              <w:keepNext w:val="0"/>
              <w:keepLines w:val="0"/>
              <w:suppressLineNumbers w:val="0"/>
              <w:spacing w:before="40" w:beforeAutospacing="0" w:after="40" w:afterAutospacing="0"/>
              <w:ind w:left="0" w:right="0"/>
              <w:rPr>
                <w:rFonts w:hint="eastAsia"/>
              </w:rPr>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支持</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组织的资源状况：</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组织现有内部资源的能力可满足质量管理体系运行；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□组织现有内部资源的能力可基本满足质量管理体系运行，但是还有不足需要补充：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□组织现有内部资源的能力完全不能满足质量管理体系运行，需要从外部供方获得：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组织应确定并配备所需的管理人员、技术人员和生产操作/服务提供人员：</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组织现有人力资源的能力可满足质量管理体系运行；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□组织现有人力资源的能力可基本满足质量管理体系运行，但是还有不足需要补充：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□组织现有人力资源的能力完全不能满足质量管理体系运行，需要从外部供方获得：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组织应确定、提供并维护所需的基础设施情况：</w:t>
            </w:r>
          </w:p>
          <w:p>
            <w:pPr>
              <w:keepNext w:val="0"/>
              <w:keepLines w:val="0"/>
              <w:suppressLineNumbers w:val="0"/>
              <w:spacing w:before="0" w:beforeAutospacing="0" w:after="0" w:afterAutospacing="0"/>
              <w:ind w:left="0" w:right="0"/>
              <w:rPr>
                <w:rFonts w:hint="eastAsia"/>
                <w:u w:val="single"/>
              </w:rPr>
            </w:pPr>
            <w:r>
              <w:rPr>
                <w:rFonts w:hint="eastAsia"/>
              </w:rPr>
              <w:t>主要</w:t>
            </w:r>
            <w:r>
              <w:rPr>
                <w:rFonts w:hint="eastAsia"/>
                <w:lang w:eastAsia="zh-CN"/>
              </w:rPr>
              <w:t>生产</w:t>
            </w:r>
            <w:r>
              <w:rPr>
                <w:rFonts w:hint="eastAsia"/>
              </w:rPr>
              <w:t>设备有</w:t>
            </w:r>
            <w:r>
              <w:rPr>
                <w:rFonts w:hint="eastAsia"/>
                <w:u w:val="single"/>
                <w:lang w:val="en-US" w:eastAsia="zh-CN"/>
              </w:rPr>
              <w:t>垃圾桶</w:t>
            </w:r>
            <w:r>
              <w:rPr>
                <w:rFonts w:hint="eastAsia"/>
                <w:color w:val="auto"/>
                <w:u w:val="single"/>
                <w:lang w:eastAsia="zh-CN"/>
              </w:rPr>
              <w:t>、</w:t>
            </w:r>
            <w:r>
              <w:rPr>
                <w:rFonts w:hint="eastAsia"/>
                <w:color w:val="auto"/>
                <w:u w:val="single"/>
                <w:lang w:val="en-US" w:eastAsia="zh-CN"/>
              </w:rPr>
              <w:t>四分类垃圾车、业务操作系统</w:t>
            </w:r>
            <w:r>
              <w:rPr>
                <w:rFonts w:hint="eastAsia"/>
                <w:u w:val="single"/>
              </w:rPr>
              <w:t xml:space="preserve">  （2~4种）</w:t>
            </w:r>
          </w:p>
          <w:p>
            <w:pPr>
              <w:keepNext w:val="0"/>
              <w:keepLines w:val="0"/>
              <w:suppressLineNumbers w:val="0"/>
              <w:spacing w:before="0" w:beforeAutospacing="0" w:after="0" w:afterAutospacing="0"/>
              <w:ind w:left="0" w:right="0"/>
              <w:rPr>
                <w:rFonts w:hint="eastAsia"/>
                <w:color w:val="000000" w:themeColor="text1"/>
              </w:rPr>
            </w:pPr>
          </w:p>
          <w:p>
            <w:pPr>
              <w:keepNext w:val="0"/>
              <w:keepLines w:val="0"/>
              <w:suppressLineNumbers w:val="0"/>
              <w:spacing w:before="0" w:beforeAutospacing="0" w:after="0" w:afterAutospacing="0"/>
              <w:ind w:left="0" w:right="0"/>
              <w:rPr>
                <w:rFonts w:hint="eastAsia"/>
              </w:rPr>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行车</w:t>
            </w:r>
            <w:r>
              <w:rPr>
                <w:rFonts w:hint="eastAsia"/>
              </w:rPr>
              <w:sym w:font="Wingdings" w:char="00A8"/>
            </w:r>
            <w:r>
              <w:rPr>
                <w:rFonts w:hint="eastAsia"/>
              </w:rPr>
              <w:t xml:space="preserve">锅炉 </w:t>
            </w:r>
            <w:r>
              <w:rPr>
                <w:rFonts w:hint="eastAsia"/>
              </w:rPr>
              <w:sym w:font="Wingdings" w:char="00A8"/>
            </w:r>
            <w:r>
              <w:rPr>
                <w:rFonts w:hint="eastAsia"/>
              </w:rPr>
              <w:t>电梯</w:t>
            </w:r>
            <w:r>
              <w:rPr>
                <w:rFonts w:hint="eastAsia"/>
              </w:rPr>
              <w:sym w:font="Wingdings" w:char="00FE"/>
            </w:r>
            <w:r>
              <w:rPr>
                <w:rFonts w:hint="eastAsia"/>
              </w:rPr>
              <w:t xml:space="preserve">不适用  </w:t>
            </w:r>
          </w:p>
          <w:p>
            <w:pPr>
              <w:keepNext w:val="0"/>
              <w:keepLines w:val="0"/>
              <w:suppressLineNumbers w:val="0"/>
              <w:spacing w:before="0" w:beforeAutospacing="0" w:after="0" w:afterAutospacing="0"/>
              <w:ind w:left="0" w:right="0"/>
              <w:rPr>
                <w:rFonts w:hint="eastAsia"/>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组织现有基础设施可满足质量管理体系运行；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□组织现有基础设施可基本满足质量管理体系运行，但是还有不足需要补充：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rPr>
              <w:t>□组织现有基础设施完全不能满足质量管理体系运行，需要从外部供方获得：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组织应确定、提供并维护所需的人为因素与物理因素环境，以运行过程并获得合格产品和服务。 </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组织现有运行环境可满足质量管理体系运行；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□组织现有运行环境可基本满足质量管理体系运行，说明：</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组织的监视和测量资源：</w:t>
            </w:r>
            <w:r>
              <w:rPr>
                <w:rFonts w:hint="eastAsia"/>
              </w:rPr>
              <w:sym w:font="Wingdings" w:char="00FE"/>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 xml:space="preserve">计量器具的测量溯源方法：  </w:t>
            </w:r>
            <w:r>
              <w:rPr>
                <w:rFonts w:hint="eastAsia"/>
              </w:rPr>
              <w:sym w:font="Wingdings" w:char="00A8"/>
            </w:r>
            <w:r>
              <w:rPr>
                <w:rFonts w:hint="eastAsia"/>
              </w:rPr>
              <w:t xml:space="preserve">自校   </w:t>
            </w:r>
            <w:r>
              <w:rPr>
                <w:rFonts w:hint="eastAsia"/>
              </w:rPr>
              <w:sym w:font="Wingdings" w:char="00FE"/>
            </w:r>
            <w:r>
              <w:rPr>
                <w:rFonts w:hint="eastAsia"/>
              </w:rPr>
              <w:t xml:space="preserve">外校 </w:t>
            </w:r>
          </w:p>
          <w:p>
            <w:pPr>
              <w:keepNext w:val="0"/>
              <w:keepLines w:val="0"/>
              <w:suppressLineNumbers w:val="0"/>
              <w:spacing w:before="0" w:beforeAutospacing="0" w:after="0" w:afterAutospacing="0"/>
              <w:ind w:left="0" w:right="0"/>
              <w:rPr>
                <w:rFonts w:hint="eastAsia"/>
                <w:color w:val="000000" w:themeColor="text1"/>
                <w:u w:val="single"/>
              </w:rPr>
            </w:pPr>
            <w:r>
              <w:rPr>
                <w:rFonts w:hint="eastAsia"/>
                <w:color w:val="000000" w:themeColor="text1"/>
              </w:rPr>
              <w:t>国家强检的计量器具有：</w:t>
            </w:r>
            <w:r>
              <w:rPr>
                <w:rFonts w:hint="eastAsia"/>
                <w:color w:val="auto"/>
                <w:u w:val="single"/>
                <w:lang w:val="en-US" w:eastAsia="zh-CN"/>
              </w:rPr>
              <w:t xml:space="preserve">  台秤</w:t>
            </w:r>
            <w:r>
              <w:rPr>
                <w:rFonts w:hint="eastAsia"/>
                <w:u w:val="single"/>
              </w:rPr>
              <w:t xml:space="preserve"> </w:t>
            </w:r>
            <w:r>
              <w:rPr>
                <w:rFonts w:hint="eastAsia"/>
                <w:color w:val="000000" w:themeColor="text1"/>
                <w:u w:val="single"/>
              </w:rPr>
              <w:t xml:space="preserve">      （列举1~4种）</w:t>
            </w:r>
          </w:p>
          <w:p>
            <w:pPr>
              <w:keepNext w:val="0"/>
              <w:keepLines w:val="0"/>
              <w:suppressLineNumbers w:val="0"/>
              <w:spacing w:before="0" w:beforeAutospacing="0" w:after="0" w:afterAutospacing="0"/>
              <w:ind w:left="0" w:right="0"/>
              <w:rPr>
                <w:rFonts w:hint="eastAsia"/>
                <w:u w:val="single"/>
              </w:rPr>
            </w:pPr>
            <w:r>
              <w:rPr>
                <w:rFonts w:hint="eastAsia"/>
              </w:rPr>
              <w:t>计量器具管理：</w:t>
            </w:r>
            <w:r>
              <w:rPr>
                <w:rFonts w:hint="eastAsia"/>
              </w:rPr>
              <w:sym w:font="Wingdings" w:char="00FE"/>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组织已确定所需的知识，以运行过程并获得合格产品和服务 </w:t>
            </w:r>
          </w:p>
          <w:p>
            <w:pPr>
              <w:keepNext w:val="0"/>
              <w:keepLines w:val="0"/>
              <w:suppressLineNumbers w:val="0"/>
              <w:spacing w:before="0" w:beforeAutospacing="0" w:after="0" w:afterAutospacing="0"/>
              <w:ind w:left="0" w:right="0"/>
              <w:rPr>
                <w:rFonts w:hint="eastAsia"/>
              </w:rPr>
            </w:pPr>
            <w:r>
              <w:rPr>
                <w:rFonts w:hint="eastAsia"/>
              </w:rPr>
              <w:t xml:space="preserve">内部知识: </w:t>
            </w:r>
            <w:r>
              <w:rPr>
                <w:rFonts w:hint="eastAsia"/>
              </w:rPr>
              <w:sym w:font="Wingdings" w:char="00FE"/>
            </w:r>
            <w:r>
              <w:rPr>
                <w:rFonts w:hint="eastAsia"/>
              </w:rPr>
              <w:t xml:space="preserve">加工工艺 </w:t>
            </w:r>
            <w:r>
              <w:rPr>
                <w:rFonts w:hint="eastAsia"/>
              </w:rPr>
              <w:sym w:font="Wingdings" w:char="00A8"/>
            </w:r>
            <w:r>
              <w:rPr>
                <w:rFonts w:hint="eastAsia"/>
                <w:lang w:val="en-US" w:eastAsia="zh-CN"/>
              </w:rPr>
              <w:t>研发</w:t>
            </w:r>
            <w:r>
              <w:rPr>
                <w:rFonts w:hint="eastAsia"/>
              </w:rPr>
              <w:t xml:space="preserve">经验  </w:t>
            </w:r>
            <w:r>
              <w:rPr>
                <w:rFonts w:hint="eastAsia"/>
              </w:rPr>
              <w:sym w:font="Wingdings" w:char="00FE"/>
            </w:r>
            <w:r>
              <w:rPr>
                <w:rFonts w:hint="eastAsia"/>
              </w:rPr>
              <w:t xml:space="preserve">管理软件  </w:t>
            </w:r>
            <w:r>
              <w:rPr>
                <w:rFonts w:hint="eastAsia"/>
              </w:rPr>
              <w:sym w:font="Wingdings" w:char="00FE"/>
            </w:r>
            <w:r>
              <w:rPr>
                <w:rFonts w:hint="eastAsia"/>
              </w:rPr>
              <w:t xml:space="preserve">市场预测   </w:t>
            </w:r>
            <w:r>
              <w:rPr>
                <w:rFonts w:hint="eastAsia"/>
              </w:rPr>
              <w:sym w:font="Wingdings" w:char="00A8"/>
            </w:r>
            <w:r>
              <w:rPr>
                <w:rFonts w:hint="eastAsia"/>
              </w:rPr>
              <w:t xml:space="preserve">企业标准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 xml:space="preserve">外部知识: </w:t>
            </w:r>
            <w:r>
              <w:rPr>
                <w:rFonts w:hint="eastAsia"/>
              </w:rPr>
              <w:sym w:font="Wingdings" w:char="00FE"/>
            </w:r>
            <w:r>
              <w:rPr>
                <w:rFonts w:hint="eastAsia"/>
              </w:rPr>
              <w:t xml:space="preserve">顾客提供资料 </w:t>
            </w:r>
            <w:r>
              <w:rPr>
                <w:rFonts w:hint="eastAsia"/>
              </w:rPr>
              <w:sym w:font="Wingdings" w:char="00A8"/>
            </w:r>
            <w:r>
              <w:rPr>
                <w:rFonts w:hint="eastAsia"/>
              </w:rPr>
              <w:t xml:space="preserve">产品标准  </w:t>
            </w:r>
            <w:r>
              <w:rPr>
                <w:rFonts w:hint="eastAsia"/>
              </w:rPr>
              <w:sym w:font="Wingdings" w:char="00A8"/>
            </w:r>
            <w:r>
              <w:rPr>
                <w:rFonts w:hint="eastAsia"/>
              </w:rPr>
              <w:t xml:space="preserve">学术交流信息  </w:t>
            </w:r>
            <w:r>
              <w:rPr>
                <w:rFonts w:hint="eastAsia"/>
              </w:rPr>
              <w:sym w:font="Wingdings" w:char="00FE"/>
            </w:r>
            <w:r>
              <w:rPr>
                <w:rFonts w:hint="eastAsia"/>
              </w:rPr>
              <w:t xml:space="preserve">专业会议信息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组织已确定在其控制的工作人员所需具备的能力，并采取措施以获得所需的能力，并评价措施的有效性；</w:t>
            </w:r>
          </w:p>
          <w:p>
            <w:pPr>
              <w:keepNext w:val="0"/>
              <w:keepLines w:val="0"/>
              <w:suppressLineNumbers w:val="0"/>
              <w:spacing w:before="0" w:beforeAutospacing="0" w:after="0" w:afterAutospacing="0"/>
              <w:ind w:left="0" w:right="0"/>
              <w:rPr>
                <w:rFonts w:hint="eastAsia"/>
              </w:rPr>
            </w:pPr>
            <w:r>
              <w:rPr>
                <w:rFonts w:hint="eastAsia"/>
              </w:rPr>
              <w:t xml:space="preserve">通过 </w:t>
            </w:r>
            <w:r>
              <w:rPr>
                <w:rFonts w:hint="eastAsia"/>
              </w:rPr>
              <w:sym w:font="Wingdings" w:char="00FE"/>
            </w:r>
            <w:r>
              <w:rPr>
                <w:rFonts w:hint="eastAsia"/>
              </w:rPr>
              <w:t xml:space="preserve">招聘 </w:t>
            </w:r>
            <w:r>
              <w:rPr>
                <w:rFonts w:hint="eastAsia"/>
              </w:rPr>
              <w:sym w:font="Wingdings" w:char="00FE"/>
            </w:r>
            <w:r>
              <w:rPr>
                <w:rFonts w:hint="eastAsia"/>
              </w:rPr>
              <w:t xml:space="preserve">换岗  </w:t>
            </w:r>
            <w:r>
              <w:rPr>
                <w:rFonts w:hint="eastAsia"/>
              </w:rPr>
              <w:sym w:font="Wingdings" w:char="00FE"/>
            </w:r>
            <w:r>
              <w:rPr>
                <w:rFonts w:hint="eastAsia"/>
              </w:rPr>
              <w:t xml:space="preserve">培训  </w:t>
            </w:r>
            <w:r>
              <w:rPr>
                <w:rFonts w:hint="eastAsia"/>
              </w:rPr>
              <w:sym w:font="Wingdings" w:char="00FE"/>
            </w:r>
            <w:r>
              <w:rPr>
                <w:rFonts w:hint="eastAsia"/>
              </w:rPr>
              <w:t xml:space="preserve">考核   </w:t>
            </w:r>
            <w:r>
              <w:rPr>
                <w:rFonts w:hint="eastAsia"/>
              </w:rPr>
              <w:sym w:font="Wingdings" w:char="00FE"/>
            </w:r>
            <w:r>
              <w:rPr>
                <w:rFonts w:hint="eastAsia"/>
              </w:rPr>
              <w:t xml:space="preserve">辅导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对国家规定持证上岗的人员资质进行了有效的管理。</w:t>
            </w:r>
          </w:p>
          <w:p>
            <w:pPr>
              <w:keepNext w:val="0"/>
              <w:keepLines w:val="0"/>
              <w:suppressLineNumbers w:val="0"/>
              <w:spacing w:before="0" w:beforeAutospacing="0" w:after="0" w:afterAutospacing="0"/>
              <w:ind w:left="0" w:right="0"/>
              <w:rPr>
                <w:rFonts w:hint="eastAsia"/>
              </w:rPr>
            </w:pPr>
            <w:r>
              <w:rPr>
                <w:rFonts w:hint="eastAsia"/>
              </w:rPr>
              <w:t>特种作业人员：</w:t>
            </w:r>
            <w:r>
              <w:rPr>
                <w:rFonts w:hint="eastAsia"/>
              </w:rPr>
              <w:sym w:font="Wingdings" w:char="00A8"/>
            </w:r>
            <w:r>
              <w:rPr>
                <w:rFonts w:hint="eastAsia"/>
              </w:rPr>
              <w:t xml:space="preserve">电工  </w:t>
            </w:r>
            <w:r>
              <w:rPr>
                <w:rFonts w:hint="eastAsia"/>
              </w:rPr>
              <w:sym w:font="Wingdings" w:char="00A8"/>
            </w:r>
            <w:r>
              <w:rPr>
                <w:rFonts w:hint="eastAsia"/>
                <w:lang w:val="en-US" w:eastAsia="zh-CN"/>
              </w:rPr>
              <w:t>电焊工</w:t>
            </w:r>
            <w:r>
              <w:rPr>
                <w:rFonts w:hint="eastAsia"/>
              </w:rPr>
              <w:t xml:space="preserve">   </w:t>
            </w:r>
            <w:r>
              <w:rPr>
                <w:rFonts w:hint="eastAsia"/>
              </w:rPr>
              <w:sym w:font="Wingdings" w:char="00A8"/>
            </w:r>
            <w:r>
              <w:rPr>
                <w:rFonts w:hint="eastAsia"/>
                <w:lang w:val="en-US" w:eastAsia="zh-CN"/>
              </w:rPr>
              <w:t>登高作业员</w:t>
            </w: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特种设备作业人员：</w:t>
            </w:r>
            <w:r>
              <w:rPr>
                <w:rFonts w:hint="eastAsia"/>
              </w:rPr>
              <w:sym w:font="Wingdings" w:char="00A8"/>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keepNext w:val="0"/>
              <w:keepLines w:val="0"/>
              <w:suppressLineNumbers w:val="0"/>
              <w:spacing w:before="0" w:beforeAutospacing="0" w:after="0" w:afterAutospacing="0"/>
              <w:ind w:left="0" w:right="0"/>
              <w:rPr>
                <w:rFonts w:hint="eastAsia"/>
              </w:rPr>
            </w:pPr>
            <w:r>
              <w:rPr>
                <w:rFonts w:hint="eastAsia"/>
              </w:rPr>
              <w:t>通过</w:t>
            </w:r>
            <w:r>
              <w:rPr>
                <w:rFonts w:hint="eastAsia"/>
              </w:rPr>
              <w:sym w:font="Wingdings" w:char="00FE"/>
            </w:r>
            <w:r>
              <w:rPr>
                <w:rFonts w:hint="eastAsia"/>
              </w:rPr>
              <w:t xml:space="preserve">会议传达 </w:t>
            </w:r>
            <w:r>
              <w:rPr>
                <w:rFonts w:hint="eastAsia"/>
              </w:rPr>
              <w:sym w:font="Wingdings" w:char="00A8"/>
            </w:r>
            <w:r>
              <w:rPr>
                <w:rFonts w:hint="eastAsia"/>
              </w:rPr>
              <w:t xml:space="preserve">标语  </w:t>
            </w:r>
            <w:r>
              <w:rPr>
                <w:rFonts w:hint="eastAsia"/>
              </w:rPr>
              <w:sym w:font="Wingdings" w:char="00FE"/>
            </w:r>
            <w:r>
              <w:rPr>
                <w:rFonts w:hint="eastAsia"/>
              </w:rPr>
              <w:t xml:space="preserve">培训  </w:t>
            </w:r>
            <w:r>
              <w:rPr>
                <w:rFonts w:hint="eastAsia"/>
              </w:rPr>
              <w:sym w:font="Wingdings" w:char="00FE"/>
            </w:r>
            <w:r>
              <w:rPr>
                <w:rFonts w:hint="eastAsia"/>
              </w:rPr>
              <w:t xml:space="preserve">看板   </w:t>
            </w:r>
            <w:r>
              <w:rPr>
                <w:rFonts w:hint="eastAsia"/>
              </w:rPr>
              <w:sym w:font="Wingdings" w:char="00FE"/>
            </w:r>
            <w:r>
              <w:rPr>
                <w:rFonts w:hint="eastAsia"/>
              </w:rPr>
              <w:t xml:space="preserve">局域网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组织已确定与质量管理体系相关的内部和外部沟通。</w:t>
            </w:r>
          </w:p>
          <w:p>
            <w:pPr>
              <w:keepNext w:val="0"/>
              <w:keepLines w:val="0"/>
              <w:suppressLineNumbers w:val="0"/>
              <w:spacing w:before="0" w:beforeAutospacing="0" w:after="0" w:afterAutospacing="0"/>
              <w:ind w:left="0" w:right="0"/>
              <w:rPr>
                <w:rFonts w:hint="eastAsia"/>
              </w:rPr>
            </w:pPr>
            <w:r>
              <w:rPr>
                <w:rFonts w:hint="eastAsia"/>
              </w:rPr>
              <w:t>内部沟通方式：</w:t>
            </w:r>
            <w:r>
              <w:rPr>
                <w:rFonts w:hint="eastAsia"/>
              </w:rPr>
              <w:sym w:font="Wingdings" w:char="00FE"/>
            </w:r>
            <w:r>
              <w:rPr>
                <w:rFonts w:hint="eastAsia"/>
              </w:rPr>
              <w:t xml:space="preserve">文件发放 </w:t>
            </w:r>
            <w:r>
              <w:rPr>
                <w:rFonts w:hint="eastAsia"/>
              </w:rPr>
              <w:sym w:font="Wingdings" w:char="00FE"/>
            </w:r>
            <w:r>
              <w:rPr>
                <w:rFonts w:hint="eastAsia"/>
              </w:rPr>
              <w:t xml:space="preserve">会议  </w:t>
            </w:r>
            <w:r>
              <w:rPr>
                <w:rFonts w:hint="eastAsia"/>
              </w:rPr>
              <w:sym w:font="Wingdings" w:char="00A8"/>
            </w:r>
            <w:r>
              <w:rPr>
                <w:rFonts w:hint="eastAsia"/>
              </w:rPr>
              <w:t xml:space="preserve">标语  </w:t>
            </w:r>
            <w:r>
              <w:rPr>
                <w:rFonts w:hint="eastAsia"/>
              </w:rPr>
              <w:sym w:font="Wingdings" w:char="00A8"/>
            </w:r>
            <w:r>
              <w:rPr>
                <w:rFonts w:hint="eastAsia"/>
              </w:rPr>
              <w:t xml:space="preserve">展板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外部沟通方式：</w:t>
            </w:r>
            <w:r>
              <w:rPr>
                <w:rFonts w:hint="eastAsia"/>
              </w:rPr>
              <w:sym w:font="Wingdings" w:char="00FE"/>
            </w:r>
            <w:r>
              <w:rPr>
                <w:rFonts w:hint="eastAsia"/>
              </w:rPr>
              <w:t xml:space="preserve">宣传材料 </w:t>
            </w:r>
            <w:r>
              <w:rPr>
                <w:rFonts w:hint="eastAsia"/>
              </w:rPr>
              <w:sym w:font="Wingdings" w:char="00FE"/>
            </w:r>
            <w:r>
              <w:rPr>
                <w:rFonts w:hint="eastAsia"/>
              </w:rPr>
              <w:t xml:space="preserve">网站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u w:val="single"/>
              </w:rPr>
            </w:pPr>
            <w:r>
              <w:rPr>
                <w:rFonts w:hint="eastAsia"/>
              </w:rPr>
              <w:t xml:space="preserve">组织已建立了文件化的质量管理体系。对自编文件的编制、审批、发放、变更和作废进行了控制。 </w:t>
            </w:r>
            <w:r>
              <w:rPr>
                <w:rFonts w:hint="eastAsia"/>
              </w:rPr>
              <w:sym w:font="Wingdings" w:char="00FE"/>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对质量相关的外来文件（法律法规、产品标准）进行了识别和贯彻。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法律法规获取充分，□法律法规获取有遗漏，缺少：</w:t>
            </w:r>
            <w:r>
              <w:rPr>
                <w:rFonts w:hint="eastAsia"/>
                <w:u w:val="single"/>
              </w:rPr>
              <w:t xml:space="preserve">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对QMS和产品相关的运行记录进行了保留、储存、保护、检索查询、处置等管理。</w:t>
            </w:r>
          </w:p>
          <w:p>
            <w:pPr>
              <w:keepNext w:val="0"/>
              <w:keepLines w:val="0"/>
              <w:suppressLineNumbers w:val="0"/>
              <w:spacing w:before="0" w:beforeAutospacing="0" w:after="0" w:afterAutospacing="0"/>
              <w:ind w:left="0" w:right="0"/>
              <w:rPr>
                <w:rFonts w:hint="eastAsi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运行</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组织为对产品和服务提供满足的要求，已对产品和服务提供的过程（见4.4）进行策划、实施和控制。策划文件包括：</w:t>
            </w:r>
          </w:p>
          <w:p>
            <w:pPr>
              <w:keepNext w:val="0"/>
              <w:keepLines w:val="0"/>
              <w:suppressLineNumbers w:val="0"/>
              <w:spacing w:before="0" w:beforeAutospacing="0" w:after="0" w:afterAutospacing="0"/>
              <w:ind w:left="0" w:right="0"/>
              <w:rPr>
                <w:rFonts w:hint="eastAsia"/>
              </w:rPr>
            </w:pPr>
            <w:r>
              <w:rPr>
                <w:rFonts w:hint="eastAsia"/>
              </w:rPr>
              <w:t xml:space="preserve"> </w:t>
            </w:r>
            <w:r>
              <w:rPr>
                <w:rFonts w:hint="eastAsia"/>
              </w:rPr>
              <w:sym w:font="Wingdings" w:char="00FE"/>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FE"/>
            </w:r>
            <w:r>
              <w:rPr>
                <w:rFonts w:hint="eastAsia"/>
              </w:rPr>
              <w:t xml:space="preserve">检测计划   </w:t>
            </w:r>
            <w:r>
              <w:rPr>
                <w:rFonts w:hint="eastAsia"/>
              </w:rPr>
              <w:sym w:font="Wingdings" w:char="00FE"/>
            </w:r>
            <w:r>
              <w:rPr>
                <w:rFonts w:hint="eastAsia"/>
              </w:rPr>
              <w:t xml:space="preserve">接收准则  </w:t>
            </w:r>
            <w:r>
              <w:rPr>
                <w:rFonts w:hint="eastAsia"/>
              </w:rPr>
              <w:sym w:font="Wingdings" w:char="00A8"/>
            </w:r>
            <w:r>
              <w:rPr>
                <w:rFonts w:hint="eastAsia"/>
              </w:rPr>
              <w:t xml:space="preserve">外包控制要求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组织建立并实施了与顾客沟通；如产品和服务的信息、顾客投诉、顾客财产、应急措施等。</w:t>
            </w:r>
          </w:p>
          <w:p>
            <w:pPr>
              <w:keepNext w:val="0"/>
              <w:keepLines w:val="0"/>
              <w:suppressLineNumbers w:val="0"/>
              <w:spacing w:before="0" w:beforeAutospacing="0" w:after="0" w:afterAutospacing="0"/>
              <w:ind w:left="0" w:right="0"/>
              <w:rPr>
                <w:rFonts w:hint="eastAsia"/>
              </w:rPr>
            </w:pPr>
            <w:r>
              <w:rPr>
                <w:rFonts w:hint="eastAsia"/>
              </w:rPr>
              <w:t>组织对产品和服务要求进行了评审，确保有能力向顾客提供满足要求的产品和服务。</w:t>
            </w:r>
          </w:p>
          <w:p>
            <w:pPr>
              <w:keepNext w:val="0"/>
              <w:keepLines w:val="0"/>
              <w:suppressLineNumbers w:val="0"/>
              <w:spacing w:before="0" w:beforeAutospacing="0" w:after="0" w:afterAutospacing="0"/>
              <w:ind w:left="0" w:right="0"/>
              <w:rPr>
                <w:rFonts w:hint="default" w:eastAsia="宋体"/>
                <w:lang w:val="en-US" w:eastAsia="zh-CN"/>
              </w:rPr>
            </w:pPr>
            <w:r>
              <w:rPr>
                <w:rFonts w:hint="eastAsia"/>
              </w:rPr>
              <w:t xml:space="preserve">产品和服务要求为：  </w:t>
            </w:r>
            <w:r>
              <w:rPr>
                <w:rFonts w:hint="eastAsia"/>
              </w:rPr>
              <w:sym w:font="Wingdings" w:char="00A8"/>
            </w:r>
            <w:r>
              <w:rPr>
                <w:rFonts w:hint="eastAsia"/>
              </w:rPr>
              <w:t xml:space="preserve">外来标准 </w:t>
            </w:r>
            <w:r>
              <w:rPr>
                <w:rFonts w:hint="eastAsia"/>
              </w:rPr>
              <w:sym w:font="Wingdings" w:char="00A8"/>
            </w:r>
            <w:r>
              <w:rPr>
                <w:rFonts w:hint="eastAsia"/>
                <w:lang w:val="en-US" w:eastAsia="zh-CN"/>
              </w:rPr>
              <w:t>国家</w:t>
            </w:r>
            <w:r>
              <w:rPr>
                <w:rFonts w:hint="eastAsia"/>
              </w:rPr>
              <w:t xml:space="preserve">标准  </w:t>
            </w:r>
            <w:r>
              <w:rPr>
                <w:rFonts w:hint="eastAsia"/>
              </w:rPr>
              <w:sym w:font="Wingdings" w:char="00FE"/>
            </w:r>
            <w:r>
              <w:rPr>
                <w:rFonts w:hint="eastAsia"/>
              </w:rPr>
              <w:t xml:space="preserve">顾客要求  </w:t>
            </w:r>
            <w:r>
              <w:rPr>
                <w:rFonts w:hint="eastAsia"/>
              </w:rPr>
              <w:sym w:font="Wingdings" w:char="00A8"/>
            </w:r>
            <w:r>
              <w:rPr>
                <w:rFonts w:hint="eastAsia"/>
              </w:rPr>
              <w:t>其他</w:t>
            </w:r>
            <w:r>
              <w:rPr>
                <w:rFonts w:hint="eastAsia"/>
                <w:lang w:eastAsia="zh-CN"/>
              </w:rPr>
              <w:t>——</w:t>
            </w:r>
          </w:p>
          <w:p>
            <w:pPr>
              <w:keepNext w:val="0"/>
              <w:keepLines w:val="0"/>
              <w:suppressLineNumbers w:val="0"/>
              <w:spacing w:before="0" w:beforeAutospacing="0" w:after="0" w:afterAutospacing="0"/>
              <w:ind w:left="0" w:right="0"/>
              <w:rPr>
                <w:rFonts w:hint="eastAsia"/>
              </w:rPr>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组织建立、实施和保持了适当的设计和开发过程，以确保后续的产品和服务的提供。（适用时）</w:t>
            </w:r>
          </w:p>
          <w:p>
            <w:pPr>
              <w:keepNext w:val="0"/>
              <w:keepLines w:val="0"/>
              <w:suppressLineNumbers w:val="0"/>
              <w:spacing w:before="0" w:beforeAutospacing="0" w:after="0" w:afterAutospacing="0"/>
              <w:ind w:left="0" w:right="0"/>
              <w:rPr>
                <w:rFonts w:hint="eastAsia"/>
              </w:rPr>
            </w:pPr>
            <w:r>
              <w:rPr>
                <w:rFonts w:hint="eastAsia"/>
                <w:color w:val="000000" w:themeColor="text1"/>
              </w:rPr>
              <w:t>审核期间内设计和开发新产品/项目名称：</w:t>
            </w:r>
            <w:r>
              <w:rPr>
                <w:rFonts w:hint="eastAsia"/>
                <w:color w:val="000000" w:themeColor="text1"/>
                <w:u w:val="single"/>
              </w:rPr>
              <w:t>无</w:t>
            </w:r>
            <w:r>
              <w:rPr>
                <w:rFonts w:hint="eastAsia"/>
                <w:color w:val="0000FF"/>
                <w:u w:val="single"/>
              </w:rPr>
              <w:t xml:space="preserve">             </w:t>
            </w:r>
          </w:p>
          <w:p>
            <w:pPr>
              <w:keepNext w:val="0"/>
              <w:keepLines w:val="0"/>
              <w:suppressLineNumbers w:val="0"/>
              <w:spacing w:before="0" w:beforeAutospacing="0" w:after="0" w:afterAutospacing="0"/>
              <w:ind w:left="0" w:right="0"/>
              <w:rPr>
                <w:rFonts w:hint="eastAsia"/>
              </w:rPr>
            </w:pPr>
            <w:r>
              <w:rPr>
                <w:rFonts w:hint="eastAsia"/>
              </w:rPr>
              <w:t>该项目的设计和开发的输入、输出、变更进行了控制。</w:t>
            </w:r>
          </w:p>
          <w:p>
            <w:pPr>
              <w:keepNext w:val="0"/>
              <w:keepLines w:val="0"/>
              <w:suppressLineNumbers w:val="0"/>
              <w:spacing w:before="0" w:beforeAutospacing="0" w:after="0" w:afterAutospacing="0"/>
              <w:ind w:left="0" w:right="0"/>
              <w:rPr>
                <w:rFonts w:hint="eastAsia"/>
              </w:rPr>
            </w:pPr>
            <w:r>
              <w:rPr>
                <w:rFonts w:hint="eastAsia"/>
              </w:rPr>
              <w:t>设计和开发控制：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组织对外部提供的过程、产品和服务的供方按照对产品/服务质量的类型和程度实施控制。</w:t>
            </w:r>
          </w:p>
          <w:p>
            <w:pPr>
              <w:keepNext w:val="0"/>
              <w:keepLines w:val="0"/>
              <w:suppressLineNumbers w:val="0"/>
              <w:spacing w:before="0" w:beforeAutospacing="0" w:after="0" w:afterAutospacing="0"/>
              <w:ind w:left="0" w:right="0"/>
              <w:jc w:val="left"/>
              <w:rPr>
                <w:rFonts w:hint="eastAsia"/>
              </w:rPr>
            </w:pPr>
            <w:r>
              <w:rPr>
                <w:rFonts w:hint="eastAsia"/>
              </w:rPr>
              <w:t>外部提供包括：</w:t>
            </w:r>
            <w:r>
              <w:rPr>
                <w:rFonts w:hint="eastAsia"/>
              </w:rPr>
              <w:sym w:font="Wingdings" w:char="00FE"/>
            </w:r>
            <w:r>
              <w:rPr>
                <w:rFonts w:hint="eastAsia"/>
              </w:rPr>
              <w:t xml:space="preserve">原材料采购 </w:t>
            </w:r>
            <w:r>
              <w:rPr>
                <w:rFonts w:hint="eastAsia"/>
              </w:rPr>
              <w:sym w:font="Wingdings" w:char="00A8"/>
            </w:r>
            <w:r>
              <w:rPr>
                <w:rFonts w:hint="eastAsia"/>
              </w:rPr>
              <w:t xml:space="preserve">委托加工  </w:t>
            </w:r>
            <w:r>
              <w:rPr>
                <w:rFonts w:hint="eastAsia"/>
              </w:rPr>
              <w:sym w:font="Wingdings" w:char="00A8"/>
            </w:r>
            <w:r>
              <w:rPr>
                <w:rFonts w:hint="eastAsia"/>
              </w:rPr>
              <w:t xml:space="preserve">顾客要求 </w:t>
            </w:r>
            <w:r>
              <w:rPr>
                <w:rFonts w:hint="eastAsia"/>
              </w:rPr>
              <w:sym w:font="Wingdings" w:char="00A8"/>
            </w:r>
            <w:r>
              <w:rPr>
                <w:rFonts w:hint="eastAsia"/>
              </w:rPr>
              <w:t xml:space="preserve">运输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提供给外部供方的信息</w:t>
            </w:r>
            <w:r>
              <w:rPr>
                <w:rFonts w:hint="eastAsia"/>
              </w:rPr>
              <w:sym w:font="Wingdings" w:char="00A8"/>
            </w:r>
            <w:r>
              <w:rPr>
                <w:rFonts w:hint="eastAsia"/>
              </w:rPr>
              <w:t xml:space="preserve">符合要求 </w:t>
            </w:r>
            <w:r>
              <w:rPr>
                <w:rFonts w:hint="eastAsia"/>
              </w:rPr>
              <w:sym w:font="Wingdings" w:char="00FE"/>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组织的生产和服务提供流程图（见第三条款），</w:t>
            </w:r>
          </w:p>
          <w:p>
            <w:pPr>
              <w:keepNext w:val="0"/>
              <w:keepLines w:val="0"/>
              <w:suppressLineNumbers w:val="0"/>
              <w:spacing w:before="0" w:beforeAutospacing="0" w:after="0" w:afterAutospacing="0"/>
              <w:ind w:left="0" w:right="0"/>
              <w:jc w:val="left"/>
              <w:rPr>
                <w:rFonts w:hint="eastAsia"/>
              </w:rPr>
            </w:pPr>
            <w:r>
              <w:rPr>
                <w:rFonts w:hint="eastAsia"/>
              </w:rPr>
              <w:t>认证范围内每种产品/服务流程的关键过程及控制参数：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69"/>
              <w:gridCol w:w="138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9" w:type="dxa"/>
                </w:tcPr>
                <w:p>
                  <w:pPr>
                    <w:keepNext w:val="0"/>
                    <w:keepLines w:val="0"/>
                    <w:suppressLineNumbers w:val="0"/>
                    <w:spacing w:before="0" w:beforeAutospacing="0" w:after="0" w:afterAutospacing="0"/>
                    <w:ind w:left="0" w:right="0"/>
                    <w:jc w:val="left"/>
                    <w:rPr>
                      <w:rFonts w:hint="eastAsia"/>
                    </w:rPr>
                  </w:pPr>
                  <w:r>
                    <w:rPr>
                      <w:rFonts w:hint="eastAsia"/>
                    </w:rPr>
                    <w:t>产品/服务名称</w:t>
                  </w:r>
                </w:p>
              </w:tc>
              <w:tc>
                <w:tcPr>
                  <w:tcW w:w="1388" w:type="dxa"/>
                </w:tcPr>
                <w:p>
                  <w:pPr>
                    <w:keepNext w:val="0"/>
                    <w:keepLines w:val="0"/>
                    <w:suppressLineNumbers w:val="0"/>
                    <w:spacing w:before="0" w:beforeAutospacing="0" w:after="0" w:afterAutospacing="0"/>
                    <w:ind w:left="0" w:right="0"/>
                    <w:jc w:val="left"/>
                    <w:rPr>
                      <w:rFonts w:hint="eastAsia"/>
                    </w:rPr>
                  </w:pPr>
                  <w:r>
                    <w:rPr>
                      <w:rFonts w:hint="eastAsia"/>
                    </w:rPr>
                    <w:t>关键过程</w:t>
                  </w:r>
                </w:p>
              </w:tc>
              <w:tc>
                <w:tcPr>
                  <w:tcW w:w="3265" w:type="dxa"/>
                </w:tcPr>
                <w:p>
                  <w:pPr>
                    <w:keepNext w:val="0"/>
                    <w:keepLines w:val="0"/>
                    <w:suppressLineNumbers w:val="0"/>
                    <w:spacing w:before="0" w:beforeAutospacing="0" w:after="0" w:afterAutospacing="0"/>
                    <w:ind w:left="0" w:right="0"/>
                    <w:jc w:val="left"/>
                    <w:rPr>
                      <w:rFonts w:hint="eastAsia"/>
                    </w:rPr>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9" w:type="dxa"/>
                </w:tcPr>
                <w:p>
                  <w:pPr>
                    <w:keepNext w:val="0"/>
                    <w:keepLines w:val="0"/>
                    <w:suppressLineNumbers w:val="0"/>
                    <w:spacing w:before="0" w:beforeAutospacing="0" w:after="0" w:afterAutospacing="0"/>
                    <w:ind w:left="0" w:right="0"/>
                    <w:jc w:val="left"/>
                    <w:rPr>
                      <w:rFonts w:hint="eastAsia"/>
                    </w:rPr>
                  </w:pPr>
                  <w:r>
                    <w:rPr>
                      <w:sz w:val="20"/>
                    </w:rPr>
                    <w:t>再生资源销售、城市和农村生活垃圾分类</w:t>
                  </w:r>
                </w:p>
              </w:tc>
              <w:tc>
                <w:tcPr>
                  <w:tcW w:w="1388" w:type="dxa"/>
                </w:tcPr>
                <w:p>
                  <w:pPr>
                    <w:keepNext w:val="0"/>
                    <w:keepLines w:val="0"/>
                    <w:suppressLineNumbers w:val="0"/>
                    <w:spacing w:before="0" w:beforeAutospacing="0" w:after="0" w:afterAutospacing="0"/>
                    <w:ind w:left="0" w:right="0"/>
                    <w:jc w:val="left"/>
                    <w:rPr>
                      <w:rFonts w:hint="default" w:eastAsia="宋体"/>
                      <w:lang w:val="en-US" w:eastAsia="zh-CN"/>
                    </w:rPr>
                  </w:pPr>
                  <w:r>
                    <w:rPr>
                      <w:rFonts w:hint="eastAsia"/>
                      <w:lang w:val="en-US" w:eastAsia="zh-CN"/>
                    </w:rPr>
                    <w:t>定投督导</w:t>
                  </w:r>
                </w:p>
              </w:tc>
              <w:tc>
                <w:tcPr>
                  <w:tcW w:w="3265" w:type="dxa"/>
                </w:tcPr>
                <w:p>
                  <w:pPr>
                    <w:keepNext w:val="0"/>
                    <w:keepLines w:val="0"/>
                    <w:suppressLineNumbers w:val="0"/>
                    <w:spacing w:before="0" w:beforeAutospacing="0" w:after="0" w:afterAutospacing="0"/>
                    <w:ind w:left="0" w:right="0"/>
                    <w:jc w:val="left"/>
                    <w:rPr>
                      <w:rFonts w:hint="default" w:eastAsia="宋体"/>
                      <w:lang w:val="en-US" w:eastAsia="zh-CN"/>
                    </w:rPr>
                  </w:pPr>
                  <w:r>
                    <w:rPr>
                      <w:rFonts w:hint="eastAsia"/>
                      <w:lang w:val="en-US" w:eastAsia="zh-CN"/>
                    </w:rPr>
                    <w:t>作业规程</w:t>
                  </w:r>
                </w:p>
              </w:tc>
            </w:tr>
          </w:tbl>
          <w:p>
            <w:pPr>
              <w:keepNext w:val="0"/>
              <w:keepLines w:val="0"/>
              <w:suppressLineNumbers w:val="0"/>
              <w:spacing w:before="0" w:beforeAutospacing="0" w:after="0" w:afterAutospacing="0"/>
              <w:ind w:left="0" w:right="0"/>
              <w:jc w:val="left"/>
              <w:rPr>
                <w:rFonts w:hint="eastAsia"/>
              </w:rPr>
            </w:pPr>
          </w:p>
          <w:p>
            <w:pPr>
              <w:keepNext w:val="0"/>
              <w:keepLines w:val="0"/>
              <w:suppressLineNumbers w:val="0"/>
              <w:spacing w:before="0" w:beforeAutospacing="0" w:after="0" w:afterAutospacing="0"/>
              <w:ind w:left="0" w:right="0"/>
              <w:jc w:val="left"/>
              <w:rPr>
                <w:rFonts w:hint="eastAsia"/>
              </w:rPr>
            </w:pPr>
            <w:r>
              <w:rPr>
                <w:rFonts w:hint="eastAsia"/>
              </w:rPr>
              <w:t>需要确认的过程：</w:t>
            </w:r>
            <w:r>
              <w:rPr>
                <w:rFonts w:hint="eastAsia"/>
                <w:u w:val="single"/>
              </w:rPr>
              <w:t xml:space="preserve"> </w:t>
            </w:r>
            <w:r>
              <w:rPr>
                <w:rFonts w:hint="eastAsia"/>
                <w:u w:val="single"/>
                <w:lang w:val="en-US" w:eastAsia="zh-CN"/>
              </w:rPr>
              <w:t>销售</w:t>
            </w:r>
            <w:r>
              <w:rPr>
                <w:rFonts w:hint="eastAsia"/>
                <w:u w:val="single"/>
              </w:rPr>
              <w:t xml:space="preserve">   </w:t>
            </w:r>
            <w:r>
              <w:rPr>
                <w:rFonts w:hint="eastAsia"/>
              </w:rPr>
              <w:t xml:space="preserve"> ，</w:t>
            </w:r>
          </w:p>
          <w:p>
            <w:pPr>
              <w:keepNext w:val="0"/>
              <w:keepLines w:val="0"/>
              <w:suppressLineNumbers w:val="0"/>
              <w:spacing w:before="0" w:beforeAutospacing="0" w:after="0" w:afterAutospacing="0"/>
              <w:ind w:left="0" w:right="0"/>
              <w:jc w:val="left"/>
              <w:rPr>
                <w:rFonts w:hint="eastAsia"/>
              </w:rPr>
            </w:pPr>
            <w:r>
              <w:rPr>
                <w:rFonts w:hint="eastAsia"/>
              </w:rPr>
              <w:sym w:font="Wingdings" w:char="00FE"/>
            </w:r>
            <w:r>
              <w:rPr>
                <w:rFonts w:hint="eastAsia"/>
              </w:rPr>
              <w:t xml:space="preserve">进行了有效的确认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ab/>
            </w:r>
          </w:p>
          <w:p>
            <w:pPr>
              <w:keepNext w:val="0"/>
              <w:keepLines w:val="0"/>
              <w:suppressLineNumbers w:val="0"/>
              <w:spacing w:before="0" w:beforeAutospacing="0" w:after="0" w:afterAutospacing="0"/>
              <w:ind w:left="0" w:right="0"/>
              <w:jc w:val="left"/>
              <w:rPr>
                <w:rFonts w:hint="eastAsia"/>
              </w:rPr>
            </w:pPr>
            <w:r>
              <w:rPr>
                <w:rFonts w:hint="eastAsia"/>
              </w:rPr>
              <w:t>对生产和服务提供过程的控制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组织在生产和服务提供的整个过程中对产品和监视和测量状态进行标识和追溯。</w:t>
            </w:r>
          </w:p>
          <w:p>
            <w:pPr>
              <w:keepNext w:val="0"/>
              <w:keepLines w:val="0"/>
              <w:suppressLineNumbers w:val="0"/>
              <w:spacing w:before="0" w:beforeAutospacing="0" w:after="0" w:afterAutospacing="0"/>
              <w:ind w:left="0" w:right="0"/>
              <w:jc w:val="left"/>
              <w:rPr>
                <w:rFonts w:hint="eastAsia"/>
              </w:rPr>
            </w:pPr>
            <w:r>
              <w:rPr>
                <w:rFonts w:hint="eastAsia"/>
              </w:rPr>
              <w:t>采用的标识方式：</w:t>
            </w:r>
            <w:r>
              <w:rPr>
                <w:rFonts w:hint="eastAsia"/>
              </w:rPr>
              <w:sym w:font="Wingdings" w:char="00FE"/>
            </w:r>
            <w:r>
              <w:rPr>
                <w:rFonts w:hint="eastAsia"/>
              </w:rPr>
              <w:t xml:space="preserve">标签 </w:t>
            </w:r>
            <w:r>
              <w:rPr>
                <w:rFonts w:hint="eastAsia"/>
              </w:rPr>
              <w:sym w:font="Wingdings" w:char="00FE"/>
            </w:r>
            <w:r>
              <w:rPr>
                <w:rFonts w:hint="eastAsia"/>
              </w:rPr>
              <w:t xml:space="preserve">标牌 </w:t>
            </w:r>
            <w:r>
              <w:rPr>
                <w:rFonts w:hint="eastAsia"/>
              </w:rPr>
              <w:sym w:font="Wingdings" w:char="00FE"/>
            </w:r>
            <w:r>
              <w:rPr>
                <w:rFonts w:hint="eastAsia"/>
              </w:rPr>
              <w:t xml:space="preserve">区域 </w:t>
            </w:r>
            <w:r>
              <w:rPr>
                <w:rFonts w:hint="eastAsia"/>
              </w:rPr>
              <w:sym w:font="Wingdings" w:char="00A8"/>
            </w:r>
            <w:r>
              <w:rPr>
                <w:rFonts w:hint="eastAsia"/>
              </w:rPr>
              <w:t xml:space="preserve">容器编号 </w:t>
            </w:r>
            <w:r>
              <w:rPr>
                <w:rFonts w:hint="eastAsia"/>
              </w:rPr>
              <w:sym w:font="Wingdings" w:char="00FE"/>
            </w:r>
            <w:r>
              <w:rPr>
                <w:rFonts w:hint="eastAsia"/>
              </w:rPr>
              <w:t xml:space="preserve">人员编号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可追溯性实现：</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组织爱护在组织控制下或使用顾客或外部供方的财产。</w:t>
            </w:r>
          </w:p>
          <w:p>
            <w:pPr>
              <w:keepNext w:val="0"/>
              <w:keepLines w:val="0"/>
              <w:suppressLineNumbers w:val="0"/>
              <w:spacing w:before="0" w:beforeAutospacing="0" w:after="0" w:afterAutospacing="0"/>
              <w:ind w:left="0" w:right="0"/>
              <w:rPr>
                <w:rFonts w:hint="eastAsia"/>
              </w:rPr>
            </w:pPr>
            <w:r>
              <w:rPr>
                <w:rFonts w:hint="eastAsia"/>
              </w:rPr>
              <w:t>目前的顾客或外部供方财产包括：</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配方 </w:t>
            </w:r>
            <w:r>
              <w:rPr>
                <w:rFonts w:hint="eastAsia"/>
              </w:rPr>
              <w:sym w:font="Wingdings" w:char="00FE"/>
            </w:r>
            <w:r>
              <w:rPr>
                <w:rFonts w:hint="eastAsia"/>
              </w:rPr>
              <w:t xml:space="preserve">个人信息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顾客或外部供方财产控制：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组织应在生产和服务提供期间对输出进行必要防护，以确保符合要求。 </w:t>
            </w:r>
          </w:p>
          <w:p>
            <w:pPr>
              <w:keepNext w:val="0"/>
              <w:keepLines w:val="0"/>
              <w:suppressLineNumbers w:val="0"/>
              <w:spacing w:before="0" w:beforeAutospacing="0" w:after="0" w:afterAutospacing="0"/>
              <w:ind w:left="0" w:right="0"/>
              <w:rPr>
                <w:rFonts w:hint="eastAsia"/>
              </w:rPr>
            </w:pPr>
            <w:r>
              <w:rPr>
                <w:rFonts w:hint="eastAsia"/>
              </w:rPr>
              <w:t>可包括标识、处置、污染控制、包装、储存、传输或运输以及保护。</w:t>
            </w:r>
          </w:p>
          <w:p>
            <w:pPr>
              <w:keepNext w:val="0"/>
              <w:keepLines w:val="0"/>
              <w:suppressLineNumbers w:val="0"/>
              <w:spacing w:before="0" w:beforeAutospacing="0" w:after="0" w:afterAutospacing="0"/>
              <w:ind w:left="0" w:right="0"/>
              <w:jc w:val="left"/>
              <w:rPr>
                <w:rFonts w:hint="eastAsia"/>
              </w:rPr>
            </w:pPr>
            <w:r>
              <w:rPr>
                <w:rFonts w:hint="eastAsia"/>
              </w:rPr>
              <w:t>产品防护：</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组织应满足与产品和服务相关的交付后活动的要求。 </w:t>
            </w:r>
          </w:p>
          <w:p>
            <w:pPr>
              <w:keepNext w:val="0"/>
              <w:keepLines w:val="0"/>
              <w:suppressLineNumbers w:val="0"/>
              <w:spacing w:before="0" w:beforeAutospacing="0" w:after="0" w:afterAutospacing="0"/>
              <w:ind w:left="0" w:right="0"/>
              <w:rPr>
                <w:rFonts w:hint="eastAsia"/>
                <w:lang w:eastAsia="zh-CN"/>
              </w:rPr>
            </w:pPr>
            <w:r>
              <w:rPr>
                <w:rFonts w:hint="eastAsia"/>
              </w:rPr>
              <w:t>目前交付后活动：</w:t>
            </w:r>
            <w:r>
              <w:rPr>
                <w:rFonts w:hint="eastAsia"/>
              </w:rPr>
              <w:sym w:font="Wingdings" w:char="00A8"/>
            </w:r>
            <w:r>
              <w:rPr>
                <w:rFonts w:hint="eastAsia"/>
              </w:rPr>
              <w:t xml:space="preserve">三包 </w:t>
            </w:r>
            <w:r>
              <w:rPr>
                <w:rFonts w:hint="eastAsia"/>
              </w:rPr>
              <w:sym w:font="Wingdings" w:char="00A8"/>
            </w:r>
            <w:r>
              <w:rPr>
                <w:rFonts w:hint="eastAsia"/>
              </w:rPr>
              <w:t xml:space="preserve">维修 </w:t>
            </w:r>
            <w:r>
              <w:rPr>
                <w:rFonts w:hint="eastAsia"/>
              </w:rPr>
              <w:sym w:font="Wingdings" w:char="00FE"/>
            </w:r>
            <w:r>
              <w:rPr>
                <w:rFonts w:hint="eastAsia"/>
              </w:rPr>
              <w:t xml:space="preserve">赔偿 </w:t>
            </w:r>
            <w:r>
              <w:rPr>
                <w:rFonts w:hint="eastAsia"/>
              </w:rPr>
              <w:sym w:font="Wingdings" w:char="00A8"/>
            </w:r>
            <w:r>
              <w:rPr>
                <w:rFonts w:hint="eastAsia"/>
              </w:rPr>
              <w:t xml:space="preserve">道歉 </w:t>
            </w:r>
            <w:r>
              <w:rPr>
                <w:rFonts w:hint="eastAsia"/>
              </w:rPr>
              <w:sym w:font="Wingdings" w:char="00A8"/>
            </w:r>
            <w:r>
              <w:rPr>
                <w:rFonts w:hint="eastAsia"/>
              </w:rPr>
              <w:t xml:space="preserve">最终处置 </w:t>
            </w:r>
            <w:r>
              <w:rPr>
                <w:rFonts w:hint="eastAsia"/>
              </w:rPr>
              <w:sym w:font="Wingdings" w:char="00A8"/>
            </w:r>
            <w:r>
              <w:rPr>
                <w:rFonts w:hint="eastAsia"/>
              </w:rPr>
              <w:t>其他</w:t>
            </w:r>
            <w:r>
              <w:rPr>
                <w:rFonts w:hint="eastAsia"/>
                <w:lang w:eastAsia="zh-CN"/>
              </w:rPr>
              <w:t>—</w:t>
            </w:r>
          </w:p>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内部进行沟通完善</w:t>
            </w:r>
          </w:p>
          <w:p>
            <w:pPr>
              <w:keepNext w:val="0"/>
              <w:keepLines w:val="0"/>
              <w:suppressLineNumbers w:val="0"/>
              <w:spacing w:before="0" w:beforeAutospacing="0" w:after="0" w:afterAutospacing="0"/>
              <w:ind w:left="0" w:right="0"/>
              <w:rPr>
                <w:rFonts w:hint="eastAsia"/>
              </w:rPr>
            </w:pPr>
            <w:r>
              <w:rPr>
                <w:rFonts w:hint="eastAsia"/>
              </w:rPr>
              <w:t>交付后活动：</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eastAsia="宋体"/>
                <w:lang w:val="en-US" w:eastAsia="zh-CN"/>
              </w:rPr>
            </w:pPr>
            <w:r>
              <w:rPr>
                <w:rFonts w:hint="eastAsia"/>
              </w:rPr>
              <w:t xml:space="preserve">组织对生产和服务提供的更改进行必要的评审和控制，以确保持续地符合要求。 </w:t>
            </w:r>
            <w:r>
              <w:rPr>
                <w:rFonts w:hint="eastAsia"/>
                <w:lang w:val="en-US" w:eastAsia="zh-CN"/>
              </w:rPr>
              <w:t>无变更</w:t>
            </w:r>
          </w:p>
          <w:p>
            <w:pPr>
              <w:keepNext w:val="0"/>
              <w:keepLines w:val="0"/>
              <w:suppressLineNumbers w:val="0"/>
              <w:spacing w:before="0" w:beforeAutospacing="0" w:after="0" w:afterAutospacing="0"/>
              <w:ind w:left="0" w:right="0"/>
              <w:rPr>
                <w:rFonts w:hint="eastAsia"/>
              </w:rPr>
            </w:pPr>
            <w:r>
              <w:rPr>
                <w:rFonts w:hint="eastAsia"/>
              </w:rPr>
              <w:t>已发生的更改包括：</w:t>
            </w:r>
            <w:r>
              <w:rPr>
                <w:rFonts w:hint="eastAsia"/>
              </w:rPr>
              <w:sym w:font="Wingdings" w:char="00A8"/>
            </w:r>
            <w:r>
              <w:rPr>
                <w:rFonts w:hint="eastAsia"/>
              </w:rPr>
              <w:t xml:space="preserve">重要原材料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工艺 </w:t>
            </w:r>
            <w:r>
              <w:rPr>
                <w:rFonts w:hint="eastAsia"/>
              </w:rPr>
              <w:sym w:font="Wingdings" w:char="00A8"/>
            </w:r>
            <w:r>
              <w:rPr>
                <w:rFonts w:hint="eastAsia"/>
              </w:rPr>
              <w:t xml:space="preserve">加工场所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变更控制：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组织在适当阶段实施策划的安排，以验证产品和服务的要求已得到满足。 </w:t>
            </w:r>
          </w:p>
          <w:p>
            <w:pPr>
              <w:keepNext w:val="0"/>
              <w:keepLines w:val="0"/>
              <w:suppressLineNumbers w:val="0"/>
              <w:spacing w:before="0" w:beforeAutospacing="0" w:after="0" w:afterAutospacing="0"/>
              <w:ind w:left="0" w:right="0"/>
              <w:rPr>
                <w:rFonts w:hint="eastAsia"/>
              </w:rPr>
            </w:pPr>
            <w:r>
              <w:rPr>
                <w:rFonts w:hint="eastAsia"/>
              </w:rPr>
              <w:t>实施了</w:t>
            </w:r>
            <w:r>
              <w:rPr>
                <w:rFonts w:hint="eastAsia"/>
              </w:rPr>
              <w:sym w:font="Wingdings" w:char="00FE"/>
            </w:r>
            <w:r>
              <w:rPr>
                <w:rFonts w:hint="eastAsia"/>
              </w:rPr>
              <w:t xml:space="preserve">进货检验 </w:t>
            </w:r>
            <w:r>
              <w:rPr>
                <w:rFonts w:hint="eastAsia"/>
              </w:rPr>
              <w:sym w:font="Wingdings" w:char="00A8"/>
            </w:r>
            <w:r>
              <w:rPr>
                <w:rFonts w:hint="eastAsia"/>
              </w:rPr>
              <w:t xml:space="preserve">首件检验 </w:t>
            </w:r>
            <w:r>
              <w:rPr>
                <w:rFonts w:hint="eastAsia"/>
              </w:rPr>
              <w:sym w:font="Wingdings" w:char="00FE"/>
            </w:r>
            <w:r>
              <w:rPr>
                <w:rFonts w:hint="eastAsia"/>
              </w:rPr>
              <w:t xml:space="preserve">过程检验 </w:t>
            </w:r>
            <w:r>
              <w:rPr>
                <w:rFonts w:hint="eastAsia"/>
              </w:rPr>
              <w:sym w:font="Wingdings" w:char="00FE"/>
            </w:r>
            <w:r>
              <w:rPr>
                <w:rFonts w:hint="eastAsia"/>
              </w:rPr>
              <w:t>最终检验</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产品检验/服务放行：</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组织确保对不符合要求的输出进行识别和控制，以防止非预期的使用或交付。</w:t>
            </w:r>
          </w:p>
          <w:p>
            <w:pPr>
              <w:keepNext w:val="0"/>
              <w:keepLines w:val="0"/>
              <w:suppressLineNumbers w:val="0"/>
              <w:spacing w:before="0" w:beforeAutospacing="0" w:after="0" w:afterAutospacing="0"/>
              <w:ind w:left="0" w:right="0"/>
              <w:rPr>
                <w:rFonts w:hint="eastAsia"/>
              </w:rPr>
            </w:pPr>
            <w:r>
              <w:rPr>
                <w:rFonts w:hint="eastAsia"/>
              </w:rPr>
              <w:t>不合格品控制：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绩效评价</w:t>
            </w:r>
          </w:p>
        </w:tc>
        <w:tc>
          <w:tcPr>
            <w:tcW w:w="8843" w:type="dxa"/>
          </w:tcPr>
          <w:p>
            <w:pPr>
              <w:keepNext w:val="0"/>
              <w:keepLines w:val="0"/>
              <w:suppressLineNumbers w:val="0"/>
              <w:spacing w:before="0" w:beforeAutospacing="0" w:after="0" w:afterAutospacing="0"/>
              <w:ind w:left="0" w:right="0"/>
              <w:rPr>
                <w:rFonts w:hint="eastAsia"/>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keepNext w:val="0"/>
              <w:keepLines w:val="0"/>
              <w:suppressLineNumbers w:val="0"/>
              <w:spacing w:before="0" w:beforeAutospacing="0" w:after="0" w:afterAutospacing="0"/>
              <w:ind w:left="0" w:right="0"/>
              <w:rPr>
                <w:rFonts w:hint="eastAsia"/>
              </w:rPr>
            </w:pPr>
            <w:r>
              <w:rPr>
                <w:rFonts w:hint="eastAsia"/>
              </w:rPr>
              <w:t>组织已分析和评价通过监视和测量获得的适当的数据和信息。</w:t>
            </w:r>
          </w:p>
          <w:p>
            <w:pPr>
              <w:keepNext w:val="0"/>
              <w:keepLines w:val="0"/>
              <w:suppressLineNumbers w:val="0"/>
              <w:spacing w:before="0" w:beforeAutospacing="0" w:after="0" w:afterAutospacing="0"/>
              <w:ind w:left="0" w:right="0"/>
              <w:rPr>
                <w:rFonts w:hint="eastAsia"/>
              </w:rPr>
            </w:pPr>
            <w:r>
              <w:rPr>
                <w:rFonts w:hint="eastAsia"/>
              </w:rPr>
              <w:t>组织监视了顾客对其需求和期望已得到满足的程度的感受，调查方式：</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顾客调查 </w:t>
            </w:r>
            <w:r>
              <w:rPr>
                <w:rFonts w:hint="eastAsia"/>
              </w:rPr>
              <w:sym w:font="Wingdings" w:char="00FE"/>
            </w:r>
            <w:r>
              <w:rPr>
                <w:rFonts w:hint="eastAsia"/>
              </w:rPr>
              <w:t xml:space="preserve">顾客对交付产品或服务的反馈  </w:t>
            </w:r>
            <w:r>
              <w:rPr>
                <w:rFonts w:hint="eastAsia"/>
              </w:rPr>
              <w:sym w:font="Wingdings" w:char="00FE"/>
            </w:r>
            <w:r>
              <w:rPr>
                <w:rFonts w:hint="eastAsia"/>
              </w:rPr>
              <w:t xml:space="preserve">顾客座谈 </w:t>
            </w:r>
            <w:r>
              <w:rPr>
                <w:rFonts w:hint="eastAsia"/>
              </w:rPr>
              <w:sym w:font="Wingdings" w:char="00A8"/>
            </w:r>
            <w:r>
              <w:rPr>
                <w:rFonts w:hint="eastAsia"/>
              </w:rPr>
              <w:t xml:space="preserve">市场占有率分析 </w:t>
            </w:r>
            <w:r>
              <w:rPr>
                <w:rFonts w:hint="eastAsia"/>
              </w:rPr>
              <w:sym w:font="Wingdings" w:char="00FE"/>
            </w:r>
            <w:r>
              <w:rPr>
                <w:rFonts w:hint="eastAsia"/>
              </w:rPr>
              <w:t xml:space="preserve">顾客赞扬 </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担保索赔和</w:t>
            </w:r>
            <w:r>
              <w:rPr>
                <w:rFonts w:hint="eastAsia"/>
              </w:rPr>
              <w:sym w:font="Wingdings" w:char="00A8"/>
            </w:r>
            <w:r>
              <w:rPr>
                <w:rFonts w:hint="eastAsia"/>
              </w:rPr>
              <w:t>经销商报告。</w:t>
            </w:r>
          </w:p>
          <w:p>
            <w:pPr>
              <w:keepNext w:val="0"/>
              <w:keepLines w:val="0"/>
              <w:suppressLineNumbers w:val="0"/>
              <w:spacing w:before="0" w:beforeAutospacing="0" w:after="0" w:afterAutospacing="0"/>
              <w:ind w:left="0" w:right="0"/>
              <w:rPr>
                <w:rFonts w:hint="eastAsia"/>
              </w:rPr>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w:t>
            </w:r>
            <w:r>
              <w:rPr>
                <w:rFonts w:hint="eastAsia"/>
              </w:rPr>
              <w:fldChar w:fldCharType="begin"/>
            </w:r>
            <w:r>
              <w:rPr>
                <w:rFonts w:hint="eastAsia"/>
              </w:rPr>
              <w:fldChar w:fldCharType="end"/>
            </w:r>
            <w:r>
              <w:rPr>
                <w:rFonts w:hint="eastAsia"/>
              </w:rPr>
              <w:t xml:space="preserve">通过年度策划于 </w:t>
            </w:r>
            <w:r>
              <w:rPr>
                <w:rFonts w:hint="eastAsia"/>
                <w:lang w:eastAsia="zh-CN"/>
              </w:rPr>
              <w:t>2021年</w:t>
            </w:r>
            <w:r>
              <w:rPr>
                <w:rFonts w:hint="eastAsia"/>
                <w:lang w:val="en-US" w:eastAsia="zh-CN"/>
              </w:rPr>
              <w:t>12</w:t>
            </w:r>
            <w:r>
              <w:rPr>
                <w:rFonts w:hint="eastAsia"/>
                <w:lang w:eastAsia="zh-CN"/>
              </w:rPr>
              <w:t>月</w:t>
            </w:r>
            <w:r>
              <w:rPr>
                <w:rFonts w:hint="eastAsia"/>
                <w:lang w:val="en-US" w:eastAsia="zh-CN"/>
              </w:rPr>
              <w:t>15-16</w:t>
            </w:r>
            <w:r>
              <w:rPr>
                <w:rFonts w:hint="eastAsia"/>
                <w:lang w:eastAsia="zh-CN"/>
              </w:rPr>
              <w:t>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若是组织多场所/临时场所：（按照组织的实际情况选择）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内审贯穿了多场所/临时现场，内审的验证结论是正面的。管理者代表相应的职权覆盖了所有的场所。）</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若是多班次操作：（按照组织的实际情况选择）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对所有班次的现场操作已审核。</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最高管理者已按策划的时间间隔，在</w:t>
            </w:r>
            <w:r>
              <w:rPr>
                <w:rFonts w:hint="eastAsia"/>
                <w:u w:val="single"/>
              </w:rPr>
              <w:t xml:space="preserve"> </w:t>
            </w:r>
            <w:r>
              <w:rPr>
                <w:rFonts w:hint="eastAsia" w:ascii="宋体" w:hAnsi="宋体" w:cs="宋体"/>
                <w:szCs w:val="21"/>
                <w:u w:val="single"/>
                <w:lang w:val="en-US" w:eastAsia="zh-CN"/>
              </w:rPr>
              <w:t xml:space="preserve"> 2021年12月29日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改进</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组织针对质量管理体系运行中的不符合采取了有效纠正和纠正措施。针对下列方面采取了纠正措施：</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不合格产品/服务 </w:t>
            </w:r>
            <w:r>
              <w:rPr>
                <w:rFonts w:hint="eastAsia"/>
              </w:rPr>
              <w:sym w:font="Wingdings" w:char="00FE"/>
            </w:r>
            <w:r>
              <w:rPr>
                <w:rFonts w:hint="eastAsia"/>
              </w:rPr>
              <w:t xml:space="preserve">自我验证的结果  </w:t>
            </w:r>
            <w:r>
              <w:rPr>
                <w:rFonts w:hint="eastAsia"/>
              </w:rPr>
              <w:sym w:font="Wingdings" w:char="00FE"/>
            </w:r>
            <w:r>
              <w:rPr>
                <w:rFonts w:hint="eastAsia"/>
              </w:rPr>
              <w:t xml:space="preserve">顾客投诉  </w:t>
            </w:r>
            <w:r>
              <w:rPr>
                <w:rFonts w:hint="eastAsia"/>
              </w:rPr>
              <w:sym w:font="Wingdings" w:char="00FE"/>
            </w:r>
            <w:r>
              <w:rPr>
                <w:rFonts w:hint="eastAsia"/>
              </w:rPr>
              <w:t xml:space="preserve">顾客满意调查 </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内审不符合项   </w:t>
            </w:r>
            <w:r>
              <w:rPr>
                <w:rFonts w:hint="eastAsia"/>
              </w:rPr>
              <w:sym w:font="Wingdings" w:char="00FE"/>
            </w:r>
            <w:r>
              <w:rPr>
                <w:rFonts w:hint="eastAsia"/>
              </w:rPr>
              <w:t xml:space="preserve">外审不符合项  </w:t>
            </w:r>
            <w:r>
              <w:rPr>
                <w:rFonts w:hint="eastAsia"/>
              </w:rPr>
              <w:sym w:font="Wingdings" w:char="00FE"/>
            </w:r>
            <w:r>
              <w:rPr>
                <w:rFonts w:hint="eastAsia"/>
              </w:rPr>
              <w:t xml:space="preserve">管理评审   </w:t>
            </w:r>
            <w:r>
              <w:rPr>
                <w:rFonts w:hint="eastAsia"/>
              </w:rPr>
              <w:sym w:font="Wingdings" w:char="00FE"/>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组织持续改进了质量管理体系的适宜性、充分性和有效性。 </w:t>
            </w:r>
          </w:p>
          <w:p>
            <w:pPr>
              <w:keepNext w:val="0"/>
              <w:keepLines w:val="0"/>
              <w:suppressLineNumbers w:val="0"/>
              <w:spacing w:before="0" w:beforeAutospacing="0" w:after="0" w:afterAutospacing="0"/>
              <w:ind w:left="0" w:right="0"/>
              <w:rPr>
                <w:rFonts w:hint="eastAsia"/>
              </w:rPr>
            </w:pPr>
            <w:r>
              <w:rPr>
                <w:rFonts w:hint="eastAsia"/>
              </w:rPr>
              <w:t>组织考虑分析和评价的结果以及管理评审的输出，确定了存在需求或机遇，这些需求或机遇作为持续改进的一部分加以应对。</w:t>
            </w:r>
          </w:p>
        </w:tc>
      </w:tr>
    </w:tbl>
    <w:p>
      <w:pPr>
        <w:rPr>
          <w:lang w:eastAsia="zh-CN"/>
        </w:rPr>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6.3</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zh-CN"/>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8.4</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8.6</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hd w:val="clear"/>
        <w:rPr>
          <w:shd w:val="clear"/>
          <w:lang w:eastAsia="zh-CN"/>
        </w:rPr>
      </w:pPr>
      <w:r>
        <w:rPr>
          <w:lang w:eastAsia="zh-CN"/>
        </w:rPr>
        <w:br w:type="page"/>
      </w:r>
      <w:r>
        <w:rPr>
          <w:shd w:val="clear"/>
          <w:lang w:eastAsia="zh-CN"/>
        </w:rPr>
        <w:t>附件 ISO 14001:2015 (若不是ISO 14001:2015审核请删除)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9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审核周期</w:t>
            </w:r>
          </w:p>
        </w:tc>
        <w:tc>
          <w:tcPr>
            <w:tcW w:w="9296"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 xml:space="preserve"> ☑EMS体系建立以来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keepNext w:val="0"/>
              <w:keepLines w:val="0"/>
              <w:suppressLineNumbers w:val="0"/>
              <w:spacing w:before="0" w:beforeAutospacing="0" w:after="0" w:afterAutospacing="0"/>
              <w:ind w:left="0" w:right="0"/>
              <w:rPr>
                <w:rFonts w:hint="eastAsia"/>
              </w:rPr>
            </w:pPr>
            <w:r>
              <w:rPr>
                <w:rFonts w:hint="eastAsia"/>
              </w:rPr>
              <w:t>体系要素</w:t>
            </w:r>
          </w:p>
        </w:tc>
        <w:tc>
          <w:tcPr>
            <w:tcW w:w="9296" w:type="dxa"/>
          </w:tcPr>
          <w:p>
            <w:pPr>
              <w:keepNext w:val="0"/>
              <w:keepLines w:val="0"/>
              <w:suppressLineNumbers w:val="0"/>
              <w:spacing w:before="0" w:beforeAutospacing="0" w:after="0" w:afterAutospacing="0"/>
              <w:ind w:left="0" w:right="0"/>
              <w:rPr>
                <w:rFonts w:hint="eastAsia"/>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组织环境</w:t>
            </w:r>
          </w:p>
        </w:tc>
        <w:tc>
          <w:tcPr>
            <w:tcW w:w="9296" w:type="dxa"/>
            <w:vAlign w:val="top"/>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vertAlign w:val="baseline"/>
                      <w:lang w:val="en-US" w:eastAsia="zh-CN"/>
                    </w:rPr>
                    <w:t>外部环境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rPr>
                    <w:sym w:font="Wingdings 2" w:char="0052"/>
                  </w:r>
                  <w:r>
                    <w:rPr>
                      <w:rFonts w:hint="eastAsia"/>
                      <w:vertAlign w:val="baseline"/>
                      <w:lang w:val="en-US" w:eastAsia="zh-CN"/>
                    </w:rPr>
                    <w:t xml:space="preserve">法律法规 </w:t>
                  </w:r>
                  <w:r>
                    <w:rPr>
                      <w:rFonts w:hint="eastAsia"/>
                    </w:rPr>
                    <w:sym w:font="Wingdings 2" w:char="0052"/>
                  </w:r>
                  <w:r>
                    <w:rPr>
                      <w:rFonts w:hint="eastAsia"/>
                      <w:vertAlign w:val="baseline"/>
                      <w:lang w:val="en-US" w:eastAsia="zh-CN"/>
                    </w:rPr>
                    <w:t xml:space="preserve">技术 </w:t>
                  </w:r>
                  <w:r>
                    <w:rPr>
                      <w:rFonts w:hint="eastAsia"/>
                    </w:rPr>
                    <w:sym w:font="Wingdings 2" w:char="0052"/>
                  </w:r>
                  <w:r>
                    <w:rPr>
                      <w:rFonts w:hint="eastAsia"/>
                      <w:vertAlign w:val="baseline"/>
                      <w:lang w:val="en-US" w:eastAsia="zh-CN"/>
                    </w:rPr>
                    <w:t xml:space="preserve">竞争 </w:t>
                  </w:r>
                  <w:r>
                    <w:rPr>
                      <w:rFonts w:hint="eastAsia"/>
                    </w:rPr>
                    <w:sym w:font="Wingdings 2" w:char="0052"/>
                  </w:r>
                  <w:r>
                    <w:rPr>
                      <w:rFonts w:hint="eastAsia"/>
                      <w:vertAlign w:val="baseline"/>
                      <w:lang w:val="en-US" w:eastAsia="zh-CN"/>
                    </w:rPr>
                    <w:t xml:space="preserve">市场 </w:t>
                  </w:r>
                  <w:r>
                    <w:rPr>
                      <w:rFonts w:hint="eastAsia"/>
                    </w:rPr>
                    <w:sym w:font="Wingdings 2" w:char="00A3"/>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社会 </w:t>
                  </w:r>
                  <w:r>
                    <w:rPr>
                      <w:rFonts w:hint="eastAsia"/>
                      <w:lang w:eastAsia="zh-CN"/>
                    </w:rPr>
                    <w:sym w:font="Wingdings 2" w:char="0052"/>
                  </w:r>
                  <w:r>
                    <w:rPr>
                      <w:rFonts w:hint="eastAsia"/>
                      <w:vertAlign w:val="baseline"/>
                      <w:lang w:val="en-US" w:eastAsia="zh-CN"/>
                    </w:rPr>
                    <w:t>经济环境</w:t>
                  </w:r>
                  <w:r>
                    <w:rPr>
                      <w:rFonts w:hint="eastAsia"/>
                      <w:lang w:eastAsia="zh-CN"/>
                    </w:rPr>
                    <w:sym w:font="Wingdings 2" w:char="0052"/>
                  </w:r>
                  <w:r>
                    <w:rPr>
                      <w:rFonts w:hint="eastAsia"/>
                      <w:vertAlign w:val="baseline"/>
                      <w:lang w:val="en-US" w:eastAsia="zh-CN"/>
                    </w:rPr>
                    <w:t xml:space="preserve">自然环境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vertAlign w:val="baseline"/>
                      <w:lang w:val="en-US" w:eastAsia="zh-CN"/>
                    </w:rPr>
                    <w:t>内部环境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lang w:eastAsia="zh-CN"/>
                    </w:rPr>
                    <w:sym w:font="Wingdings 2" w:char="0052"/>
                  </w:r>
                  <w:r>
                    <w:rPr>
                      <w:rFonts w:hint="eastAsia"/>
                      <w:vertAlign w:val="baseline"/>
                      <w:lang w:val="en-US" w:eastAsia="zh-CN"/>
                    </w:rPr>
                    <w:t xml:space="preserve">价值观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知识 </w:t>
                  </w:r>
                  <w:r>
                    <w:rPr>
                      <w:rFonts w:hint="eastAsia"/>
                    </w:rPr>
                    <w:sym w:font="Wingdings 2" w:char="0052"/>
                  </w:r>
                  <w:r>
                    <w:rPr>
                      <w:rFonts w:hint="eastAsia"/>
                      <w:vertAlign w:val="baseline"/>
                      <w:lang w:val="en-US" w:eastAsia="zh-CN"/>
                    </w:rPr>
                    <w:t xml:space="preserve">绩效 </w:t>
                  </w:r>
                  <w:r>
                    <w:rPr>
                      <w:rFonts w:hint="eastAsia"/>
                    </w:rPr>
                    <w:sym w:font="Wingdings 2" w:char="0052"/>
                  </w:r>
                  <w:r>
                    <w:rPr>
                      <w:rFonts w:hint="eastAsia"/>
                      <w:lang w:val="en-US" w:eastAsia="zh-CN"/>
                    </w:rPr>
                    <w:t>工艺</w:t>
                  </w:r>
                  <w:r>
                    <w:rPr>
                      <w:rFonts w:hint="eastAsia"/>
                      <w:vertAlign w:val="baseline"/>
                      <w:lang w:val="en-US" w:eastAsia="zh-CN"/>
                    </w:rPr>
                    <w:t xml:space="preserve"> </w:t>
                  </w:r>
                  <w:r>
                    <w:rPr>
                      <w:rFonts w:hint="eastAsia"/>
                    </w:rPr>
                    <w:sym w:font="Wingdings 2" w:char="0052"/>
                  </w:r>
                  <w:r>
                    <w:rPr>
                      <w:rFonts w:hint="eastAsia"/>
                      <w:vertAlign w:val="baseline"/>
                      <w:lang w:val="en-US" w:eastAsia="zh-CN"/>
                    </w:rPr>
                    <w:t xml:space="preserve">设备 </w:t>
                  </w:r>
                  <w:r>
                    <w:rPr>
                      <w:rFonts w:hint="eastAsia"/>
                    </w:rPr>
                    <w:sym w:font="Wingdings 2" w:char="0052"/>
                  </w:r>
                  <w:r>
                    <w:rPr>
                      <w:rFonts w:hint="eastAsia"/>
                      <w:vertAlign w:val="baseline"/>
                      <w:lang w:val="en-US" w:eastAsia="zh-CN"/>
                    </w:rPr>
                    <w:t xml:space="preserve">人员能力 </w:t>
                  </w:r>
                  <w:r>
                    <w:rPr>
                      <w:rFonts w:hint="eastAsia"/>
                    </w:rPr>
                    <w:t>□</w:t>
                  </w:r>
                  <w:r>
                    <w:rPr>
                      <w:rFonts w:hint="eastAsia"/>
                      <w:lang w:val="en-US" w:eastAsia="zh-CN"/>
                    </w:rPr>
                    <w:t>其他</w:t>
                  </w:r>
                  <w:r>
                    <w:rPr>
                      <w:rFonts w:hint="eastAsia"/>
                      <w:vertAlign w:val="baseline"/>
                      <w:lang w:val="en-US" w:eastAsia="zh-CN"/>
                    </w:rPr>
                    <w:t xml:space="preserve"> </w:t>
                  </w:r>
                </w:p>
              </w:tc>
            </w:tr>
          </w:tbl>
          <w:p>
            <w:pPr>
              <w:keepNext w:val="0"/>
              <w:keepLines w:val="0"/>
              <w:suppressLineNumbers w:val="0"/>
              <w:spacing w:before="0" w:beforeAutospacing="0" w:after="0" w:afterAutospacing="0"/>
              <w:ind w:left="0" w:leftChars="0" w:right="0" w:right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vAlign w:val="top"/>
          </w:tcPr>
          <w:p>
            <w:pPr>
              <w:keepNext w:val="0"/>
              <w:keepLines w:val="0"/>
              <w:suppressLineNumbers w:val="0"/>
              <w:spacing w:before="0" w:beforeAutospacing="0" w:after="0" w:afterAutospacing="0"/>
              <w:ind w:left="0" w:right="0"/>
              <w:rPr>
                <w:rFonts w:hint="eastAsia"/>
              </w:rPr>
            </w:pPr>
            <w:r>
              <w:rPr>
                <w:rFonts w:hint="eastAsia"/>
              </w:rPr>
              <w:t>确定了与相关管理体系有关的相关方及需求和希望；监视和评审了相关相关信息。</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3224"/>
              <w:gridCol w:w="3425"/>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5" w:type="pct"/>
                  <w:noWrap w:val="0"/>
                  <w:vAlign w:val="top"/>
                </w:tcPr>
                <w:p>
                  <w:pPr>
                    <w:jc w:val="center"/>
                    <w:rPr>
                      <w:rFonts w:ascii="楷体" w:hAnsi="楷体" w:eastAsia="楷体"/>
                    </w:rPr>
                  </w:pPr>
                  <w:r>
                    <w:rPr>
                      <w:rFonts w:hint="eastAsia" w:ascii="楷体" w:hAnsi="楷体" w:eastAsia="楷体"/>
                    </w:rPr>
                    <w:t>相关方</w:t>
                  </w:r>
                </w:p>
              </w:tc>
              <w:tc>
                <w:tcPr>
                  <w:tcW w:w="1777" w:type="pct"/>
                  <w:noWrap w:val="0"/>
                  <w:vAlign w:val="top"/>
                </w:tcPr>
                <w:p>
                  <w:pPr>
                    <w:jc w:val="center"/>
                    <w:rPr>
                      <w:rFonts w:ascii="楷体" w:hAnsi="楷体" w:eastAsia="楷体"/>
                    </w:rPr>
                  </w:pPr>
                  <w:r>
                    <w:rPr>
                      <w:rFonts w:hint="eastAsia" w:ascii="楷体" w:hAnsi="楷体" w:eastAsia="楷体"/>
                    </w:rPr>
                    <w:t>需求及期望描述</w:t>
                  </w:r>
                </w:p>
              </w:tc>
              <w:tc>
                <w:tcPr>
                  <w:tcW w:w="1888" w:type="pct"/>
                  <w:noWrap w:val="0"/>
                  <w:vAlign w:val="top"/>
                </w:tcPr>
                <w:p>
                  <w:pPr>
                    <w:jc w:val="center"/>
                    <w:rPr>
                      <w:rFonts w:ascii="楷体" w:hAnsi="楷体" w:eastAsia="楷体"/>
                    </w:rPr>
                  </w:pPr>
                  <w:r>
                    <w:rPr>
                      <w:rFonts w:hint="eastAsia" w:ascii="楷体" w:hAnsi="楷体" w:eastAsia="楷体"/>
                    </w:rPr>
                    <w:t>应对措施</w:t>
                  </w:r>
                </w:p>
              </w:tc>
              <w:tc>
                <w:tcPr>
                  <w:tcW w:w="777" w:type="pct"/>
                  <w:noWrap w:val="0"/>
                  <w:vAlign w:val="top"/>
                </w:tcPr>
                <w:p>
                  <w:pPr>
                    <w:jc w:val="center"/>
                    <w:rPr>
                      <w:rFonts w:ascii="楷体" w:hAnsi="楷体" w:eastAsia="楷体"/>
                    </w:rPr>
                  </w:pPr>
                  <w:r>
                    <w:rPr>
                      <w:rFonts w:hint="eastAsia" w:ascii="楷体" w:hAnsi="楷体" w:eastAsia="楷体"/>
                    </w:rPr>
                    <w:t>结果评价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noWrap w:val="0"/>
                  <w:vAlign w:val="center"/>
                </w:tcPr>
                <w:p>
                  <w:pPr>
                    <w:rPr>
                      <w:rFonts w:ascii="楷体" w:hAnsi="楷体" w:eastAsia="楷体"/>
                    </w:rPr>
                  </w:pPr>
                  <w:r>
                    <w:rPr>
                      <w:rFonts w:hint="eastAsia" w:ascii="楷体" w:hAnsi="楷体" w:eastAsia="楷体"/>
                    </w:rPr>
                    <w:t>顾客（甲方）</w:t>
                  </w:r>
                </w:p>
              </w:tc>
              <w:tc>
                <w:tcPr>
                  <w:tcW w:w="1777" w:type="pct"/>
                  <w:noWrap w:val="0"/>
                  <w:vAlign w:val="center"/>
                </w:tcPr>
                <w:p>
                  <w:pPr>
                    <w:pStyle w:val="15"/>
                    <w:numPr>
                      <w:ilvl w:val="0"/>
                      <w:numId w:val="2"/>
                    </w:numPr>
                    <w:ind w:firstLineChars="0"/>
                    <w:rPr>
                      <w:rFonts w:hint="eastAsia" w:ascii="楷体" w:hAnsi="楷体" w:eastAsia="楷体"/>
                    </w:rPr>
                  </w:pPr>
                  <w:r>
                    <w:rPr>
                      <w:rFonts w:hint="eastAsia" w:ascii="楷体" w:hAnsi="楷体" w:eastAsia="楷体"/>
                    </w:rPr>
                    <w:t>建立有效的质量、环境及职业健康安全管理体系并运行；</w:t>
                  </w:r>
                </w:p>
                <w:p>
                  <w:pPr>
                    <w:pStyle w:val="15"/>
                    <w:numPr>
                      <w:ilvl w:val="0"/>
                      <w:numId w:val="2"/>
                    </w:numPr>
                    <w:ind w:firstLineChars="0"/>
                    <w:rPr>
                      <w:rFonts w:ascii="楷体" w:hAnsi="楷体" w:eastAsia="楷体"/>
                    </w:rPr>
                  </w:pPr>
                  <w:r>
                    <w:rPr>
                      <w:rFonts w:hint="eastAsia" w:ascii="楷体" w:hAnsi="楷体" w:eastAsia="楷体"/>
                    </w:rPr>
                    <w:t>持续满足合同要求的服务质量</w:t>
                  </w:r>
                </w:p>
              </w:tc>
              <w:tc>
                <w:tcPr>
                  <w:tcW w:w="1888" w:type="pct"/>
                  <w:noWrap w:val="0"/>
                  <w:vAlign w:val="center"/>
                </w:tcPr>
                <w:p>
                  <w:pPr>
                    <w:pStyle w:val="15"/>
                    <w:numPr>
                      <w:ilvl w:val="0"/>
                      <w:numId w:val="3"/>
                    </w:numPr>
                    <w:ind w:firstLineChars="0"/>
                    <w:rPr>
                      <w:rFonts w:hint="eastAsia" w:ascii="楷体" w:hAnsi="楷体" w:eastAsia="楷体"/>
                    </w:rPr>
                  </w:pPr>
                  <w:r>
                    <w:rPr>
                      <w:rFonts w:hint="eastAsia" w:ascii="楷体" w:hAnsi="楷体" w:eastAsia="楷体"/>
                    </w:rPr>
                    <w:t>在公司内部建立</w:t>
                  </w:r>
                  <w:r>
                    <w:rPr>
                      <w:rFonts w:hint="eastAsia" w:ascii="楷体" w:hAnsi="楷体" w:eastAsia="楷体"/>
                      <w:lang w:eastAsia="zh-CN"/>
                    </w:rPr>
                    <w:t>ISO9001：2015</w:t>
                  </w:r>
                  <w:r>
                    <w:rPr>
                      <w:rFonts w:hint="eastAsia" w:ascii="楷体" w:hAnsi="楷体" w:eastAsia="楷体"/>
                    </w:rPr>
                    <w:t>、</w:t>
                  </w:r>
                  <w:r>
                    <w:rPr>
                      <w:rFonts w:hint="eastAsia" w:ascii="楷体" w:hAnsi="楷体" w:eastAsia="楷体"/>
                      <w:lang w:eastAsia="zh-CN"/>
                    </w:rPr>
                    <w:t>ISO14001：2015</w:t>
                  </w:r>
                  <w:r>
                    <w:rPr>
                      <w:rFonts w:hint="eastAsia" w:ascii="楷体" w:hAnsi="楷体" w:eastAsia="楷体"/>
                    </w:rPr>
                    <w:t>及</w:t>
                  </w:r>
                  <w:r>
                    <w:rPr>
                      <w:rFonts w:hint="eastAsia" w:ascii="楷体" w:hAnsi="楷体" w:eastAsia="楷体"/>
                      <w:lang w:eastAsia="zh-CN"/>
                    </w:rPr>
                    <w:t>ISO45001：2018</w:t>
                  </w:r>
                  <w:r>
                    <w:rPr>
                      <w:rFonts w:hint="eastAsia" w:ascii="楷体" w:hAnsi="楷体" w:eastAsia="楷体"/>
                    </w:rPr>
                    <w:t>管理体系，并在公司内部有效实施；</w:t>
                  </w:r>
                </w:p>
                <w:p>
                  <w:pPr>
                    <w:pStyle w:val="15"/>
                    <w:numPr>
                      <w:ilvl w:val="0"/>
                      <w:numId w:val="3"/>
                    </w:numPr>
                    <w:ind w:firstLineChars="0"/>
                    <w:rPr>
                      <w:rFonts w:ascii="楷体" w:hAnsi="楷体" w:eastAsia="楷体"/>
                    </w:rPr>
                  </w:pPr>
                  <w:r>
                    <w:rPr>
                      <w:rFonts w:hint="eastAsia" w:ascii="楷体" w:hAnsi="楷体" w:eastAsia="楷体"/>
                    </w:rPr>
                    <w:t>通过甲方要求的识别、评审及转化，建立有针对性的服务方案实现顾客（甲方）的要求及期望</w:t>
                  </w:r>
                </w:p>
              </w:tc>
              <w:tc>
                <w:tcPr>
                  <w:tcW w:w="777" w:type="pct"/>
                  <w:noWrap w:val="0"/>
                  <w:vAlign w:val="center"/>
                </w:tcPr>
                <w:p>
                  <w:pPr>
                    <w:rPr>
                      <w:rFonts w:ascii="楷体" w:hAnsi="楷体" w:eastAsia="楷体"/>
                    </w:rPr>
                  </w:pPr>
                  <w:r>
                    <w:rPr>
                      <w:rFonts w:hint="eastAsia" w:ascii="楷体" w:hAnsi="楷体" w:eastAsia="楷体"/>
                    </w:rPr>
                    <w:t>基本按应对的措施控制管理，基本满足要求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noWrap w:val="0"/>
                  <w:vAlign w:val="center"/>
                </w:tcPr>
                <w:p>
                  <w:pPr>
                    <w:rPr>
                      <w:rFonts w:ascii="楷体" w:hAnsi="楷体" w:eastAsia="楷体"/>
                    </w:rPr>
                  </w:pPr>
                  <w:r>
                    <w:rPr>
                      <w:rFonts w:hint="eastAsia" w:ascii="楷体" w:hAnsi="楷体" w:eastAsia="楷体"/>
                    </w:rPr>
                    <w:t>外部供方</w:t>
                  </w:r>
                </w:p>
              </w:tc>
              <w:tc>
                <w:tcPr>
                  <w:tcW w:w="1777" w:type="pct"/>
                  <w:noWrap w:val="0"/>
                  <w:vAlign w:val="center"/>
                </w:tcPr>
                <w:p>
                  <w:pPr>
                    <w:pStyle w:val="15"/>
                    <w:numPr>
                      <w:ilvl w:val="0"/>
                      <w:numId w:val="4"/>
                    </w:numPr>
                    <w:ind w:firstLineChars="0"/>
                    <w:rPr>
                      <w:rFonts w:hint="eastAsia" w:ascii="楷体" w:hAnsi="楷体" w:eastAsia="楷体"/>
                    </w:rPr>
                  </w:pPr>
                  <w:r>
                    <w:rPr>
                      <w:rFonts w:hint="eastAsia" w:ascii="楷体" w:hAnsi="楷体" w:eastAsia="楷体"/>
                    </w:rPr>
                    <w:t>稳定、持续的开展双方的业务合作；</w:t>
                  </w:r>
                </w:p>
                <w:p>
                  <w:pPr>
                    <w:pStyle w:val="15"/>
                    <w:numPr>
                      <w:ilvl w:val="0"/>
                      <w:numId w:val="4"/>
                    </w:numPr>
                    <w:ind w:firstLineChars="0"/>
                    <w:rPr>
                      <w:rFonts w:hint="eastAsia" w:ascii="楷体" w:hAnsi="楷体" w:eastAsia="楷体"/>
                    </w:rPr>
                  </w:pPr>
                  <w:r>
                    <w:rPr>
                      <w:rFonts w:hint="eastAsia" w:ascii="楷体" w:hAnsi="楷体" w:eastAsia="楷体"/>
                    </w:rPr>
                    <w:t>通过双方的深度合作降低外部供方的成本，提升供就链的持续竞争力</w:t>
                  </w:r>
                </w:p>
                <w:p>
                  <w:pPr>
                    <w:pStyle w:val="15"/>
                    <w:numPr>
                      <w:ilvl w:val="0"/>
                      <w:numId w:val="4"/>
                    </w:numPr>
                    <w:ind w:firstLineChars="0"/>
                    <w:rPr>
                      <w:rFonts w:ascii="楷体" w:hAnsi="楷体" w:eastAsia="楷体"/>
                    </w:rPr>
                  </w:pPr>
                  <w:r>
                    <w:rPr>
                      <w:rFonts w:hint="eastAsia" w:ascii="楷体" w:hAnsi="楷体" w:eastAsia="楷体"/>
                    </w:rPr>
                    <w:t>提供供方更先进、更规范化、更有竞争力的管理制度促进供方持续改善，提高供方的水平，实现真正意义上的双赢</w:t>
                  </w:r>
                </w:p>
              </w:tc>
              <w:tc>
                <w:tcPr>
                  <w:tcW w:w="1888" w:type="pct"/>
                  <w:noWrap w:val="0"/>
                  <w:vAlign w:val="center"/>
                </w:tcPr>
                <w:p>
                  <w:pPr>
                    <w:pStyle w:val="15"/>
                    <w:numPr>
                      <w:ilvl w:val="0"/>
                      <w:numId w:val="5"/>
                    </w:numPr>
                    <w:ind w:firstLineChars="0"/>
                    <w:rPr>
                      <w:rFonts w:hint="eastAsia" w:ascii="楷体" w:hAnsi="楷体" w:eastAsia="楷体"/>
                    </w:rPr>
                  </w:pPr>
                  <w:r>
                    <w:rPr>
                      <w:rFonts w:hint="eastAsia" w:ascii="楷体" w:hAnsi="楷体" w:eastAsia="楷体"/>
                    </w:rPr>
                    <w:t>持续推动一体化战略，建立与供方稳定的战略联盟关系；</w:t>
                  </w:r>
                </w:p>
                <w:p>
                  <w:pPr>
                    <w:pStyle w:val="15"/>
                    <w:numPr>
                      <w:ilvl w:val="0"/>
                      <w:numId w:val="5"/>
                    </w:numPr>
                    <w:ind w:firstLineChars="0"/>
                    <w:rPr>
                      <w:rFonts w:hint="eastAsia" w:ascii="楷体" w:hAnsi="楷体" w:eastAsia="楷体"/>
                    </w:rPr>
                  </w:pPr>
                  <w:r>
                    <w:rPr>
                      <w:rFonts w:hint="eastAsia" w:ascii="楷体" w:hAnsi="楷体" w:eastAsia="楷体"/>
                    </w:rPr>
                    <w:t>加大对供方的供货及服务质量监督力度，提升供方供货质量及服务水平，持续有效的降低供方的成本</w:t>
                  </w:r>
                </w:p>
                <w:p>
                  <w:pPr>
                    <w:pStyle w:val="15"/>
                    <w:numPr>
                      <w:ilvl w:val="0"/>
                      <w:numId w:val="5"/>
                    </w:numPr>
                    <w:ind w:firstLineChars="0"/>
                    <w:rPr>
                      <w:rFonts w:ascii="楷体" w:hAnsi="楷体" w:eastAsia="楷体"/>
                    </w:rPr>
                  </w:pPr>
                  <w:r>
                    <w:rPr>
                      <w:rFonts w:hint="eastAsia" w:ascii="楷体" w:hAnsi="楷体" w:eastAsia="楷体"/>
                    </w:rPr>
                    <w:t>通过公司建立</w:t>
                  </w:r>
                  <w:r>
                    <w:rPr>
                      <w:rFonts w:hint="eastAsia" w:ascii="楷体" w:hAnsi="楷体" w:eastAsia="楷体"/>
                      <w:lang w:eastAsia="zh-CN"/>
                    </w:rPr>
                    <w:t>ISO9001：2015</w:t>
                  </w:r>
                  <w:r>
                    <w:rPr>
                      <w:rFonts w:hint="eastAsia" w:ascii="楷体" w:hAnsi="楷体" w:eastAsia="楷体"/>
                    </w:rPr>
                    <w:t>、</w:t>
                  </w:r>
                  <w:r>
                    <w:rPr>
                      <w:rFonts w:hint="eastAsia" w:ascii="楷体" w:hAnsi="楷体" w:eastAsia="楷体"/>
                      <w:lang w:eastAsia="zh-CN"/>
                    </w:rPr>
                    <w:t>ISO14001：2015</w:t>
                  </w:r>
                  <w:r>
                    <w:rPr>
                      <w:rFonts w:hint="eastAsia" w:ascii="楷体" w:hAnsi="楷体" w:eastAsia="楷体"/>
                    </w:rPr>
                    <w:t>及</w:t>
                  </w:r>
                  <w:r>
                    <w:rPr>
                      <w:rFonts w:hint="eastAsia" w:ascii="楷体" w:hAnsi="楷体" w:eastAsia="楷体"/>
                      <w:lang w:eastAsia="zh-CN"/>
                    </w:rPr>
                    <w:t>ISO45001：2018</w:t>
                  </w:r>
                  <w:r>
                    <w:rPr>
                      <w:rFonts w:hint="eastAsia" w:ascii="楷体" w:hAnsi="楷体" w:eastAsia="楷体"/>
                    </w:rPr>
                    <w:t xml:space="preserve">管理体系，对供方持续的施加影响 </w:t>
                  </w:r>
                </w:p>
              </w:tc>
              <w:tc>
                <w:tcPr>
                  <w:tcW w:w="777" w:type="pct"/>
                  <w:noWrap w:val="0"/>
                  <w:vAlign w:val="center"/>
                </w:tcPr>
                <w:p>
                  <w:pPr>
                    <w:rPr>
                      <w:rFonts w:ascii="楷体" w:hAnsi="楷体" w:eastAsia="楷体"/>
                    </w:rPr>
                  </w:pPr>
                  <w:r>
                    <w:rPr>
                      <w:rFonts w:hint="eastAsia" w:ascii="楷体" w:hAnsi="楷体" w:eastAsia="楷体"/>
                    </w:rPr>
                    <w:t>基本按应对的措施控制管理，符合要求基本满足要求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noWrap w:val="0"/>
                  <w:vAlign w:val="center"/>
                </w:tcPr>
                <w:p>
                  <w:pPr>
                    <w:rPr>
                      <w:rFonts w:ascii="楷体" w:hAnsi="楷体" w:eastAsia="楷体"/>
                    </w:rPr>
                  </w:pPr>
                  <w:r>
                    <w:rPr>
                      <w:rFonts w:hint="eastAsia" w:ascii="楷体" w:hAnsi="楷体" w:eastAsia="楷体"/>
                    </w:rPr>
                    <w:t>员工</w:t>
                  </w:r>
                </w:p>
              </w:tc>
              <w:tc>
                <w:tcPr>
                  <w:tcW w:w="1777" w:type="pct"/>
                  <w:noWrap w:val="0"/>
                  <w:vAlign w:val="center"/>
                </w:tcPr>
                <w:p>
                  <w:pPr>
                    <w:pStyle w:val="15"/>
                    <w:numPr>
                      <w:ilvl w:val="0"/>
                      <w:numId w:val="6"/>
                    </w:numPr>
                    <w:ind w:firstLineChars="0"/>
                    <w:rPr>
                      <w:rFonts w:hint="eastAsia" w:ascii="楷体" w:hAnsi="楷体" w:eastAsia="楷体"/>
                    </w:rPr>
                  </w:pPr>
                  <w:r>
                    <w:rPr>
                      <w:rFonts w:hint="eastAsia" w:ascii="楷体" w:hAnsi="楷体" w:eastAsia="楷体"/>
                    </w:rPr>
                    <w:t>个人能力及职位得到提升；</w:t>
                  </w:r>
                </w:p>
                <w:p>
                  <w:pPr>
                    <w:pStyle w:val="15"/>
                    <w:numPr>
                      <w:ilvl w:val="0"/>
                      <w:numId w:val="6"/>
                    </w:numPr>
                    <w:ind w:firstLineChars="0"/>
                    <w:rPr>
                      <w:rFonts w:hint="eastAsia" w:ascii="楷体" w:hAnsi="楷体" w:eastAsia="楷体"/>
                    </w:rPr>
                  </w:pPr>
                  <w:r>
                    <w:rPr>
                      <w:rFonts w:hint="eastAsia" w:ascii="楷体" w:hAnsi="楷体" w:eastAsia="楷体"/>
                    </w:rPr>
                    <w:t>福利措施的持续满足</w:t>
                  </w:r>
                </w:p>
                <w:p>
                  <w:pPr>
                    <w:pStyle w:val="15"/>
                    <w:numPr>
                      <w:ilvl w:val="0"/>
                      <w:numId w:val="6"/>
                    </w:numPr>
                    <w:ind w:firstLineChars="0"/>
                    <w:rPr>
                      <w:rFonts w:ascii="楷体" w:hAnsi="楷体" w:eastAsia="楷体"/>
                    </w:rPr>
                  </w:pPr>
                  <w:r>
                    <w:rPr>
                      <w:rFonts w:hint="eastAsia" w:ascii="楷体" w:hAnsi="楷体" w:eastAsia="楷体"/>
                    </w:rPr>
                    <w:t>职业健康防护的落实</w:t>
                  </w:r>
                </w:p>
              </w:tc>
              <w:tc>
                <w:tcPr>
                  <w:tcW w:w="1888" w:type="pct"/>
                  <w:noWrap w:val="0"/>
                  <w:vAlign w:val="center"/>
                </w:tcPr>
                <w:p>
                  <w:pPr>
                    <w:pStyle w:val="15"/>
                    <w:numPr>
                      <w:ilvl w:val="0"/>
                      <w:numId w:val="7"/>
                    </w:numPr>
                    <w:ind w:firstLineChars="0"/>
                    <w:rPr>
                      <w:rFonts w:hint="eastAsia" w:ascii="楷体" w:hAnsi="楷体" w:eastAsia="楷体"/>
                    </w:rPr>
                  </w:pPr>
                  <w:r>
                    <w:rPr>
                      <w:rFonts w:hint="eastAsia" w:ascii="楷体" w:hAnsi="楷体" w:eastAsia="楷体"/>
                    </w:rPr>
                    <w:t>建立规范化的人力资源及培训机制，构建更加公平、透明、规范化的岗位竞争机制；</w:t>
                  </w:r>
                </w:p>
                <w:p>
                  <w:pPr>
                    <w:pStyle w:val="15"/>
                    <w:numPr>
                      <w:ilvl w:val="0"/>
                      <w:numId w:val="7"/>
                    </w:numPr>
                    <w:ind w:firstLineChars="0"/>
                    <w:rPr>
                      <w:rFonts w:hint="eastAsia" w:ascii="楷体" w:hAnsi="楷体" w:eastAsia="楷体"/>
                    </w:rPr>
                  </w:pPr>
                  <w:r>
                    <w:rPr>
                      <w:rFonts w:hint="eastAsia" w:ascii="楷体" w:hAnsi="楷体" w:eastAsia="楷体"/>
                    </w:rPr>
                    <w:t>持续落实劳保用品、过节费、确保月休等福利措施的实施；</w:t>
                  </w:r>
                </w:p>
                <w:p>
                  <w:pPr>
                    <w:pStyle w:val="15"/>
                    <w:numPr>
                      <w:ilvl w:val="0"/>
                      <w:numId w:val="7"/>
                    </w:numPr>
                    <w:ind w:firstLineChars="0"/>
                    <w:rPr>
                      <w:rFonts w:hint="eastAsia" w:ascii="楷体" w:hAnsi="楷体" w:eastAsia="楷体"/>
                    </w:rPr>
                  </w:pPr>
                  <w:r>
                    <w:rPr>
                      <w:rFonts w:hint="eastAsia" w:ascii="楷体" w:hAnsi="楷体" w:eastAsia="楷体"/>
                    </w:rPr>
                    <w:t>建立员工健康检查机制，每年安排员工体检；</w:t>
                  </w:r>
                </w:p>
                <w:p>
                  <w:pPr>
                    <w:pStyle w:val="15"/>
                    <w:numPr>
                      <w:ilvl w:val="0"/>
                      <w:numId w:val="7"/>
                    </w:numPr>
                    <w:ind w:firstLineChars="0"/>
                    <w:rPr>
                      <w:rFonts w:ascii="楷体" w:hAnsi="楷体" w:eastAsia="楷体"/>
                    </w:rPr>
                  </w:pPr>
                  <w:r>
                    <w:rPr>
                      <w:rFonts w:hint="eastAsia" w:ascii="楷体" w:hAnsi="楷体" w:eastAsia="楷体"/>
                    </w:rPr>
                    <w:t>确保清洁员工社保及团队意外险的落实到位</w:t>
                  </w:r>
                </w:p>
              </w:tc>
              <w:tc>
                <w:tcPr>
                  <w:tcW w:w="777" w:type="pct"/>
                  <w:noWrap w:val="0"/>
                  <w:vAlign w:val="center"/>
                </w:tcPr>
                <w:p>
                  <w:pPr>
                    <w:rPr>
                      <w:rFonts w:ascii="楷体" w:hAnsi="楷体" w:eastAsia="楷体"/>
                    </w:rPr>
                  </w:pPr>
                  <w:r>
                    <w:rPr>
                      <w:rFonts w:hint="eastAsia" w:ascii="楷体" w:hAnsi="楷体" w:eastAsia="楷体"/>
                    </w:rPr>
                    <w:t>基本按应对的措施控制管理，基本满足要求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noWrap w:val="0"/>
                  <w:vAlign w:val="center"/>
                </w:tcPr>
                <w:p>
                  <w:pPr>
                    <w:rPr>
                      <w:rFonts w:hint="eastAsia" w:ascii="楷体" w:hAnsi="楷体" w:eastAsia="楷体"/>
                      <w:lang w:eastAsia="zh-CN"/>
                    </w:rPr>
                  </w:pPr>
                  <w:r>
                    <w:rPr>
                      <w:rFonts w:hint="eastAsia" w:ascii="楷体" w:hAnsi="楷体" w:eastAsia="楷体"/>
                      <w:lang w:val="en-US" w:eastAsia="zh-CN"/>
                    </w:rPr>
                    <w:t>环保局</w:t>
                  </w:r>
                </w:p>
              </w:tc>
              <w:tc>
                <w:tcPr>
                  <w:tcW w:w="1777" w:type="pct"/>
                  <w:noWrap w:val="0"/>
                  <w:vAlign w:val="center"/>
                </w:tcPr>
                <w:p>
                  <w:pPr>
                    <w:rPr>
                      <w:rFonts w:ascii="楷体" w:hAnsi="楷体" w:eastAsia="楷体"/>
                    </w:rPr>
                  </w:pPr>
                  <w:r>
                    <w:rPr>
                      <w:rFonts w:hint="eastAsia" w:ascii="楷体" w:hAnsi="楷体" w:eastAsia="楷体"/>
                    </w:rPr>
                    <w:t>符合环境法律法规要求</w:t>
                  </w:r>
                </w:p>
              </w:tc>
              <w:tc>
                <w:tcPr>
                  <w:tcW w:w="1888" w:type="pct"/>
                  <w:noWrap w:val="0"/>
                  <w:vAlign w:val="center"/>
                </w:tcPr>
                <w:p>
                  <w:pPr>
                    <w:rPr>
                      <w:rFonts w:ascii="楷体" w:hAnsi="楷体" w:eastAsia="楷体"/>
                    </w:rPr>
                  </w:pPr>
                  <w:r>
                    <w:rPr>
                      <w:rFonts w:hint="eastAsia" w:ascii="楷体" w:hAnsi="楷体" w:eastAsia="楷体"/>
                    </w:rPr>
                    <w:t>建立</w:t>
                  </w:r>
                  <w:r>
                    <w:rPr>
                      <w:rFonts w:hint="eastAsia" w:ascii="楷体" w:hAnsi="楷体" w:eastAsia="楷体"/>
                      <w:lang w:eastAsia="zh-CN"/>
                    </w:rPr>
                    <w:t>ISO14001：2015</w:t>
                  </w:r>
                  <w:r>
                    <w:rPr>
                      <w:rFonts w:hint="eastAsia" w:ascii="楷体" w:hAnsi="楷体" w:eastAsia="楷体"/>
                    </w:rPr>
                    <w:t>管理体系并在公司实施，按要求力所能及的做好环境保护工作，如垃圾分类、废弃溶剂瓶或器皿收集处理、节能降耗等</w:t>
                  </w:r>
                </w:p>
              </w:tc>
              <w:tc>
                <w:tcPr>
                  <w:tcW w:w="777" w:type="pct"/>
                  <w:noWrap w:val="0"/>
                  <w:vAlign w:val="center"/>
                </w:tcPr>
                <w:p>
                  <w:pPr>
                    <w:rPr>
                      <w:rFonts w:ascii="楷体" w:hAnsi="楷体" w:eastAsia="楷体"/>
                    </w:rPr>
                  </w:pPr>
                  <w:r>
                    <w:rPr>
                      <w:rFonts w:hint="eastAsia" w:ascii="楷体" w:hAnsi="楷体" w:eastAsia="楷体"/>
                    </w:rPr>
                    <w:t>基本有按标准要求实施，基本满足要求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noWrap w:val="0"/>
                  <w:vAlign w:val="center"/>
                </w:tcPr>
                <w:p>
                  <w:pPr>
                    <w:rPr>
                      <w:rFonts w:hint="eastAsia" w:ascii="楷体" w:hAnsi="楷体" w:eastAsia="楷体"/>
                      <w:lang w:eastAsia="zh-CN"/>
                    </w:rPr>
                  </w:pPr>
                  <w:r>
                    <w:rPr>
                      <w:rFonts w:hint="eastAsia" w:ascii="楷体" w:hAnsi="楷体" w:eastAsia="楷体"/>
                      <w:lang w:val="en-US" w:eastAsia="zh-CN"/>
                    </w:rPr>
                    <w:t>安监局</w:t>
                  </w:r>
                </w:p>
              </w:tc>
              <w:tc>
                <w:tcPr>
                  <w:tcW w:w="1777" w:type="pct"/>
                  <w:noWrap w:val="0"/>
                  <w:vAlign w:val="center"/>
                </w:tcPr>
                <w:p>
                  <w:pPr>
                    <w:pStyle w:val="15"/>
                    <w:numPr>
                      <w:ilvl w:val="0"/>
                      <w:numId w:val="8"/>
                    </w:numPr>
                    <w:ind w:firstLineChars="0"/>
                    <w:rPr>
                      <w:rFonts w:hint="eastAsia" w:ascii="楷体" w:hAnsi="楷体" w:eastAsia="楷体"/>
                    </w:rPr>
                  </w:pPr>
                  <w:r>
                    <w:rPr>
                      <w:rFonts w:hint="eastAsia" w:ascii="楷体" w:hAnsi="楷体" w:eastAsia="楷体"/>
                    </w:rPr>
                    <w:t>防止清洁药品泄漏伤害；</w:t>
                  </w:r>
                </w:p>
                <w:p>
                  <w:pPr>
                    <w:pStyle w:val="15"/>
                    <w:numPr>
                      <w:ilvl w:val="0"/>
                      <w:numId w:val="8"/>
                    </w:numPr>
                    <w:ind w:firstLineChars="0"/>
                    <w:rPr>
                      <w:rFonts w:ascii="楷体" w:hAnsi="楷体" w:eastAsia="楷体"/>
                    </w:rPr>
                  </w:pPr>
                  <w:r>
                    <w:rPr>
                      <w:rFonts w:hint="eastAsia" w:ascii="楷体" w:hAnsi="楷体" w:eastAsia="楷体"/>
                    </w:rPr>
                    <w:t>防止高处作业摔伤伤害等</w:t>
                  </w:r>
                </w:p>
              </w:tc>
              <w:tc>
                <w:tcPr>
                  <w:tcW w:w="1888" w:type="pct"/>
                  <w:noWrap w:val="0"/>
                  <w:vAlign w:val="center"/>
                </w:tcPr>
                <w:p>
                  <w:pPr>
                    <w:rPr>
                      <w:rFonts w:ascii="楷体" w:hAnsi="楷体" w:eastAsia="楷体"/>
                    </w:rPr>
                  </w:pPr>
                  <w:r>
                    <w:rPr>
                      <w:rFonts w:hint="eastAsia" w:ascii="楷体" w:hAnsi="楷体" w:eastAsia="楷体"/>
                    </w:rPr>
                    <w:t>建立防泄漏及高处作业摔伤伤害应急预案并根据实际情况定期演练等</w:t>
                  </w:r>
                </w:p>
              </w:tc>
              <w:tc>
                <w:tcPr>
                  <w:tcW w:w="777" w:type="pct"/>
                  <w:noWrap w:val="0"/>
                  <w:vAlign w:val="center"/>
                </w:tcPr>
                <w:p>
                  <w:pPr>
                    <w:rPr>
                      <w:rFonts w:ascii="楷体" w:hAnsi="楷体" w:eastAsia="楷体"/>
                    </w:rPr>
                  </w:pPr>
                  <w:r>
                    <w:rPr>
                      <w:rFonts w:hint="eastAsia" w:ascii="楷体" w:hAnsi="楷体" w:eastAsia="楷体"/>
                    </w:rPr>
                    <w:t>有按要求建立应急预案等基本满足要求，</w:t>
                  </w:r>
                </w:p>
              </w:tc>
            </w:tr>
          </w:tbl>
          <w:p>
            <w:pPr>
              <w:keepNext w:val="0"/>
              <w:keepLines w:val="0"/>
              <w:suppressLineNumbers w:val="0"/>
              <w:spacing w:before="0" w:beforeAutospacing="0" w:after="0" w:afterAutospacing="0"/>
              <w:ind w:left="0" w:leftChars="0" w:right="0" w:rightChars="0"/>
              <w:rPr>
                <w:rFonts w:hint="eastAsia"/>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组织运用生命周期观点明确相关环境管理体系的范围；（详见第一条款审核范围）</w:t>
            </w:r>
          </w:p>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40" w:beforeAutospacing="0" w:after="40" w:afterAutospacing="0"/>
              <w:ind w:left="0" w:right="0"/>
              <w:rPr>
                <w:rFonts w:hint="eastAsia"/>
              </w:rPr>
            </w:pPr>
            <w:r>
              <w:rPr>
                <w:rFonts w:hint="eastAsia"/>
              </w:rPr>
              <w:t xml:space="preserve">为实现组织的预期结果，包括提高其环境绩效，组织根据本标准的要求建立、实施、保持并持续改进环境管理体系，包括所需的过程及其相互作用。 </w:t>
            </w:r>
          </w:p>
          <w:p>
            <w:pPr>
              <w:keepNext w:val="0"/>
              <w:keepLines w:val="0"/>
              <w:suppressLineNumbers w:val="0"/>
              <w:spacing w:before="40" w:beforeAutospacing="0" w:after="40" w:afterAutospacing="0"/>
              <w:ind w:left="0" w:right="0"/>
              <w:rPr>
                <w:rFonts w:hint="eastAsia"/>
              </w:rPr>
            </w:pPr>
            <w:r>
              <w:rPr>
                <w:rFonts w:hint="eastAsia"/>
              </w:rPr>
              <w:t>已将环境管理体系要求融入到其各项业务过程中，包括：</w:t>
            </w:r>
          </w:p>
          <w:p>
            <w:pPr>
              <w:keepNext w:val="0"/>
              <w:keepLines w:val="0"/>
              <w:suppressLineNumbers w:val="0"/>
              <w:spacing w:before="40" w:beforeAutospacing="0" w:after="40" w:afterAutospacing="0"/>
              <w:ind w:left="0" w:right="0"/>
              <w:rPr>
                <w:rFonts w:hint="eastAsia"/>
              </w:rPr>
            </w:pPr>
            <w:r>
              <w:rPr>
                <w:rFonts w:hint="eastAsia"/>
                <w:lang w:eastAsia="zh-CN"/>
              </w:rPr>
              <w:sym w:font="Wingdings 2" w:char="00A3"/>
            </w:r>
            <w:r>
              <w:rPr>
                <w:rFonts w:hint="eastAsia"/>
              </w:rPr>
              <w:t xml:space="preserve">设计和开发 </w:t>
            </w:r>
            <w:r>
              <w:rPr>
                <w:rFonts w:hint="eastAsia"/>
                <w:lang w:eastAsia="zh-CN"/>
              </w:rPr>
              <w:sym w:font="Wingdings 2" w:char="0052"/>
            </w:r>
            <w:r>
              <w:rPr>
                <w:rFonts w:hint="eastAsia"/>
              </w:rPr>
              <w:t xml:space="preserve">采购 ☑人力资源☑营销和市场  </w:t>
            </w:r>
            <w:r>
              <w:rPr>
                <w:rFonts w:hint="eastAsia"/>
                <w:lang w:eastAsia="zh-CN"/>
              </w:rPr>
              <w:sym w:font="Wingdings 2" w:char="00A3"/>
            </w:r>
            <w:r>
              <w:rPr>
                <w:rFonts w:hint="eastAsia"/>
              </w:rPr>
              <w:t xml:space="preserve">生产 </w:t>
            </w:r>
            <w:r>
              <w:rPr>
                <w:rFonts w:hint="eastAsia"/>
                <w:lang w:eastAsia="zh-CN"/>
              </w:rPr>
              <w:t>□</w:t>
            </w:r>
            <w:r>
              <w:rPr>
                <w:rFonts w:hint="eastAsia"/>
              </w:rPr>
              <w:t xml:space="preserve">检验 </w:t>
            </w:r>
            <w:r>
              <w:rPr>
                <w:rFonts w:hint="eastAsia"/>
                <w:lang w:eastAsia="zh-CN"/>
              </w:rPr>
              <w:sym w:font="Wingdings 2" w:char="0052"/>
            </w:r>
            <w:r>
              <w:rPr>
                <w:rFonts w:hint="eastAsia"/>
              </w:rPr>
              <w:t xml:space="preserve">仓库管理 </w:t>
            </w:r>
          </w:p>
          <w:p>
            <w:pPr>
              <w:keepNext w:val="0"/>
              <w:keepLines w:val="0"/>
              <w:suppressLineNumbers w:val="0"/>
              <w:spacing w:before="40" w:beforeAutospacing="0" w:after="40" w:afterAutospacing="0"/>
              <w:ind w:left="0" w:right="0"/>
              <w:rPr>
                <w:rFonts w:hint="eastAsia"/>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 xml:space="preserve">☑节约能源  ☑节约资源 </w:t>
            </w:r>
            <w:r>
              <w:rPr>
                <w:rFonts w:hint="eastAsia"/>
              </w:rPr>
              <w:sym w:font="Wingdings 2" w:char="0052"/>
            </w:r>
            <w:r>
              <w:rPr>
                <w:rFonts w:hint="eastAsia"/>
              </w:rPr>
              <w:t>达标排放 ☑消防控制</w:t>
            </w:r>
            <w:r>
              <w:rPr>
                <w:rFonts w:hint="eastAsia"/>
              </w:rPr>
              <w:sym w:font="Wingdings 2" w:char="00A3"/>
            </w:r>
            <w:r>
              <w:rPr>
                <w:rFonts w:hint="eastAsia"/>
              </w:rPr>
              <w:t xml:space="preserve">危化品管理 </w:t>
            </w:r>
            <w:r>
              <w:rPr>
                <w:rFonts w:hint="eastAsia"/>
              </w:rPr>
              <w:sym w:font="Wingdings 2" w:char="00A3"/>
            </w:r>
            <w:r>
              <w:rPr>
                <w:rFonts w:hint="eastAsia"/>
              </w:rPr>
              <w:t xml:space="preserve">特种设备管理 </w:t>
            </w:r>
          </w:p>
          <w:p>
            <w:pPr>
              <w:keepNext w:val="0"/>
              <w:keepLines w:val="0"/>
              <w:suppressLineNumbers w:val="0"/>
              <w:spacing w:before="40" w:beforeAutospacing="0" w:after="40" w:afterAutospacing="0"/>
              <w:ind w:left="0" w:right="0"/>
              <w:rPr>
                <w:rFonts w:hint="eastAsia"/>
              </w:rPr>
            </w:pPr>
            <w:r>
              <w:rPr>
                <w:rFonts w:hint="eastAsia"/>
              </w:rPr>
              <w:t>□环评三同时 □其他</w:t>
            </w:r>
          </w:p>
          <w:p>
            <w:pPr>
              <w:keepNext w:val="0"/>
              <w:keepLines w:val="0"/>
              <w:suppressLineNumbers w:val="0"/>
              <w:spacing w:before="40" w:beforeAutospacing="0" w:after="40" w:afterAutospacing="0"/>
              <w:ind w:left="0" w:right="0"/>
              <w:rPr>
                <w:rFonts w:hint="eastAsia"/>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 xml:space="preserve">□危险废物处置 □消防检测 </w:t>
            </w:r>
            <w:r>
              <w:rPr>
                <w:rFonts w:hint="eastAsia"/>
              </w:rPr>
              <w:sym w:font="Wingdings 2" w:char="00A3"/>
            </w:r>
            <w:r>
              <w:rPr>
                <w:rFonts w:hint="eastAsia"/>
              </w:rPr>
              <w:t>生产/服务过程 □环保监测 □产品运输 □设备维修</w:t>
            </w:r>
          </w:p>
          <w:p>
            <w:pPr>
              <w:keepNext w:val="0"/>
              <w:keepLines w:val="0"/>
              <w:suppressLineNumbers w:val="0"/>
              <w:spacing w:before="40" w:beforeAutospacing="0" w:after="40" w:afterAutospacing="0"/>
              <w:ind w:left="0" w:right="0"/>
              <w:rPr>
                <w:rFonts w:hint="eastAsia"/>
              </w:rPr>
            </w:pPr>
            <w:r>
              <w:rPr>
                <w:rFonts w:hint="eastAsia"/>
              </w:rPr>
              <w:t>□人员培训 □其他</w:t>
            </w:r>
          </w:p>
          <w:p>
            <w:pPr>
              <w:keepNext w:val="0"/>
              <w:keepLines w:val="0"/>
              <w:suppressLineNumbers w:val="0"/>
              <w:spacing w:before="0" w:beforeAutospacing="0" w:after="0" w:afterAutospacing="0"/>
              <w:ind w:left="0" w:right="0"/>
              <w:rPr>
                <w:rFonts w:hint="eastAsia"/>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领导作用</w:t>
            </w:r>
          </w:p>
        </w:tc>
        <w:tc>
          <w:tcPr>
            <w:tcW w:w="9296" w:type="dxa"/>
          </w:tcPr>
          <w:p>
            <w:pPr>
              <w:keepNext w:val="0"/>
              <w:keepLines w:val="0"/>
              <w:suppressLineNumbers w:val="0"/>
              <w:spacing w:before="0" w:beforeAutospacing="0" w:after="0" w:afterAutospacing="0"/>
              <w:ind w:left="0" w:right="0"/>
              <w:rPr>
                <w:rFonts w:hint="eastAsia"/>
              </w:rPr>
            </w:pPr>
            <w:r>
              <w:rPr>
                <w:rFonts w:hint="eastAsia"/>
              </w:rPr>
              <w:t>最高管理者确定并证实了对环境管理体系的领导作用与承诺；为了证明领导作用和承诺，最高管理者负有环境管理体系有关的特定职责，亲自参与或进行指导。通过——</w:t>
            </w:r>
          </w:p>
          <w:p>
            <w:pPr>
              <w:keepNext w:val="0"/>
              <w:keepLines w:val="0"/>
              <w:suppressLineNumbers w:val="0"/>
              <w:spacing w:before="0" w:beforeAutospacing="0" w:after="0" w:afterAutospacing="0"/>
              <w:ind w:left="0" w:right="0"/>
              <w:rPr>
                <w:rFonts w:hint="eastAsia"/>
              </w:rPr>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u w:val="single"/>
                <w:lang w:eastAsia="zh-CN"/>
              </w:rPr>
            </w:pPr>
            <w:r>
              <w:rPr>
                <w:rFonts w:hint="eastAsia"/>
              </w:rPr>
              <w:t>最高管理者制定了文件化的管理体系方针：</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u w:val="single"/>
                <w:lang w:val="en-US" w:eastAsia="zh-CN"/>
              </w:rPr>
              <w:t>服务至上，诚信第一；规范管理，遵纪守法；预防污染，保护环境；保障安全，持续改进。 。</w:t>
            </w:r>
          </w:p>
          <w:p>
            <w:pPr>
              <w:keepNext w:val="0"/>
              <w:keepLines w:val="0"/>
              <w:suppressLineNumbers w:val="0"/>
              <w:spacing w:before="0" w:beforeAutospacing="0" w:after="0" w:afterAutospacing="0"/>
              <w:ind w:left="0" w:right="0"/>
              <w:rPr>
                <w:rFonts w:hint="eastAsi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最高管理者确定了组织架构及相关岗位的职责、权限，并进行了全员的沟通和理解；</w:t>
            </w:r>
          </w:p>
          <w:p>
            <w:pPr>
              <w:keepNext w:val="0"/>
              <w:keepLines w:val="0"/>
              <w:suppressLineNumbers w:val="0"/>
              <w:spacing w:before="0" w:beforeAutospacing="0" w:after="0" w:afterAutospacing="0"/>
              <w:ind w:left="0" w:right="0"/>
              <w:rPr>
                <w:rFonts w:hint="eastAsia" w:eastAsia="宋体"/>
                <w:lang w:eastAsia="zh-CN"/>
              </w:rPr>
            </w:pPr>
            <w:r>
              <w:rPr>
                <w:rFonts w:hint="eastAsia"/>
              </w:rPr>
              <w:t>EMS的主管部门是——</w:t>
            </w:r>
            <w:r>
              <w:rPr>
                <w:rFonts w:hint="eastAsia"/>
                <w:lang w:val="en-US" w:eastAsia="zh-CN"/>
              </w:rPr>
              <w:t>综合部</w:t>
            </w:r>
          </w:p>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策划</w:t>
            </w:r>
          </w:p>
        </w:tc>
        <w:tc>
          <w:tcPr>
            <w:tcW w:w="9296" w:type="dxa"/>
            <w:vAlign w:val="top"/>
          </w:tcPr>
          <w:p>
            <w:pPr>
              <w:keepNext w:val="0"/>
              <w:keepLines w:val="0"/>
              <w:suppressLineNumbers w:val="0"/>
              <w:spacing w:before="0" w:beforeAutospacing="0" w:after="0" w:afterAutospacing="0"/>
              <w:ind w:left="0" w:right="0"/>
              <w:rPr>
                <w:rFonts w:hint="eastAsia"/>
              </w:rPr>
            </w:pPr>
            <w:r>
              <w:rPr>
                <w:rFonts w:hint="eastAsia"/>
              </w:rPr>
              <w:t>在策划管理体系时，组织确定了需要应对的风险和机遇及应对这些风险和机遇的措施；</w:t>
            </w:r>
          </w:p>
          <w:tbl>
            <w:tblPr>
              <w:tblStyle w:val="12"/>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1"/>
              <w:gridCol w:w="4224"/>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vertAlign w:val="baseline"/>
                      <w:lang w:val="en-US" w:eastAsia="zh-CN"/>
                    </w:rPr>
                    <w:t>主要的风险描述</w:t>
                  </w:r>
                </w:p>
              </w:tc>
              <w:tc>
                <w:tcPr>
                  <w:tcW w:w="42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tcPr>
                <w:p>
                  <w:pPr>
                    <w:rPr>
                      <w:rFonts w:hint="eastAsia" w:ascii="宋体" w:hAnsi="宋体"/>
                      <w:color w:val="333333"/>
                      <w:sz w:val="18"/>
                      <w:szCs w:val="18"/>
                    </w:rPr>
                  </w:pPr>
                  <w:r>
                    <w:rPr>
                      <w:rFonts w:hint="eastAsia" w:ascii="宋体" w:hAnsi="宋体"/>
                      <w:color w:val="333333"/>
                      <w:sz w:val="18"/>
                      <w:szCs w:val="18"/>
                    </w:rPr>
                    <w:t>1.对市场需要</w:t>
                  </w:r>
                  <w:r>
                    <w:rPr>
                      <w:rFonts w:hint="eastAsia" w:ascii="宋体" w:hAnsi="宋体"/>
                      <w:color w:val="333333"/>
                      <w:sz w:val="18"/>
                      <w:szCs w:val="18"/>
                      <w:lang w:eastAsia="zh-CN"/>
                    </w:rPr>
                    <w:t>服务</w:t>
                  </w:r>
                  <w:r>
                    <w:rPr>
                      <w:rFonts w:hint="eastAsia" w:ascii="宋体" w:hAnsi="宋体"/>
                      <w:color w:val="333333"/>
                      <w:sz w:val="18"/>
                      <w:szCs w:val="18"/>
                    </w:rPr>
                    <w:t xml:space="preserve">的发展趋势判断失误。 </w:t>
                  </w:r>
                </w:p>
                <w:p>
                  <w:pPr>
                    <w:rPr>
                      <w:rFonts w:hint="eastAsia" w:ascii="宋体" w:hAnsi="宋体"/>
                      <w:color w:val="333333"/>
                      <w:sz w:val="18"/>
                      <w:szCs w:val="18"/>
                    </w:rPr>
                  </w:pPr>
                  <w:r>
                    <w:rPr>
                      <w:rFonts w:hint="eastAsia" w:ascii="宋体" w:hAnsi="宋体"/>
                      <w:color w:val="333333"/>
                      <w:sz w:val="18"/>
                      <w:szCs w:val="18"/>
                    </w:rPr>
                    <w:t>2.客户要求识别不完整。</w:t>
                  </w:r>
                </w:p>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ascii="宋体" w:hAnsi="宋体"/>
                      <w:color w:val="333333"/>
                      <w:sz w:val="18"/>
                      <w:szCs w:val="18"/>
                    </w:rPr>
                    <w:t>3.未能确保能够满足客户要求就签署合同。</w:t>
                  </w:r>
                </w:p>
              </w:tc>
              <w:tc>
                <w:tcPr>
                  <w:tcW w:w="4224" w:type="dxa"/>
                </w:tcPr>
                <w:p>
                  <w:pPr>
                    <w:rPr>
                      <w:rFonts w:hint="eastAsia" w:ascii="宋体" w:hAnsi="宋体"/>
                      <w:color w:val="333333"/>
                      <w:sz w:val="18"/>
                      <w:szCs w:val="18"/>
                    </w:rPr>
                  </w:pPr>
                  <w:r>
                    <w:rPr>
                      <w:rFonts w:hint="eastAsia" w:ascii="宋体" w:hAnsi="宋体"/>
                      <w:color w:val="333333"/>
                      <w:sz w:val="18"/>
                      <w:szCs w:val="18"/>
                    </w:rPr>
                    <w:t>1.对市场需求</w:t>
                  </w:r>
                  <w:r>
                    <w:rPr>
                      <w:rFonts w:hint="eastAsia" w:ascii="宋体" w:hAnsi="宋体"/>
                      <w:color w:val="333333"/>
                      <w:sz w:val="18"/>
                      <w:szCs w:val="18"/>
                      <w:lang w:eastAsia="zh-CN"/>
                    </w:rPr>
                    <w:t>服务</w:t>
                  </w:r>
                  <w:r>
                    <w:rPr>
                      <w:rFonts w:hint="eastAsia" w:ascii="宋体" w:hAnsi="宋体"/>
                      <w:color w:val="333333"/>
                      <w:sz w:val="18"/>
                      <w:szCs w:val="18"/>
                    </w:rPr>
                    <w:t>的发展趋势分析应该经过反复论证。</w:t>
                  </w:r>
                </w:p>
                <w:p>
                  <w:pPr>
                    <w:rPr>
                      <w:rFonts w:hint="eastAsia" w:ascii="宋体" w:hAnsi="宋体"/>
                      <w:color w:val="333333"/>
                      <w:sz w:val="18"/>
                      <w:szCs w:val="18"/>
                    </w:rPr>
                  </w:pPr>
                  <w:r>
                    <w:rPr>
                      <w:rFonts w:hint="eastAsia" w:ascii="宋体" w:hAnsi="宋体"/>
                      <w:color w:val="333333"/>
                      <w:sz w:val="18"/>
                      <w:szCs w:val="18"/>
                    </w:rPr>
                    <w:t xml:space="preserve">2.对客户的要求实施监视和测量。 </w:t>
                  </w:r>
                </w:p>
                <w:p>
                  <w:pPr>
                    <w:rPr>
                      <w:rFonts w:hint="eastAsia" w:ascii="宋体" w:hAnsi="宋体"/>
                      <w:color w:val="333333"/>
                      <w:sz w:val="18"/>
                      <w:szCs w:val="18"/>
                    </w:rPr>
                  </w:pPr>
                  <w:r>
                    <w:rPr>
                      <w:rFonts w:hint="eastAsia" w:ascii="宋体" w:hAnsi="宋体"/>
                      <w:color w:val="333333"/>
                      <w:sz w:val="18"/>
                      <w:szCs w:val="18"/>
                    </w:rPr>
                    <w:t>3.在确定与客户签署合同前落实合同评审事宜。</w:t>
                  </w:r>
                </w:p>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lang w:val="en-US" w:eastAsia="zh-CN"/>
                    </w:rPr>
                    <w:sym w:font="Wingdings" w:char="00FE"/>
                  </w:r>
                  <w:r>
                    <w:rPr>
                      <w:rFonts w:hint="eastAsia"/>
                      <w:color w:val="auto"/>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vAlign w:val="top"/>
                </w:tcPr>
                <w:p>
                  <w:pPr>
                    <w:rPr>
                      <w:rFonts w:hint="eastAsia" w:ascii="宋体" w:hAnsi="宋体"/>
                      <w:color w:val="333333"/>
                      <w:sz w:val="18"/>
                      <w:szCs w:val="18"/>
                    </w:rPr>
                  </w:pPr>
                  <w:r>
                    <w:rPr>
                      <w:rFonts w:hint="eastAsia" w:ascii="宋体" w:hAnsi="宋体"/>
                      <w:color w:val="333333"/>
                      <w:sz w:val="18"/>
                      <w:szCs w:val="18"/>
                    </w:rPr>
                    <w:t xml:space="preserve">设备能力不足。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b/>
                      <w:bCs/>
                      <w:color w:val="auto"/>
                      <w:kern w:val="2"/>
                      <w:sz w:val="21"/>
                      <w:szCs w:val="24"/>
                      <w:vertAlign w:val="baseline"/>
                      <w:lang w:val="en-US" w:eastAsia="zh-CN" w:bidi="ar-SA"/>
                    </w:rPr>
                  </w:pPr>
                  <w:r>
                    <w:rPr>
                      <w:rFonts w:hint="eastAsia" w:ascii="宋体" w:hAnsi="宋体"/>
                      <w:color w:val="333333"/>
                      <w:sz w:val="18"/>
                      <w:szCs w:val="18"/>
                    </w:rPr>
                    <w:t>设备经常损坏，影响</w:t>
                  </w:r>
                  <w:r>
                    <w:rPr>
                      <w:rFonts w:hint="eastAsia" w:ascii="宋体" w:hAnsi="宋体"/>
                      <w:color w:val="333333"/>
                      <w:sz w:val="18"/>
                      <w:szCs w:val="18"/>
                      <w:lang w:eastAsia="zh-CN"/>
                    </w:rPr>
                    <w:t>服务</w:t>
                  </w:r>
                  <w:r>
                    <w:rPr>
                      <w:rFonts w:hint="eastAsia" w:ascii="宋体" w:hAnsi="宋体"/>
                      <w:color w:val="333333"/>
                      <w:sz w:val="18"/>
                      <w:szCs w:val="18"/>
                    </w:rPr>
                    <w:t>进度。</w:t>
                  </w:r>
                </w:p>
              </w:tc>
              <w:tc>
                <w:tcPr>
                  <w:tcW w:w="4224" w:type="dxa"/>
                </w:tcPr>
                <w:p>
                  <w:pPr>
                    <w:rPr>
                      <w:rFonts w:hint="eastAsia" w:ascii="宋体" w:hAnsi="宋体"/>
                      <w:color w:val="333333"/>
                      <w:sz w:val="18"/>
                      <w:szCs w:val="18"/>
                    </w:rPr>
                  </w:pPr>
                  <w:r>
                    <w:rPr>
                      <w:rFonts w:hint="eastAsia" w:ascii="宋体" w:hAnsi="宋体"/>
                      <w:color w:val="333333"/>
                      <w:sz w:val="18"/>
                      <w:szCs w:val="18"/>
                    </w:rPr>
                    <w:t xml:space="preserve">1.设备的保养及备件储备。 </w:t>
                  </w:r>
                </w:p>
                <w:p>
                  <w:pPr>
                    <w:rPr>
                      <w:rFonts w:hint="eastAsia"/>
                      <w:color w:val="auto"/>
                      <w:vertAlign w:val="baseline"/>
                      <w:lang w:val="en-US" w:eastAsia="zh-CN"/>
                    </w:rPr>
                  </w:pPr>
                  <w:r>
                    <w:rPr>
                      <w:rFonts w:hint="eastAsia" w:ascii="宋体" w:hAnsi="宋体"/>
                      <w:color w:val="333333"/>
                      <w:sz w:val="18"/>
                      <w:szCs w:val="18"/>
                    </w:rPr>
                    <w:t>2.建立完整的设备故障应急预案， 以确保</w:t>
                  </w:r>
                  <w:r>
                    <w:rPr>
                      <w:rFonts w:hint="eastAsia" w:ascii="宋体" w:hAnsi="宋体"/>
                      <w:color w:val="333333"/>
                      <w:sz w:val="18"/>
                      <w:szCs w:val="18"/>
                      <w:lang w:eastAsia="zh-CN"/>
                    </w:rPr>
                    <w:t>服务</w:t>
                  </w:r>
                  <w:r>
                    <w:rPr>
                      <w:rFonts w:hint="eastAsia" w:ascii="宋体" w:hAnsi="宋体"/>
                      <w:color w:val="333333"/>
                      <w:sz w:val="18"/>
                      <w:szCs w:val="18"/>
                    </w:rPr>
                    <w:t xml:space="preserve">过程的持续流畅。 </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lang w:val="en-US" w:eastAsia="zh-CN"/>
                    </w:rPr>
                    <w:sym w:font="Wingdings" w:char="00FE"/>
                  </w:r>
                  <w:r>
                    <w:rPr>
                      <w:rFonts w:hint="eastAsia"/>
                      <w:color w:val="auto"/>
                      <w:vertAlign w:val="baseline"/>
                      <w:lang w:val="en-US" w:eastAsia="zh-CN"/>
                    </w:rPr>
                    <w:t>有效</w:t>
                  </w:r>
                </w:p>
              </w:tc>
            </w:tr>
          </w:tbl>
          <w:p>
            <w:pPr>
              <w:pStyle w:val="2"/>
              <w:keepNext w:val="0"/>
              <w:keepLines w:val="0"/>
              <w:suppressLineNumbers w:val="0"/>
              <w:spacing w:beforeAutospacing="0" w:afterAutospacing="0"/>
              <w:ind w:left="0" w:right="0"/>
              <w:rPr>
                <w:rFonts w:hint="eastAsia" w:ascii="Times New Roman" w:hAnsi="Times New Roman" w:eastAsia="宋体" w:cs="Times New Roman"/>
                <w:bCs/>
                <w:spacing w:val="10"/>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keepNext w:val="0"/>
              <w:keepLines w:val="0"/>
              <w:suppressLineNumbers w:val="0"/>
              <w:spacing w:before="0" w:beforeAutospacing="0" w:after="0" w:afterAutospacing="0"/>
              <w:ind w:left="0" w:right="0"/>
              <w:rPr>
                <w:rFonts w:hint="eastAsia"/>
              </w:rPr>
            </w:pPr>
            <w:r>
              <w:rPr>
                <w:rFonts w:hint="eastAsia"/>
              </w:rPr>
              <w:t xml:space="preserve">、异常状况和可合理预见的紧急情况。 </w:t>
            </w:r>
          </w:p>
          <w:p>
            <w:pPr>
              <w:keepNext w:val="0"/>
              <w:keepLines w:val="0"/>
              <w:suppressLineNumbers w:val="0"/>
              <w:spacing w:before="0" w:beforeAutospacing="0" w:after="0" w:afterAutospacing="0"/>
              <w:ind w:left="0" w:right="0"/>
              <w:rPr>
                <w:rFonts w:hint="eastAsia"/>
              </w:rPr>
            </w:pPr>
            <w:r>
              <w:rPr>
                <w:rFonts w:hint="eastAsia"/>
              </w:rPr>
              <w:t>制订了文件化的评价重要环境因素的准则，重要环境因素已识别，且对它们的重要性和对环境的影响被定期评审和更新。</w:t>
            </w:r>
          </w:p>
          <w:p>
            <w:pPr>
              <w:keepNext w:val="0"/>
              <w:keepLines w:val="0"/>
              <w:suppressLineNumbers w:val="0"/>
              <w:spacing w:before="0" w:beforeAutospacing="0" w:after="0" w:afterAutospacing="0"/>
              <w:ind w:left="0" w:right="0"/>
              <w:rPr>
                <w:rFonts w:hint="eastAsia"/>
              </w:rPr>
            </w:pPr>
            <w:r>
              <w:rPr>
                <w:rFonts w:hint="eastAsia"/>
              </w:rPr>
              <w:t>重要环境因素包括(必要时，按每个场所来描述):（不必全选）</w:t>
            </w:r>
          </w:p>
          <w:p>
            <w:pPr>
              <w:keepNext w:val="0"/>
              <w:keepLines w:val="0"/>
              <w:suppressLineNumbers w:val="0"/>
              <w:spacing w:before="40" w:beforeAutospacing="0" w:after="40" w:afterAutospacing="0"/>
              <w:ind w:left="0" w:right="0"/>
              <w:rPr>
                <w:rFonts w:hint="eastAsia"/>
                <w:highlight w:val="cyan"/>
              </w:rPr>
            </w:pPr>
            <w:r>
              <w:rPr>
                <w:rFonts w:hint="eastAsia"/>
              </w:rPr>
              <w:t xml:space="preserve">☑能源消耗  ☑资源消耗 ☑废水排放  □废气排放 </w:t>
            </w:r>
            <w:r>
              <w:rPr>
                <w:rFonts w:hint="eastAsia"/>
              </w:rPr>
              <w:sym w:font="Wingdings 2" w:char="00A3"/>
            </w:r>
            <w:r>
              <w:rPr>
                <w:rFonts w:hint="eastAsia"/>
              </w:rPr>
              <w:t xml:space="preserve">粉尘排放  </w:t>
            </w:r>
            <w:r>
              <w:rPr>
                <w:rFonts w:hint="eastAsia"/>
              </w:rPr>
              <w:sym w:font="Wingdings 2" w:char="00A3"/>
            </w:r>
            <w:r>
              <w:rPr>
                <w:rFonts w:hint="eastAsia"/>
              </w:rPr>
              <w:t xml:space="preserve">危废排放 </w:t>
            </w:r>
            <w:r>
              <w:rPr>
                <w:rFonts w:hint="eastAsia"/>
                <w:lang w:eastAsia="zh-CN"/>
              </w:rPr>
              <w:t>□</w:t>
            </w:r>
            <w:r>
              <w:rPr>
                <w:rFonts w:hint="eastAsia"/>
              </w:rPr>
              <w:t>噪声排放  □危化品泄露 □压力容器爆炸  ☑火灾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组织定期确定并获取了与其环境因素有关的文件化的合规义务； 将这些合规义务应用于组织； 在建立、实施、保持和持续改进其环境管理体系时必须考虑这些合规义务。</w:t>
            </w:r>
          </w:p>
          <w:p>
            <w:pPr>
              <w:keepNext w:val="0"/>
              <w:keepLines w:val="0"/>
              <w:suppressLineNumbers w:val="0"/>
              <w:spacing w:before="0" w:beforeAutospacing="0" w:after="0" w:afterAutospacing="0"/>
              <w:ind w:left="0" w:right="0"/>
              <w:rPr>
                <w:rFonts w:hint="eastAsia"/>
              </w:rPr>
            </w:pPr>
            <w:r>
              <w:rPr>
                <w:rFonts w:hint="eastAsia"/>
              </w:rPr>
              <w:t>组织提供了下列许可和授权(必要时，按每个场所来描述):</w:t>
            </w:r>
          </w:p>
          <w:p>
            <w:pPr>
              <w:keepNext w:val="0"/>
              <w:keepLines w:val="0"/>
              <w:suppressLineNumbers w:val="0"/>
              <w:spacing w:before="0" w:beforeAutospacing="0" w:after="0" w:afterAutospacing="0"/>
              <w:ind w:left="0" w:right="0"/>
              <w:rPr>
                <w:rFonts w:hint="eastAsia"/>
              </w:rPr>
            </w:pPr>
            <w:r>
              <w:rPr>
                <w:rFonts w:hint="eastAsia"/>
              </w:rPr>
              <w:t xml:space="preserve">□安全生产许可证编号：               </w:t>
            </w:r>
          </w:p>
          <w:p>
            <w:pPr>
              <w:keepNext w:val="0"/>
              <w:keepLines w:val="0"/>
              <w:suppressLineNumbers w:val="0"/>
              <w:spacing w:before="0" w:beforeAutospacing="0" w:after="0" w:afterAutospacing="0"/>
              <w:ind w:left="0" w:right="0"/>
              <w:rPr>
                <w:rFonts w:hint="eastAsia"/>
              </w:rPr>
            </w:pPr>
            <w:r>
              <w:rPr>
                <w:rFonts w:hint="eastAsia"/>
              </w:rPr>
              <w:t xml:space="preserve">□排污许可证编号： </w:t>
            </w:r>
          </w:p>
          <w:p>
            <w:pPr>
              <w:keepNext w:val="0"/>
              <w:keepLines w:val="0"/>
              <w:suppressLineNumbers w:val="0"/>
              <w:spacing w:before="0" w:beforeAutospacing="0" w:after="0" w:afterAutospacing="0"/>
              <w:ind w:left="0" w:right="0"/>
              <w:rPr>
                <w:rFonts w:hint="eastAsia"/>
              </w:rPr>
            </w:pPr>
            <w:r>
              <w:rPr>
                <w:rFonts w:hint="eastAsia"/>
              </w:rPr>
              <w:t xml:space="preserve">□环境影响登记表日期：  </w:t>
            </w:r>
          </w:p>
          <w:p>
            <w:pPr>
              <w:keepNext w:val="0"/>
              <w:keepLines w:val="0"/>
              <w:suppressLineNumbers w:val="0"/>
              <w:spacing w:before="0" w:beforeAutospacing="0" w:after="0" w:afterAutospacing="0"/>
              <w:ind w:left="0" w:right="0"/>
              <w:rPr>
                <w:rFonts w:hint="eastAsia"/>
              </w:rPr>
            </w:pPr>
            <w:r>
              <w:rPr>
                <w:rFonts w:hint="eastAsia"/>
              </w:rPr>
              <w:sym w:font="Wingdings 2" w:char="00A3"/>
            </w:r>
            <w:r>
              <w:rPr>
                <w:rFonts w:hint="eastAsia"/>
              </w:rPr>
              <w:t xml:space="preserve">环境影响报告表日期： </w:t>
            </w:r>
          </w:p>
          <w:p>
            <w:pPr>
              <w:keepNext w:val="0"/>
              <w:keepLines w:val="0"/>
              <w:suppressLineNumbers w:val="0"/>
              <w:spacing w:before="0" w:beforeAutospacing="0" w:after="0" w:afterAutospacing="0"/>
              <w:ind w:left="0" w:right="0"/>
              <w:rPr>
                <w:rFonts w:hint="eastAsia"/>
              </w:rPr>
            </w:pPr>
            <w:r>
              <w:rPr>
                <w:rFonts w:hint="eastAsia"/>
              </w:rPr>
              <w:t>□环境影响报告书日期：</w:t>
            </w: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lang w:val="en-US" w:eastAsia="zh-CN"/>
              </w:rPr>
              <w:t>环境影响报告表</w:t>
            </w:r>
            <w:r>
              <w:rPr>
                <w:rFonts w:hint="eastAsia"/>
                <w:color w:val="000000"/>
                <w:lang w:val="en-US" w:eastAsia="zh-CN"/>
              </w:rPr>
              <w:t>编号：</w:t>
            </w:r>
            <w:r>
              <w:rPr>
                <w:rFonts w:hint="eastAsia"/>
                <w:color w:val="000000"/>
                <w:u w:val="single"/>
                <w:lang w:val="en-US" w:eastAsia="zh-CN"/>
              </w:rPr>
              <w:t xml:space="preserve">   </w:t>
            </w:r>
          </w:p>
          <w:p>
            <w:pPr>
              <w:keepNext w:val="0"/>
              <w:keepLines w:val="0"/>
              <w:suppressLineNumbers w:val="0"/>
              <w:spacing w:before="0" w:beforeAutospacing="0" w:after="0" w:afterAutospacing="0"/>
              <w:ind w:left="0" w:right="0"/>
              <w:rPr>
                <w:rFonts w:hint="eastAsia"/>
              </w:rPr>
            </w:pPr>
            <w:r>
              <w:rPr>
                <w:rFonts w:hint="eastAsia"/>
              </w:rPr>
              <w:t xml:space="preserve">   </w:t>
            </w:r>
          </w:p>
          <w:p>
            <w:pPr>
              <w:keepNext w:val="0"/>
              <w:keepLines w:val="0"/>
              <w:suppressLineNumbers w:val="0"/>
              <w:spacing w:before="0" w:beforeAutospacing="0" w:after="0" w:afterAutospacing="0"/>
              <w:ind w:left="0" w:right="0"/>
              <w:rPr>
                <w:rFonts w:hint="eastAsia"/>
                <w:color w:val="000000"/>
                <w:szCs w:val="18"/>
                <w:u w:val="single"/>
              </w:rPr>
            </w:pPr>
            <w:r>
              <w:rPr>
                <w:rFonts w:hint="eastAsia"/>
                <w:lang w:eastAsia="zh-CN"/>
              </w:rPr>
              <w:t>□</w:t>
            </w:r>
            <w:r>
              <w:rPr>
                <w:rFonts w:hint="eastAsia"/>
              </w:rPr>
              <w:t>消防验收/备案证明日期：</w:t>
            </w:r>
            <w:r>
              <w:rPr>
                <w:rFonts w:hint="eastAsia"/>
                <w:color w:val="000000"/>
                <w:szCs w:val="18"/>
              </w:rPr>
              <w:t>第三方《建筑消防监测报告》编号：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w:t>
            </w:r>
          </w:p>
          <w:p>
            <w:pPr>
              <w:keepNext w:val="0"/>
              <w:keepLines w:val="0"/>
              <w:suppressLineNumbers w:val="0"/>
              <w:spacing w:before="0" w:beforeAutospacing="0" w:after="0" w:afterAutospacing="0"/>
              <w:ind w:left="0" w:right="0" w:firstLine="210" w:firstLineChars="100"/>
              <w:rPr>
                <w:rFonts w:hint="eastAsia"/>
                <w:color w:val="000000"/>
                <w:szCs w:val="18"/>
                <w:u w:val="single"/>
              </w:rPr>
            </w:pPr>
            <w:r>
              <w:rPr>
                <w:rFonts w:hint="eastAsia"/>
                <w:color w:val="000000"/>
                <w:szCs w:val="18"/>
              </w:rPr>
              <w:t>监测机构名称：</w:t>
            </w:r>
            <w:r>
              <w:rPr>
                <w:rFonts w:hint="eastAsia"/>
                <w:color w:val="000000"/>
                <w:szCs w:val="18"/>
                <w:u w:val="single"/>
              </w:rPr>
              <w:t xml:space="preserve">         结论：         </w:t>
            </w:r>
          </w:p>
          <w:p>
            <w:pPr>
              <w:keepNext w:val="0"/>
              <w:keepLines w:val="0"/>
              <w:suppressLineNumbers w:val="0"/>
              <w:spacing w:before="0" w:beforeAutospacing="0" w:after="0" w:afterAutospacing="0"/>
              <w:ind w:left="0" w:right="0"/>
              <w:rPr>
                <w:rFonts w:hint="eastAsia"/>
                <w:highlight w:val="cyan"/>
              </w:rPr>
            </w:pP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第三方《电气防火检测报告》编号：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日</w:t>
            </w:r>
          </w:p>
          <w:p>
            <w:pPr>
              <w:keepNext w:val="0"/>
              <w:keepLines w:val="0"/>
              <w:suppressLineNumbers w:val="0"/>
              <w:spacing w:before="0" w:beforeAutospacing="0" w:after="0" w:afterAutospacing="0"/>
              <w:ind w:left="0" w:right="0" w:firstLine="210" w:firstLineChars="100"/>
              <w:rPr>
                <w:rFonts w:hint="eastAsia"/>
                <w:color w:val="000000"/>
                <w:szCs w:val="18"/>
                <w:u w:val="single"/>
              </w:rPr>
            </w:pPr>
            <w:r>
              <w:rPr>
                <w:rFonts w:hint="eastAsia"/>
                <w:color w:val="000000"/>
                <w:szCs w:val="18"/>
              </w:rPr>
              <w:t>监测机构名称：</w:t>
            </w:r>
            <w:r>
              <w:rPr>
                <w:rFonts w:hint="eastAsia"/>
                <w:color w:val="000000"/>
                <w:szCs w:val="18"/>
                <w:u w:val="single"/>
              </w:rPr>
              <w:t xml:space="preserve">             结论：            </w:t>
            </w:r>
          </w:p>
          <w:p>
            <w:pPr>
              <w:keepNext w:val="0"/>
              <w:keepLines w:val="0"/>
              <w:suppressLineNumbers w:val="0"/>
              <w:spacing w:before="0" w:beforeAutospacing="0" w:after="0" w:afterAutospacing="0"/>
              <w:ind w:left="0" w:right="0"/>
              <w:rPr>
                <w:rFonts w:hint="eastAsia"/>
                <w:color w:val="000000"/>
                <w:szCs w:val="18"/>
              </w:rPr>
            </w:pP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第三方《防雷防静电检测报告》编号：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日</w:t>
            </w: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监测机构名称：</w:t>
            </w:r>
            <w:r>
              <w:rPr>
                <w:rFonts w:hint="eastAsia"/>
                <w:color w:val="000000"/>
                <w:szCs w:val="18"/>
                <w:u w:val="single"/>
              </w:rPr>
              <w:t xml:space="preserve">             ，    结论：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 xml:space="preserve">组织策划并采取措施管理其重要环境因素、合规义务和识别的风险和机遇； </w:t>
            </w:r>
          </w:p>
          <w:p>
            <w:pPr>
              <w:keepNext w:val="0"/>
              <w:keepLines w:val="0"/>
              <w:suppressLineNumbers w:val="0"/>
              <w:spacing w:before="0" w:beforeAutospacing="0" w:after="0" w:afterAutospacing="0"/>
              <w:ind w:left="0" w:right="0"/>
              <w:rPr>
                <w:rFonts w:hint="eastAsia"/>
              </w:rPr>
            </w:pPr>
            <w:r>
              <w:rPr>
                <w:rFonts w:hint="eastAsia"/>
              </w:rPr>
              <w:t xml:space="preserve">□污水处理  </w:t>
            </w:r>
            <w:r>
              <w:rPr>
                <w:rFonts w:hint="eastAsia"/>
              </w:rPr>
              <w:sym w:font="Wingdings 2" w:char="00A3"/>
            </w:r>
            <w:r>
              <w:rPr>
                <w:rFonts w:hint="eastAsia"/>
              </w:rPr>
              <w:t xml:space="preserve">除尘设备 </w:t>
            </w:r>
            <w:r>
              <w:rPr>
                <w:rFonts w:hint="eastAsia"/>
              </w:rPr>
              <w:sym w:font="Wingdings 2" w:char="00A3"/>
            </w:r>
            <w:r>
              <w:rPr>
                <w:rFonts w:hint="eastAsia"/>
              </w:rPr>
              <w:t xml:space="preserve">设备降噪  </w:t>
            </w:r>
            <w:r>
              <w:rPr>
                <w:rFonts w:hint="eastAsia"/>
              </w:rPr>
              <w:sym w:font="Wingdings 2" w:char="00A3"/>
            </w:r>
            <w:r>
              <w:rPr>
                <w:rFonts w:hint="eastAsia"/>
              </w:rPr>
              <w:t xml:space="preserve">危废合法处置 </w:t>
            </w:r>
            <w:r>
              <w:rPr>
                <w:rFonts w:hint="eastAsia"/>
              </w:rPr>
              <w:sym w:font="Wingdings 2" w:char="0052"/>
            </w:r>
            <w:r>
              <w:rPr>
                <w:rFonts w:hint="eastAsia"/>
              </w:rPr>
              <w:t xml:space="preserve">使用节能设备  □危化品控制 </w:t>
            </w:r>
          </w:p>
          <w:p>
            <w:pPr>
              <w:keepNext w:val="0"/>
              <w:keepLines w:val="0"/>
              <w:suppressLineNumbers w:val="0"/>
              <w:spacing w:before="0" w:beforeAutospacing="0" w:after="0" w:afterAutospacing="0"/>
              <w:ind w:left="0" w:right="0"/>
              <w:rPr>
                <w:rFonts w:hint="eastAsia"/>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组织建立了与方针一致的文件化的管理目标。为实现环境总目标而建立的各层级环境目标具体、有针对性、可测量并且可实现。</w:t>
            </w:r>
          </w:p>
          <w:p>
            <w:pPr>
              <w:keepNext w:val="0"/>
              <w:keepLines w:val="0"/>
              <w:suppressLineNumbers w:val="0"/>
              <w:spacing w:before="0" w:beforeAutospacing="0" w:after="0" w:afterAutospacing="0"/>
              <w:ind w:left="0" w:right="0"/>
              <w:rPr>
                <w:rFonts w:hint="eastAsia"/>
              </w:rPr>
            </w:pPr>
            <w:r>
              <w:rPr>
                <w:rFonts w:hint="eastAsia"/>
              </w:rPr>
              <w:t>环境总目标实现情况的评价，及其控制措施是：</w:t>
            </w:r>
          </w:p>
          <w:tbl>
            <w:tblPr>
              <w:tblStyle w:val="11"/>
              <w:tblpPr w:leftFromText="180" w:rightFromText="180" w:vertAnchor="text" w:horzAnchor="page" w:tblpX="93" w:tblpY="295"/>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3"/>
              <w:gridCol w:w="1004"/>
              <w:gridCol w:w="2246"/>
              <w:gridCol w:w="1145"/>
              <w:gridCol w:w="2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vAlign w:val="top"/>
                </w:tcPr>
                <w:p>
                  <w:pPr>
                    <w:tabs>
                      <w:tab w:val="left" w:pos="855"/>
                    </w:tabs>
                    <w:snapToGrid w:val="0"/>
                    <w:jc w:val="center"/>
                    <w:rPr>
                      <w:rFonts w:hint="default" w:ascii="宋体" w:hAnsi="宋体"/>
                      <w:kern w:val="2"/>
                      <w:szCs w:val="24"/>
                      <w:lang w:val="en-US" w:eastAsia="zh-CN"/>
                    </w:rPr>
                  </w:pPr>
                  <w:r>
                    <w:rPr>
                      <w:rFonts w:hint="eastAsia" w:ascii="宋体" w:hAnsi="宋体" w:eastAsia="宋体" w:cs="宋体"/>
                      <w:sz w:val="21"/>
                      <w:szCs w:val="21"/>
                    </w:rPr>
                    <w:t>目标项目</w:t>
                  </w:r>
                </w:p>
              </w:tc>
              <w:tc>
                <w:tcPr>
                  <w:tcW w:w="1004" w:type="dxa"/>
                  <w:shd w:val="clear" w:color="auto" w:fill="auto"/>
                  <w:vAlign w:val="top"/>
                </w:tcPr>
                <w:p>
                  <w:pPr>
                    <w:tabs>
                      <w:tab w:val="left" w:pos="855"/>
                    </w:tabs>
                    <w:snapToGrid w:val="0"/>
                    <w:jc w:val="center"/>
                    <w:rPr>
                      <w:rFonts w:hint="eastAsia" w:ascii="宋体" w:hAnsi="宋体"/>
                      <w:kern w:val="2"/>
                      <w:szCs w:val="24"/>
                      <w:lang w:val="en-US" w:eastAsia="zh-CN"/>
                    </w:rPr>
                  </w:pPr>
                  <w:r>
                    <w:rPr>
                      <w:rFonts w:hint="eastAsia" w:ascii="宋体" w:hAnsi="宋体" w:eastAsia="宋体" w:cs="宋体"/>
                      <w:sz w:val="21"/>
                      <w:szCs w:val="21"/>
                    </w:rPr>
                    <w:t>目标值</w:t>
                  </w:r>
                </w:p>
              </w:tc>
              <w:tc>
                <w:tcPr>
                  <w:tcW w:w="2246" w:type="dxa"/>
                  <w:shd w:val="clear" w:color="auto" w:fill="auto"/>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ascii="宋体" w:hAnsi="宋体"/>
                      <w:kern w:val="2"/>
                      <w:szCs w:val="24"/>
                      <w:lang w:eastAsia="zh-CN"/>
                    </w:rPr>
                    <w:t>计算方法</w:t>
                  </w:r>
                </w:p>
              </w:tc>
              <w:tc>
                <w:tcPr>
                  <w:tcW w:w="1145"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责任部门</w:t>
                  </w:r>
                </w:p>
              </w:tc>
              <w:tc>
                <w:tcPr>
                  <w:tcW w:w="2327"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目标实际完成（2021.06-2021.12）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Times New Roman" w:hAnsi="宋体" w:eastAsia="宋体" w:cs="Times New Roman"/>
                      <w:sz w:val="18"/>
                      <w:szCs w:val="18"/>
                    </w:rPr>
                    <w:t>固废合理处理率</w:t>
                  </w:r>
                </w:p>
              </w:tc>
              <w:tc>
                <w:tcPr>
                  <w:tcW w:w="1004"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Times New Roman" w:hAnsi="宋体" w:eastAsia="宋体" w:cs="Times New Roman"/>
                      <w:sz w:val="18"/>
                      <w:szCs w:val="18"/>
                    </w:rPr>
                    <w:t>100%</w:t>
                  </w:r>
                </w:p>
              </w:tc>
              <w:tc>
                <w:tcPr>
                  <w:tcW w:w="2246" w:type="dxa"/>
                  <w:shd w:val="clear" w:color="auto" w:fill="auto"/>
                  <w:vAlign w:val="top"/>
                </w:tcPr>
                <w:p>
                  <w:pPr>
                    <w:tabs>
                      <w:tab w:val="left" w:pos="855"/>
                    </w:tabs>
                    <w:snapToGrid w:val="0"/>
                    <w:jc w:val="center"/>
                    <w:rPr>
                      <w:rFonts w:hint="default" w:ascii="宋体" w:hAnsi="宋体" w:eastAsia="宋体" w:cs="宋体"/>
                      <w:kern w:val="2"/>
                      <w:sz w:val="21"/>
                      <w:szCs w:val="21"/>
                      <w:lang w:val="en-US" w:eastAsia="zh-CN" w:bidi="ar-SA"/>
                    </w:rPr>
                  </w:pPr>
                  <w:r>
                    <w:rPr>
                      <w:rFonts w:hint="eastAsia" w:ascii="Times New Roman" w:hAnsi="宋体" w:eastAsia="宋体" w:cs="Times New Roman"/>
                      <w:sz w:val="18"/>
                      <w:szCs w:val="18"/>
                    </w:rPr>
                    <w:t>检查数据统计</w:t>
                  </w:r>
                </w:p>
              </w:tc>
              <w:tc>
                <w:tcPr>
                  <w:tcW w:w="1145"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综合部</w:t>
                  </w:r>
                </w:p>
              </w:tc>
              <w:tc>
                <w:tcPr>
                  <w:tcW w:w="2327" w:type="dxa"/>
                  <w:shd w:val="clear" w:color="auto" w:fill="auto"/>
                  <w:vAlign w:val="top"/>
                </w:tcPr>
                <w:p>
                  <w:pPr>
                    <w:tabs>
                      <w:tab w:val="left" w:pos="855"/>
                    </w:tabs>
                    <w:snapToGrid w:val="0"/>
                    <w:jc w:val="center"/>
                    <w:rPr>
                      <w:rFonts w:hint="eastAsia" w:ascii="宋体" w:hAnsi="宋体" w:cs="Times New Roman"/>
                      <w:lang w:val="en-US" w:eastAsia="zh-CN"/>
                    </w:rPr>
                  </w:pPr>
                  <w:r>
                    <w:rPr>
                      <w:rFonts w:hint="eastAsia" w:ascii="宋体" w:hAnsi="宋体" w:eastAsia="宋体" w:cs="Times New Roman"/>
                      <w:sz w:val="18"/>
                      <w:szCs w:val="18"/>
                      <w:lang w:val="en-US" w:eastAsia="zh-CN"/>
                    </w:rPr>
                    <w:t>100</w:t>
                  </w:r>
                  <w:r>
                    <w:rPr>
                      <w:rFonts w:hint="eastAsia" w:ascii="宋体" w:hAnsi="宋体"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Times New Roman" w:hAnsi="宋体" w:eastAsia="宋体" w:cs="Times New Roman"/>
                      <w:sz w:val="18"/>
                      <w:szCs w:val="18"/>
                    </w:rPr>
                    <w:t>火灾事故</w:t>
                  </w:r>
                </w:p>
              </w:tc>
              <w:tc>
                <w:tcPr>
                  <w:tcW w:w="1004"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Times New Roman" w:hAnsi="宋体" w:eastAsia="宋体" w:cs="Times New Roman"/>
                      <w:sz w:val="18"/>
                      <w:szCs w:val="18"/>
                    </w:rPr>
                    <w:t>0</w:t>
                  </w:r>
                </w:p>
              </w:tc>
              <w:tc>
                <w:tcPr>
                  <w:tcW w:w="2246" w:type="dxa"/>
                  <w:shd w:val="clear" w:color="auto" w:fill="auto"/>
                  <w:vAlign w:val="top"/>
                </w:tcPr>
                <w:p>
                  <w:pPr>
                    <w:tabs>
                      <w:tab w:val="left" w:pos="855"/>
                    </w:tabs>
                    <w:snapToGrid w:val="0"/>
                    <w:jc w:val="center"/>
                    <w:rPr>
                      <w:rFonts w:hint="default" w:ascii="宋体" w:hAnsi="宋体" w:eastAsia="宋体" w:cs="宋体"/>
                      <w:kern w:val="2"/>
                      <w:sz w:val="21"/>
                      <w:szCs w:val="21"/>
                      <w:lang w:val="en-US" w:eastAsia="zh-CN" w:bidi="ar-SA"/>
                    </w:rPr>
                  </w:pPr>
                  <w:r>
                    <w:rPr>
                      <w:rFonts w:hint="eastAsia" w:ascii="Times New Roman" w:hAnsi="宋体" w:eastAsia="宋体" w:cs="Times New Roman"/>
                      <w:sz w:val="18"/>
                      <w:szCs w:val="18"/>
                    </w:rPr>
                    <w:t>事件登记信息</w:t>
                  </w:r>
                </w:p>
              </w:tc>
              <w:tc>
                <w:tcPr>
                  <w:tcW w:w="1145"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综合部</w:t>
                  </w:r>
                </w:p>
              </w:tc>
              <w:tc>
                <w:tcPr>
                  <w:tcW w:w="2327" w:type="dxa"/>
                  <w:shd w:val="clear" w:color="auto" w:fill="auto"/>
                  <w:vAlign w:val="top"/>
                </w:tcPr>
                <w:p>
                  <w:pPr>
                    <w:tabs>
                      <w:tab w:val="left" w:pos="855"/>
                    </w:tabs>
                    <w:snapToGrid w:val="0"/>
                    <w:jc w:val="center"/>
                    <w:rPr>
                      <w:rFonts w:hint="eastAsia" w:ascii="宋体" w:hAnsi="宋体" w:cs="Times New Roman"/>
                      <w:lang w:val="en-US" w:eastAsia="zh-CN"/>
                    </w:rPr>
                  </w:pPr>
                  <w:r>
                    <w:rPr>
                      <w:rFonts w:hint="eastAsia" w:ascii="宋体" w:hAnsi="宋体" w:eastAsia="宋体" w:cs="Times New Roman"/>
                      <w:sz w:val="18"/>
                      <w:szCs w:val="18"/>
                      <w:lang w:val="en-US" w:eastAsia="zh-CN"/>
                    </w:rPr>
                    <w:t>0</w:t>
                  </w:r>
                </w:p>
              </w:tc>
            </w:tr>
          </w:tbl>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目标已实现</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支持</w:t>
            </w:r>
          </w:p>
        </w:tc>
        <w:tc>
          <w:tcPr>
            <w:tcW w:w="9296" w:type="dxa"/>
          </w:tcPr>
          <w:p>
            <w:pPr>
              <w:keepNext w:val="0"/>
              <w:keepLines w:val="0"/>
              <w:suppressLineNumbers w:val="0"/>
              <w:spacing w:before="0" w:beforeAutospacing="0" w:after="0" w:afterAutospacing="0"/>
              <w:ind w:left="0" w:right="0"/>
              <w:rPr>
                <w:rFonts w:hint="eastAsia"/>
              </w:rPr>
            </w:pPr>
            <w:r>
              <w:rPr>
                <w:rFonts w:hint="eastAsia"/>
              </w:rPr>
              <w:t>组织的资源状况：</w:t>
            </w:r>
            <w:r>
              <w:rPr>
                <w:rFonts w:hint="eastAsia"/>
              </w:rPr>
              <w:sym w:font="Wingdings" w:char="00FE"/>
            </w:r>
            <w:r>
              <w:rPr>
                <w:rFonts w:hint="eastAsia"/>
              </w:rPr>
              <w:t xml:space="preserve">人力资源 </w:t>
            </w:r>
            <w:r>
              <w:rPr>
                <w:rFonts w:hint="eastAsia"/>
              </w:rPr>
              <w:sym w:font="Wingdings" w:char="00FE"/>
            </w:r>
            <w:r>
              <w:rPr>
                <w:rFonts w:hint="eastAsia"/>
              </w:rPr>
              <w:t xml:space="preserve">自然资源 </w:t>
            </w:r>
            <w:r>
              <w:rPr>
                <w:rFonts w:hint="eastAsia"/>
              </w:rPr>
              <w:sym w:font="Wingdings" w:char="00FE"/>
            </w:r>
            <w:r>
              <w:rPr>
                <w:rFonts w:hint="eastAsia"/>
              </w:rPr>
              <w:t xml:space="preserve">基础设施  </w:t>
            </w:r>
            <w:r>
              <w:rPr>
                <w:rFonts w:hint="eastAsia"/>
              </w:rPr>
              <w:sym w:font="Wingdings" w:char="00FE"/>
            </w:r>
            <w:r>
              <w:rPr>
                <w:rFonts w:hint="eastAsia"/>
              </w:rPr>
              <w:t xml:space="preserve">技术  </w:t>
            </w:r>
            <w:r>
              <w:rPr>
                <w:rFonts w:hint="eastAsia"/>
              </w:rPr>
              <w:sym w:font="Wingdings" w:char="00FE"/>
            </w:r>
            <w:r>
              <w:rPr>
                <w:rFonts w:hint="eastAsia"/>
              </w:rPr>
              <w:t>财务资源。</w:t>
            </w:r>
          </w:p>
          <w:p>
            <w:pPr>
              <w:keepNext w:val="0"/>
              <w:keepLines w:val="0"/>
              <w:suppressLineNumbers w:val="0"/>
              <w:spacing w:before="0" w:beforeAutospacing="0" w:after="0" w:afterAutospacing="0"/>
              <w:ind w:left="0" w:right="0"/>
              <w:rPr>
                <w:rFonts w:hint="eastAsia"/>
              </w:rPr>
            </w:pPr>
            <w:r>
              <w:rPr>
                <w:rFonts w:hint="eastAsia"/>
              </w:rPr>
              <w:t>☑组织现有内部资源的能力可满足环境管理体系运行；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□组织现有内部资源的能力可基本满足环境管理体系运行，但是还有不足需要补充：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□组织现有内部资源的能力完全不能满足环境管理体系运行，需要从外部供方获得：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组织应确定并配备所需的管理人员、技术人员和生产操作/服务提供人员：</w:t>
            </w:r>
          </w:p>
          <w:p>
            <w:pPr>
              <w:keepNext w:val="0"/>
              <w:keepLines w:val="0"/>
              <w:suppressLineNumbers w:val="0"/>
              <w:spacing w:before="0" w:beforeAutospacing="0" w:after="0" w:afterAutospacing="0"/>
              <w:ind w:left="0" w:right="0"/>
              <w:rPr>
                <w:rFonts w:hint="eastAsia"/>
              </w:rPr>
            </w:pPr>
            <w:r>
              <w:rPr>
                <w:rFonts w:hint="eastAsia"/>
              </w:rPr>
              <w:t>☑组织现有人力资源的能力可满足环境管理体系运行；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□组织现有人力资源的能力可基本环境环境管理体系运行，但是还有不足需要补充：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□组织现有人力资源的能力完全不能满足环境管理体系运行，需要从外部供方获得：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组织应确定、提供并维护所需的基础设施情况：</w:t>
            </w:r>
          </w:p>
          <w:p>
            <w:pPr>
              <w:keepNext w:val="0"/>
              <w:keepLines w:val="0"/>
              <w:suppressLineNumbers w:val="0"/>
              <w:spacing w:before="0" w:beforeAutospacing="0" w:after="0" w:afterAutospacing="0"/>
              <w:ind w:left="0" w:right="0"/>
              <w:rPr>
                <w:rFonts w:hint="eastAsia"/>
                <w:u w:val="single"/>
              </w:rPr>
            </w:pPr>
            <w:r>
              <w:rPr>
                <w:rFonts w:hint="eastAsia"/>
              </w:rPr>
              <w:t>主要生产设备有：</w:t>
            </w:r>
            <w:r>
              <w:rPr>
                <w:rFonts w:hint="eastAsia"/>
                <w:u w:val="single"/>
              </w:rPr>
              <w:t xml:space="preserve">  </w:t>
            </w:r>
            <w:r>
              <w:rPr>
                <w:rFonts w:hint="eastAsia"/>
                <w:color w:val="000000"/>
                <w:u w:val="single"/>
              </w:rPr>
              <w:t xml:space="preserve">  </w:t>
            </w:r>
            <w:r>
              <w:rPr>
                <w:rFonts w:hint="eastAsia"/>
                <w:u w:val="single"/>
                <w:lang w:val="en-US" w:eastAsia="zh-CN"/>
              </w:rPr>
              <w:t>垃圾桶、四分类垃圾车、业务操作系统</w:t>
            </w:r>
            <w:r>
              <w:rPr>
                <w:rFonts w:hint="eastAsia"/>
                <w:u w:val="single"/>
              </w:rPr>
              <w:t xml:space="preserve"> （列举2~4种）</w:t>
            </w:r>
          </w:p>
          <w:p>
            <w:pPr>
              <w:keepNext w:val="0"/>
              <w:keepLines w:val="0"/>
              <w:suppressLineNumbers w:val="0"/>
              <w:spacing w:before="0" w:beforeAutospacing="0" w:after="0" w:afterAutospacing="0"/>
              <w:ind w:left="0" w:right="0"/>
              <w:rPr>
                <w:rFonts w:hint="eastAsia"/>
                <w:u w:val="single"/>
              </w:rPr>
            </w:pPr>
            <w:r>
              <w:rPr>
                <w:rFonts w:hint="eastAsia"/>
              </w:rPr>
              <w:t>主要环保设备有：</w:t>
            </w:r>
            <w:r>
              <w:rPr>
                <w:rFonts w:hint="eastAsia"/>
                <w:u w:val="single"/>
              </w:rPr>
              <w:t xml:space="preserve">    </w:t>
            </w:r>
            <w:r>
              <w:rPr>
                <w:rFonts w:hint="eastAsia"/>
                <w:u w:val="single"/>
                <w:lang w:val="en-US" w:eastAsia="zh-CN"/>
              </w:rPr>
              <w:t>垃圾桶</w:t>
            </w:r>
            <w:r>
              <w:rPr>
                <w:rFonts w:hint="eastAsia"/>
                <w:u w:val="single"/>
              </w:rPr>
              <w:t xml:space="preserve">          （列举2~4种）</w:t>
            </w:r>
          </w:p>
          <w:p>
            <w:pPr>
              <w:keepNext w:val="0"/>
              <w:keepLines w:val="0"/>
              <w:suppressLineNumbers w:val="0"/>
              <w:spacing w:before="0" w:beforeAutospacing="0" w:after="0" w:afterAutospacing="0"/>
              <w:ind w:left="0" w:right="0"/>
              <w:rPr>
                <w:rFonts w:hint="eastAsia"/>
              </w:rPr>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w:t>
            </w:r>
            <w:r>
              <w:rPr>
                <w:rFonts w:hint="eastAsia"/>
              </w:rPr>
              <w:sym w:font="Wingdings" w:char="00A8"/>
            </w:r>
            <w:r>
              <w:rPr>
                <w:rFonts w:hint="eastAsia"/>
              </w:rPr>
              <w:t xml:space="preserve">不适用 </w:t>
            </w:r>
          </w:p>
          <w:p>
            <w:pPr>
              <w:keepNext w:val="0"/>
              <w:keepLines w:val="0"/>
              <w:suppressLineNumbers w:val="0"/>
              <w:spacing w:before="0" w:beforeAutospacing="0" w:after="0" w:afterAutospacing="0"/>
              <w:ind w:left="0" w:right="0"/>
              <w:rPr>
                <w:rFonts w:hint="eastAsia"/>
              </w:rPr>
            </w:pPr>
            <w:r>
              <w:rPr>
                <w:rFonts w:hint="eastAsia"/>
              </w:rPr>
              <w:t>辅助场所：</w:t>
            </w:r>
            <w:r>
              <w:rPr>
                <w:rFonts w:hint="eastAsia"/>
              </w:rPr>
              <w:sym w:font="Wingdings" w:char="00A8"/>
            </w:r>
            <w:r>
              <w:rPr>
                <w:rFonts w:hint="eastAsia"/>
              </w:rPr>
              <w:t xml:space="preserve">高压配电室 </w:t>
            </w:r>
            <w:r>
              <w:rPr>
                <w:rFonts w:hint="eastAsia"/>
              </w:rPr>
              <w:sym w:font="Wingdings" w:char="00A8"/>
            </w:r>
            <w:r>
              <w:rPr>
                <w:rFonts w:hint="eastAsia"/>
              </w:rPr>
              <w:t xml:space="preserve">低压配电室 </w:t>
            </w:r>
            <w:r>
              <w:rPr>
                <w:rFonts w:hint="eastAsia"/>
              </w:rPr>
              <w:sym w:font="Wingdings" w:char="00A8"/>
            </w:r>
            <w:r>
              <w:rPr>
                <w:rFonts w:hint="eastAsia"/>
              </w:rPr>
              <w:t xml:space="preserve">空压站 </w:t>
            </w:r>
            <w:r>
              <w:rPr>
                <w:rFonts w:hint="eastAsia"/>
              </w:rPr>
              <w:sym w:font="Wingdings" w:char="00A8"/>
            </w:r>
            <w:r>
              <w:rPr>
                <w:rFonts w:hint="eastAsia"/>
              </w:rPr>
              <w:t xml:space="preserve">锅炉房 </w:t>
            </w:r>
            <w:r>
              <w:rPr>
                <w:rFonts w:hint="eastAsia"/>
              </w:rPr>
              <w:sym w:font="Wingdings" w:char="00A8"/>
            </w:r>
            <w:r>
              <w:rPr>
                <w:rFonts w:hint="eastAsia"/>
              </w:rPr>
              <w:t xml:space="preserve">食堂  </w:t>
            </w:r>
            <w:r>
              <w:rPr>
                <w:rFonts w:hint="eastAsia"/>
              </w:rPr>
              <w:sym w:font="Wingdings" w:char="00A8"/>
            </w:r>
            <w:r>
              <w:rPr>
                <w:rFonts w:hint="eastAsia"/>
              </w:rPr>
              <w:t xml:space="preserve">危化品库  </w:t>
            </w:r>
          </w:p>
          <w:p>
            <w:pPr>
              <w:keepNext w:val="0"/>
              <w:keepLines w:val="0"/>
              <w:suppressLineNumbers w:val="0"/>
              <w:spacing w:before="0" w:beforeAutospacing="0" w:after="0" w:afterAutospacing="0"/>
              <w:ind w:left="0" w:right="0" w:firstLine="1050" w:firstLineChars="500"/>
              <w:rPr>
                <w:rFonts w:hint="eastAsia"/>
              </w:rPr>
            </w:pPr>
            <w:r>
              <w:rPr>
                <w:rFonts w:hint="eastAsia"/>
              </w:rPr>
              <w:sym w:font="Wingdings" w:char="00A8"/>
            </w:r>
            <w:r>
              <w:rPr>
                <w:rFonts w:hint="eastAsia"/>
              </w:rPr>
              <w:t xml:space="preserve">危废库  </w:t>
            </w:r>
            <w:r>
              <w:rPr>
                <w:rFonts w:hint="eastAsia"/>
              </w:rPr>
              <w:sym w:font="Wingdings" w:char="00A8"/>
            </w:r>
            <w:r>
              <w:rPr>
                <w:rFonts w:hint="eastAsia"/>
              </w:rPr>
              <w:t xml:space="preserve">建筑施工 </w:t>
            </w:r>
            <w:r>
              <w:rPr>
                <w:rFonts w:hint="eastAsia"/>
              </w:rPr>
              <w:sym w:font="Wingdings" w:char="00A8"/>
            </w:r>
            <w:r>
              <w:rPr>
                <w:rFonts w:hint="eastAsia"/>
              </w:rPr>
              <w:t xml:space="preserve">污水处理站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☑组织现有基础设施可满足环境管理体系运行；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□组织现有基础设施可基本满足环境管理体系运行，但是还有不足需要补充：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rPr>
              <w:t>□组织现有基础设施完全不能满足环境管理体系运行，需要从外部供方获得：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 xml:space="preserve">计量器具的测量溯源方法：  </w:t>
            </w:r>
            <w:r>
              <w:rPr>
                <w:rFonts w:hint="eastAsia"/>
              </w:rPr>
              <w:sym w:font="Wingdings" w:char="00A8"/>
            </w:r>
            <w:r>
              <w:rPr>
                <w:rFonts w:hint="eastAsia"/>
              </w:rPr>
              <w:t xml:space="preserve">自校   </w:t>
            </w:r>
            <w:r>
              <w:rPr>
                <w:rFonts w:hint="eastAsia"/>
              </w:rPr>
              <w:sym w:font="Wingdings" w:char="00A8"/>
            </w:r>
            <w:r>
              <w:rPr>
                <w:rFonts w:hint="eastAsia"/>
              </w:rPr>
              <w:t xml:space="preserve">外校 </w:t>
            </w:r>
          </w:p>
          <w:p>
            <w:pPr>
              <w:keepNext w:val="0"/>
              <w:keepLines w:val="0"/>
              <w:suppressLineNumbers w:val="0"/>
              <w:spacing w:before="0" w:beforeAutospacing="0" w:after="0" w:afterAutospacing="0"/>
              <w:ind w:left="0" w:right="0"/>
              <w:rPr>
                <w:rFonts w:hint="eastAsia"/>
                <w:u w:val="single"/>
              </w:rPr>
            </w:pPr>
            <w:r>
              <w:rPr>
                <w:rFonts w:hint="eastAsia"/>
              </w:rPr>
              <w:t>环境监测的计量器具有：</w:t>
            </w:r>
            <w:r>
              <w:rPr>
                <w:rFonts w:hint="eastAsia"/>
                <w:u w:val="single"/>
              </w:rPr>
              <w:t xml:space="preserve">  </w:t>
            </w:r>
            <w:r>
              <w:rPr>
                <w:rFonts w:hint="eastAsia"/>
                <w:szCs w:val="22"/>
                <w:u w:val="single"/>
                <w:lang w:val="en-US" w:eastAsia="zh-CN"/>
              </w:rPr>
              <w:t xml:space="preserve">    无</w:t>
            </w:r>
            <w:r>
              <w:rPr>
                <w:rFonts w:hint="eastAsia"/>
                <w:u w:val="single"/>
              </w:rPr>
              <w:t>（列举1~4种）</w:t>
            </w:r>
          </w:p>
          <w:p>
            <w:pPr>
              <w:keepNext w:val="0"/>
              <w:keepLines w:val="0"/>
              <w:suppressLineNumbers w:val="0"/>
              <w:spacing w:before="0" w:beforeAutospacing="0" w:after="0" w:afterAutospacing="0"/>
              <w:ind w:left="0" w:right="0"/>
              <w:rPr>
                <w:rFonts w:hint="eastAsia"/>
                <w:u w:val="single"/>
              </w:rPr>
            </w:pPr>
            <w:r>
              <w:rPr>
                <w:rFonts w:hint="eastAsia"/>
              </w:rPr>
              <w:t>计量器具管理：</w:t>
            </w:r>
            <w:r>
              <w:rPr>
                <w:rFonts w:hint="eastAsia"/>
              </w:rPr>
              <w:sym w:font="Wingdings" w:char="00A8"/>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组织已确定在其控制的工作人员所需具备的能力，并采取措施以获得所需的能力，并评价措施的有效性；</w:t>
            </w:r>
          </w:p>
          <w:p>
            <w:pPr>
              <w:keepNext w:val="0"/>
              <w:keepLines w:val="0"/>
              <w:suppressLineNumbers w:val="0"/>
              <w:spacing w:before="0" w:beforeAutospacing="0" w:after="0" w:afterAutospacing="0"/>
              <w:ind w:left="0" w:right="0"/>
              <w:rPr>
                <w:rFonts w:hint="eastAsia"/>
              </w:rPr>
            </w:pPr>
            <w:r>
              <w:rPr>
                <w:rFonts w:hint="eastAsia"/>
              </w:rPr>
              <w:t xml:space="preserve">通过 </w:t>
            </w:r>
            <w:r>
              <w:rPr>
                <w:rFonts w:hint="eastAsia"/>
              </w:rPr>
              <w:sym w:font="Wingdings" w:char="00FE"/>
            </w:r>
            <w:r>
              <w:rPr>
                <w:rFonts w:hint="eastAsia"/>
              </w:rPr>
              <w:t xml:space="preserve">招聘 </w:t>
            </w:r>
            <w:r>
              <w:rPr>
                <w:rFonts w:hint="eastAsia"/>
              </w:rPr>
              <w:sym w:font="Wingdings" w:char="00FE"/>
            </w:r>
            <w:r>
              <w:rPr>
                <w:rFonts w:hint="eastAsia"/>
              </w:rPr>
              <w:t xml:space="preserve">换岗  </w:t>
            </w:r>
            <w:r>
              <w:rPr>
                <w:rFonts w:hint="eastAsia"/>
              </w:rPr>
              <w:sym w:font="Wingdings" w:char="00FE"/>
            </w:r>
            <w:r>
              <w:rPr>
                <w:rFonts w:hint="eastAsia"/>
              </w:rPr>
              <w:t xml:space="preserve">培训  </w:t>
            </w:r>
            <w:r>
              <w:rPr>
                <w:rFonts w:hint="eastAsia"/>
              </w:rPr>
              <w:sym w:font="Wingdings" w:char="00FE"/>
            </w:r>
            <w:r>
              <w:rPr>
                <w:rFonts w:hint="eastAsia"/>
              </w:rPr>
              <w:t xml:space="preserve">考核   </w:t>
            </w:r>
            <w:r>
              <w:rPr>
                <w:rFonts w:hint="eastAsia"/>
              </w:rPr>
              <w:sym w:font="Wingdings" w:char="00FE"/>
            </w:r>
            <w:r>
              <w:rPr>
                <w:rFonts w:hint="eastAsia"/>
              </w:rPr>
              <w:t xml:space="preserve">辅导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对国家规定持证上岗的人员资质进行了有效的管理。</w:t>
            </w:r>
          </w:p>
          <w:p>
            <w:pPr>
              <w:keepNext w:val="0"/>
              <w:keepLines w:val="0"/>
              <w:suppressLineNumbers w:val="0"/>
              <w:spacing w:before="0" w:beforeAutospacing="0" w:after="0" w:afterAutospacing="0"/>
              <w:ind w:left="0" w:right="0"/>
              <w:rPr>
                <w:rFonts w:hint="eastAsia"/>
              </w:rPr>
            </w:pPr>
            <w:r>
              <w:rPr>
                <w:rFonts w:hint="eastAsia"/>
              </w:rPr>
              <w:t>特种作业人员：</w:t>
            </w:r>
            <w:r>
              <w:rPr>
                <w:rFonts w:hint="eastAsia"/>
              </w:rPr>
              <w:sym w:font="Wingdings" w:char="00A8"/>
            </w:r>
            <w:r>
              <w:rPr>
                <w:rFonts w:hint="eastAsia"/>
              </w:rPr>
              <w:t xml:space="preserve">电工 </w:t>
            </w:r>
            <w:r>
              <w:rPr>
                <w:rFonts w:hint="eastAsia"/>
              </w:rPr>
              <w:sym w:font="Wingdings" w:char="00A8"/>
            </w:r>
            <w:r>
              <w:rPr>
                <w:rFonts w:hint="eastAsia"/>
              </w:rPr>
              <w:t xml:space="preserve">焊工  </w:t>
            </w:r>
            <w:r>
              <w:rPr>
                <w:rFonts w:hint="eastAsia"/>
              </w:rPr>
              <w:sym w:font="Wingdings" w:char="00A8"/>
            </w:r>
            <w:r>
              <w:rPr>
                <w:rFonts w:hint="eastAsia"/>
              </w:rPr>
              <w:t xml:space="preserve">危化品作业  </w:t>
            </w:r>
            <w:r>
              <w:rPr>
                <w:rFonts w:hint="eastAsia"/>
              </w:rPr>
              <w:sym w:font="Wingdings" w:char="00A8"/>
            </w:r>
            <w:r>
              <w:rPr>
                <w:rFonts w:hint="eastAsia"/>
              </w:rPr>
              <w:t xml:space="preserve">制冷工   </w:t>
            </w:r>
            <w:r>
              <w:rPr>
                <w:rFonts w:hint="eastAsia"/>
              </w:rPr>
              <w:sym w:font="Wingdings" w:char="00A8"/>
            </w:r>
            <w:r>
              <w:rPr>
                <w:rFonts w:hint="eastAsia"/>
              </w:rPr>
              <w:t xml:space="preserve">其他  </w:t>
            </w:r>
          </w:p>
          <w:p>
            <w:pPr>
              <w:keepNext w:val="0"/>
              <w:keepLines w:val="0"/>
              <w:suppressLineNumbers w:val="0"/>
              <w:spacing w:before="0" w:beforeAutospacing="0" w:after="0" w:afterAutospacing="0"/>
              <w:ind w:left="0" w:right="0"/>
              <w:rPr>
                <w:rFonts w:hint="eastAsia"/>
              </w:rPr>
            </w:pPr>
            <w:r>
              <w:rPr>
                <w:rFonts w:hint="eastAsia"/>
              </w:rPr>
              <w:t>特种设备作业人员：</w:t>
            </w:r>
            <w:r>
              <w:rPr>
                <w:rFonts w:hint="eastAsia"/>
              </w:rPr>
              <w:sym w:font="Wingdings" w:char="00A8"/>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压力容器   </w:t>
            </w:r>
            <w:r>
              <w:rPr>
                <w:rFonts w:hint="eastAsia"/>
              </w:rPr>
              <w:sym w:font="Wingdings" w:char="00A8"/>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keepNext w:val="0"/>
              <w:keepLines w:val="0"/>
              <w:suppressLineNumbers w:val="0"/>
              <w:spacing w:before="0" w:beforeAutospacing="0" w:after="0" w:afterAutospacing="0"/>
              <w:ind w:left="0" w:right="0"/>
              <w:rPr>
                <w:rFonts w:hint="eastAsia"/>
              </w:rPr>
            </w:pPr>
            <w:r>
              <w:rPr>
                <w:rFonts w:hint="eastAsia"/>
              </w:rPr>
              <w:t>通过</w:t>
            </w:r>
            <w:r>
              <w:rPr>
                <w:rFonts w:hint="eastAsia"/>
              </w:rPr>
              <w:sym w:font="Wingdings" w:char="00FE"/>
            </w:r>
            <w:r>
              <w:rPr>
                <w:rFonts w:hint="eastAsia"/>
              </w:rPr>
              <w:t xml:space="preserve">会议传达 </w:t>
            </w:r>
            <w:r>
              <w:rPr>
                <w:rFonts w:hint="eastAsia"/>
              </w:rPr>
              <w:sym w:font="Wingdings" w:char="00FE"/>
            </w:r>
            <w:r>
              <w:rPr>
                <w:rFonts w:hint="eastAsia"/>
              </w:rPr>
              <w:t xml:space="preserve">标语  </w:t>
            </w:r>
            <w:r>
              <w:rPr>
                <w:rFonts w:hint="eastAsia"/>
              </w:rPr>
              <w:sym w:font="Wingdings" w:char="00FE"/>
            </w:r>
            <w:r>
              <w:rPr>
                <w:rFonts w:hint="eastAsia"/>
              </w:rPr>
              <w:t xml:space="preserve">培训  </w:t>
            </w:r>
            <w:r>
              <w:rPr>
                <w:rFonts w:hint="eastAsia"/>
              </w:rPr>
              <w:sym w:font="Wingdings" w:char="00FE"/>
            </w:r>
            <w:r>
              <w:rPr>
                <w:rFonts w:hint="eastAsia"/>
              </w:rPr>
              <w:t xml:space="preserve">看板   </w:t>
            </w:r>
            <w:r>
              <w:rPr>
                <w:rFonts w:hint="eastAsia"/>
              </w:rPr>
              <w:sym w:font="Wingdings" w:char="00FE"/>
            </w:r>
            <w:r>
              <w:rPr>
                <w:rFonts w:hint="eastAsia"/>
              </w:rPr>
              <w:t xml:space="preserve">局域网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组织已确定与环境管理体系相关的内部和外部沟通。</w:t>
            </w:r>
          </w:p>
          <w:p>
            <w:pPr>
              <w:keepNext w:val="0"/>
              <w:keepLines w:val="0"/>
              <w:suppressLineNumbers w:val="0"/>
              <w:spacing w:before="0" w:beforeAutospacing="0" w:after="0" w:afterAutospacing="0"/>
              <w:ind w:left="0" w:right="0"/>
              <w:rPr>
                <w:rFonts w:hint="eastAsia"/>
              </w:rPr>
            </w:pPr>
            <w:r>
              <w:rPr>
                <w:rFonts w:hint="eastAsia"/>
              </w:rPr>
              <w:t>内部沟通方式：</w:t>
            </w:r>
            <w:r>
              <w:rPr>
                <w:rFonts w:hint="eastAsia"/>
              </w:rPr>
              <w:sym w:font="Wingdings" w:char="00FE"/>
            </w:r>
            <w:r>
              <w:rPr>
                <w:rFonts w:hint="eastAsia"/>
              </w:rPr>
              <w:t xml:space="preserve">文件发放 </w:t>
            </w:r>
            <w:r>
              <w:rPr>
                <w:rFonts w:hint="eastAsia"/>
              </w:rPr>
              <w:sym w:font="Wingdings" w:char="00FE"/>
            </w:r>
            <w:r>
              <w:rPr>
                <w:rFonts w:hint="eastAsia"/>
              </w:rPr>
              <w:t xml:space="preserve">会议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外部沟通方式：</w:t>
            </w:r>
            <w:r>
              <w:rPr>
                <w:rFonts w:hint="eastAsia"/>
              </w:rPr>
              <w:sym w:font="Wingdings" w:char="00FE"/>
            </w:r>
            <w:r>
              <w:rPr>
                <w:rFonts w:hint="eastAsia"/>
              </w:rPr>
              <w:t xml:space="preserve">宣传材料 </w:t>
            </w:r>
            <w:r>
              <w:rPr>
                <w:rFonts w:hint="eastAsia"/>
              </w:rPr>
              <w:sym w:font="Wingdings" w:char="00FE"/>
            </w:r>
            <w:r>
              <w:rPr>
                <w:rFonts w:hint="eastAsia"/>
              </w:rPr>
              <w:t xml:space="preserve">网站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u w:val="single"/>
              </w:rPr>
            </w:pPr>
            <w:r>
              <w:rPr>
                <w:rFonts w:hint="eastAsia"/>
              </w:rPr>
              <w:t xml:space="preserve">组织已建立了文件化的环境管理体系。对自编文件的编制、审批、发放、变更和作废进行了控制。 </w:t>
            </w:r>
            <w:r>
              <w:rPr>
                <w:rFonts w:hint="eastAsia"/>
              </w:rPr>
              <w:sym w:font="Wingdings" w:char="00FE"/>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rPr>
              <w:t>☑法律法规获取充分，□法律法规获取有遗漏，缺少：</w:t>
            </w:r>
            <w:r>
              <w:rPr>
                <w:rFonts w:hint="eastAsia"/>
                <w:u w:val="single"/>
              </w:rPr>
              <w:t xml:space="preserve">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运行</w:t>
            </w:r>
          </w:p>
        </w:tc>
        <w:tc>
          <w:tcPr>
            <w:tcW w:w="929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组织为对产品和服务提供满足环境的要求，已对产品和服务提供过程的环境因素，建立过程的运行准则；按照运行准则实施过程控制。策划文件包括：</w:t>
            </w:r>
          </w:p>
          <w:p>
            <w:pPr>
              <w:keepNext w:val="0"/>
              <w:keepLines w:val="0"/>
              <w:suppressLineNumbers w:val="0"/>
              <w:spacing w:before="0" w:beforeAutospacing="0" w:after="0" w:afterAutospacing="0"/>
              <w:ind w:left="0" w:right="0"/>
              <w:rPr>
                <w:rFonts w:hint="eastAsia"/>
                <w:highlight w:val="yellow"/>
              </w:rPr>
            </w:pPr>
            <w:r>
              <w:rPr>
                <w:rFonts w:hint="eastAsia"/>
              </w:rPr>
              <w:t xml:space="preserve"> </w:t>
            </w:r>
            <w:r>
              <w:rPr>
                <w:rFonts w:hint="eastAsia"/>
              </w:rPr>
              <w:sym w:font="Wingdings" w:char="00FE"/>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FE"/>
            </w:r>
            <w:r>
              <w:rPr>
                <w:rFonts w:hint="eastAsia"/>
              </w:rPr>
              <w:t xml:space="preserve">MSDS   </w:t>
            </w:r>
            <w:r>
              <w:rPr>
                <w:rFonts w:hint="eastAsia"/>
              </w:rPr>
              <w:sym w:font="Wingdings" w:char="00FE"/>
            </w:r>
            <w:r>
              <w:rPr>
                <w:rFonts w:hint="eastAsia"/>
              </w:rPr>
              <w:t xml:space="preserve">接收准则  </w:t>
            </w:r>
            <w:r>
              <w:rPr>
                <w:rFonts w:hint="eastAsia"/>
              </w:rPr>
              <w:sym w:font="Wingdings" w:char="00FE"/>
            </w:r>
            <w:r>
              <w:rPr>
                <w:rFonts w:hint="eastAsia"/>
              </w:rPr>
              <w:t xml:space="preserve">外包控制要求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组织建立并实施了与顾客沟通；如产品和服务的环境信息、顾客财产、应急措施等。</w:t>
            </w:r>
          </w:p>
          <w:p>
            <w:pPr>
              <w:keepNext w:val="0"/>
              <w:keepLines w:val="0"/>
              <w:suppressLineNumbers w:val="0"/>
              <w:spacing w:before="0" w:beforeAutospacing="0" w:after="0" w:afterAutospacing="0"/>
              <w:ind w:left="0" w:right="0"/>
              <w:rPr>
                <w:rFonts w:hint="eastAsia"/>
              </w:rPr>
            </w:pPr>
            <w:r>
              <w:rPr>
                <w:rFonts w:hint="eastAsia"/>
              </w:rPr>
              <w:t>组织对产品和服务的环境要求进行了评审，确保有能力向顾客提供满足要求的产品和服务。</w:t>
            </w:r>
          </w:p>
          <w:p>
            <w:pPr>
              <w:keepNext w:val="0"/>
              <w:keepLines w:val="0"/>
              <w:suppressLineNumbers w:val="0"/>
              <w:spacing w:before="0" w:beforeAutospacing="0" w:after="0" w:afterAutospacing="0"/>
              <w:ind w:left="0" w:right="0"/>
              <w:rPr>
                <w:rFonts w:hint="eastAsia"/>
              </w:rPr>
            </w:pPr>
            <w:r>
              <w:rPr>
                <w:rFonts w:hint="eastAsia"/>
              </w:rPr>
              <w:t xml:space="preserve">顾客的环境要求为：  </w:t>
            </w:r>
            <w:r>
              <w:rPr>
                <w:rFonts w:hint="eastAsia"/>
              </w:rPr>
              <w:sym w:font="Wingdings" w:char="00A8"/>
            </w:r>
            <w:r>
              <w:rPr>
                <w:rFonts w:hint="eastAsia"/>
              </w:rPr>
              <w:t xml:space="preserve">Rohs  </w:t>
            </w:r>
            <w:r>
              <w:rPr>
                <w:rFonts w:hint="eastAsia"/>
              </w:rPr>
              <w:sym w:font="Wingdings" w:char="00A8"/>
            </w:r>
            <w:r>
              <w:rPr>
                <w:rFonts w:hint="eastAsia"/>
              </w:rPr>
              <w:t xml:space="preserve">MSDS  </w:t>
            </w:r>
            <w:r>
              <w:rPr>
                <w:rFonts w:hint="eastAsia"/>
              </w:rPr>
              <w:sym w:font="Wingdings" w:char="00FE"/>
            </w:r>
            <w:r>
              <w:rPr>
                <w:rFonts w:hint="eastAsia"/>
              </w:rPr>
              <w:t xml:space="preserve">EMS认证证书  </w:t>
            </w:r>
            <w:r>
              <w:rPr>
                <w:rFonts w:hint="eastAsia"/>
              </w:rPr>
              <w:sym w:font="Wingdings" w:char="00A8"/>
            </w:r>
            <w:r>
              <w:rPr>
                <w:rFonts w:hint="eastAsia"/>
              </w:rPr>
              <w:t xml:space="preserve">特殊包装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组织建立、实施和保持了适当的设计和开发过程，以确保后续的产品和服务的提供中满足环境相关的法律法规。（适用时）</w:t>
            </w:r>
          </w:p>
          <w:p>
            <w:pPr>
              <w:keepNext w:val="0"/>
              <w:keepLines w:val="0"/>
              <w:suppressLineNumbers w:val="0"/>
              <w:spacing w:before="0" w:beforeAutospacing="0" w:after="0" w:afterAutospacing="0"/>
              <w:ind w:left="0" w:right="0"/>
              <w:rPr>
                <w:rFonts w:hint="eastAsia"/>
              </w:rPr>
            </w:pPr>
            <w:r>
              <w:rPr>
                <w:rFonts w:hint="eastAsia"/>
              </w:rPr>
              <w:t>审核期间内，设计和开发新产品/项目名称：</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p>
            <w:pPr>
              <w:keepNext w:val="0"/>
              <w:keepLines w:val="0"/>
              <w:suppressLineNumbers w:val="0"/>
              <w:spacing w:before="0" w:beforeAutospacing="0" w:after="0" w:afterAutospacing="0"/>
              <w:ind w:left="0" w:right="0"/>
              <w:rPr>
                <w:rFonts w:hint="eastAsia"/>
              </w:rPr>
            </w:pPr>
            <w:r>
              <w:rPr>
                <w:rFonts w:hint="eastAsia"/>
              </w:rPr>
              <w:t>对该设计和开发的项目对环境因素进行了识别和评价，并制订了控制措施。</w:t>
            </w:r>
          </w:p>
          <w:p>
            <w:pPr>
              <w:keepNext w:val="0"/>
              <w:keepLines w:val="0"/>
              <w:suppressLineNumbers w:val="0"/>
              <w:spacing w:before="0" w:beforeAutospacing="0" w:after="0" w:afterAutospacing="0"/>
              <w:ind w:left="0" w:right="0"/>
              <w:rPr>
                <w:rFonts w:hint="eastAsia"/>
              </w:rPr>
            </w:pPr>
            <w:r>
              <w:rPr>
                <w:rFonts w:hint="eastAsia"/>
              </w:rPr>
              <w:t>设计和开发的环境因素控制：</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组织对外部提供的过程、产品（危化品）和服务的供方按照对环境因素的影响程度实施控制。</w:t>
            </w:r>
          </w:p>
          <w:p>
            <w:pPr>
              <w:keepNext w:val="0"/>
              <w:keepLines w:val="0"/>
              <w:suppressLineNumbers w:val="0"/>
              <w:spacing w:before="0" w:beforeAutospacing="0" w:after="0" w:afterAutospacing="0"/>
              <w:ind w:left="0" w:right="0"/>
              <w:jc w:val="left"/>
              <w:rPr>
                <w:rFonts w:hint="eastAsia"/>
              </w:rPr>
            </w:pPr>
            <w:r>
              <w:rPr>
                <w:rFonts w:hint="eastAsia"/>
              </w:rPr>
              <w:t>外部提供包括：</w:t>
            </w:r>
            <w:r>
              <w:rPr>
                <w:rFonts w:hint="eastAsia"/>
              </w:rPr>
              <w:sym w:font="Wingdings" w:char="00FE"/>
            </w:r>
            <w:r>
              <w:rPr>
                <w:rFonts w:hint="eastAsia"/>
              </w:rPr>
              <w:t xml:space="preserve">原材料采购 </w:t>
            </w:r>
            <w:r>
              <w:rPr>
                <w:rFonts w:hint="eastAsia"/>
              </w:rPr>
              <w:sym w:font="Wingdings" w:char="00A8"/>
            </w:r>
            <w:r>
              <w:rPr>
                <w:rFonts w:hint="eastAsia"/>
              </w:rPr>
              <w:t xml:space="preserve">委托加工  </w:t>
            </w:r>
            <w:r>
              <w:rPr>
                <w:rFonts w:hint="eastAsia"/>
              </w:rPr>
              <w:sym w:font="Wingdings" w:char="00A8"/>
            </w:r>
            <w:r>
              <w:rPr>
                <w:rFonts w:hint="eastAsia"/>
              </w:rPr>
              <w:t xml:space="preserve">施工 </w:t>
            </w:r>
            <w:r>
              <w:rPr>
                <w:rFonts w:hint="eastAsia"/>
              </w:rPr>
              <w:sym w:font="Wingdings" w:char="00A8"/>
            </w:r>
            <w:r>
              <w:rPr>
                <w:rFonts w:hint="eastAsia"/>
              </w:rPr>
              <w:t xml:space="preserve">设备维保  </w:t>
            </w:r>
            <w:r>
              <w:rPr>
                <w:rFonts w:hint="eastAsia"/>
              </w:rPr>
              <w:sym w:font="Wingdings" w:char="00A8"/>
            </w:r>
            <w:r>
              <w:rPr>
                <w:rFonts w:hint="eastAsia"/>
              </w:rPr>
              <w:t xml:space="preserve">运输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 xml:space="preserve">控制方式： </w:t>
            </w:r>
            <w:r>
              <w:rPr>
                <w:rFonts w:hint="eastAsia"/>
              </w:rPr>
              <w:sym w:font="Wingdings" w:char="00FE"/>
            </w:r>
            <w:r>
              <w:rPr>
                <w:rFonts w:hint="eastAsia"/>
              </w:rPr>
              <w:t xml:space="preserve">约定 </w:t>
            </w:r>
            <w:r>
              <w:rPr>
                <w:rFonts w:hint="eastAsia"/>
              </w:rPr>
              <w:sym w:font="Wingdings" w:char="00A8"/>
            </w:r>
            <w:r>
              <w:rPr>
                <w:rFonts w:hint="eastAsia"/>
              </w:rPr>
              <w:t xml:space="preserve">危害告知  </w:t>
            </w:r>
            <w:r>
              <w:rPr>
                <w:rFonts w:hint="eastAsia"/>
              </w:rPr>
              <w:sym w:font="Wingdings" w:char="00FE"/>
            </w:r>
            <w:r>
              <w:rPr>
                <w:rFonts w:hint="eastAsia"/>
              </w:rPr>
              <w:t xml:space="preserve">现场检查 </w:t>
            </w:r>
            <w:r>
              <w:rPr>
                <w:rFonts w:hint="eastAsia"/>
              </w:rPr>
              <w:sym w:font="Wingdings" w:char="00A8"/>
            </w:r>
            <w:r>
              <w:rPr>
                <w:rFonts w:hint="eastAsia"/>
              </w:rPr>
              <w:t xml:space="preserve">专人跟踪  </w:t>
            </w:r>
            <w:r>
              <w:rPr>
                <w:rFonts w:hint="eastAsia"/>
              </w:rPr>
              <w:sym w:font="Wingdings" w:char="00A8"/>
            </w:r>
            <w:r>
              <w:rPr>
                <w:rFonts w:hint="eastAsia"/>
              </w:rPr>
              <w:t xml:space="preserve">出入控制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对外部供方的控制：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组织的生产和服务提供流程图（见第三条款），企业环境因素控制情况</w:t>
            </w:r>
          </w:p>
          <w:tbl>
            <w:tblPr>
              <w:tblStyle w:val="11"/>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246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shd w:val="clear" w:color="auto" w:fill="auto"/>
                </w:tcPr>
                <w:p>
                  <w:pPr>
                    <w:keepNext w:val="0"/>
                    <w:keepLines w:val="0"/>
                    <w:suppressLineNumbers w:val="0"/>
                    <w:spacing w:before="0" w:beforeAutospacing="0" w:after="0" w:afterAutospacing="0"/>
                    <w:ind w:left="0" w:right="0"/>
                    <w:rPr>
                      <w:rFonts w:hint="eastAsia" w:ascii="宋体" w:hAnsi="宋体"/>
                      <w:kern w:val="2"/>
                      <w:szCs w:val="24"/>
                      <w:lang w:eastAsia="zh-CN"/>
                    </w:rPr>
                  </w:pPr>
                  <w:r>
                    <w:rPr>
                      <w:rFonts w:hint="eastAsia"/>
                      <w:vertAlign w:val="baseline"/>
                      <w:lang w:val="en-US" w:eastAsia="zh-CN"/>
                    </w:rPr>
                    <w:t>主要环境因素</w:t>
                  </w:r>
                </w:p>
              </w:tc>
              <w:tc>
                <w:tcPr>
                  <w:tcW w:w="2460" w:type="dxa"/>
                  <w:shd w:val="clear" w:color="auto" w:fill="auto"/>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状态</w:t>
                  </w:r>
                </w:p>
              </w:tc>
              <w:tc>
                <w:tcPr>
                  <w:tcW w:w="4680" w:type="dxa"/>
                  <w:shd w:val="clear" w:color="auto" w:fill="auto"/>
                  <w:vAlign w:val="top"/>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lang w:val="en-US" w:eastAsia="zh-CN" w:bidi="ar-SA"/>
                    </w:rPr>
                  </w:pPr>
                  <w:r>
                    <w:rPr>
                      <w:rFonts w:hint="eastAsia"/>
                      <w:vertAlign w:val="baseline"/>
                      <w:lang w:val="en-US" w:eastAsia="zh-CN"/>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火灾</w:t>
                  </w:r>
                </w:p>
              </w:tc>
              <w:tc>
                <w:tcPr>
                  <w:tcW w:w="2460"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GB" w:eastAsia="zh-CN" w:bidi="ar-SA"/>
                    </w:rPr>
                  </w:pPr>
                  <w:r>
                    <w:rPr>
                      <w:rFonts w:hint="default"/>
                      <w:color w:val="000000"/>
                      <w:lang w:val="en-US" w:eastAsia="zh-CN"/>
                    </w:rPr>
                    <w:sym w:font="Wingdings" w:char="00A8"/>
                  </w:r>
                  <w:r>
                    <w:rPr>
                      <w:rFonts w:hint="eastAsia"/>
                      <w:color w:val="000000"/>
                      <w:lang w:val="en-US" w:eastAsia="zh-CN"/>
                    </w:rPr>
                    <w:t xml:space="preserve">正常 </w:t>
                  </w:r>
                  <w:r>
                    <w:rPr>
                      <w:rFonts w:hint="default"/>
                      <w:color w:val="000000"/>
                      <w:lang w:val="en-US" w:eastAsia="zh-CN"/>
                    </w:rPr>
                    <w:sym w:font="Wingdings" w:char="00FE"/>
                  </w:r>
                  <w:r>
                    <w:rPr>
                      <w:rFonts w:hint="eastAsia"/>
                      <w:color w:val="000000"/>
                      <w:lang w:val="en-US" w:eastAsia="zh-CN"/>
                    </w:rPr>
                    <w:t xml:space="preserve">异常 </w:t>
                  </w:r>
                  <w:r>
                    <w:rPr>
                      <w:rFonts w:hint="default"/>
                      <w:color w:val="000000"/>
                      <w:lang w:val="en-US" w:eastAsia="zh-CN"/>
                    </w:rPr>
                    <w:sym w:font="Wingdings" w:char="00FE"/>
                  </w:r>
                  <w:r>
                    <w:rPr>
                      <w:rFonts w:hint="eastAsia"/>
                      <w:color w:val="000000"/>
                      <w:lang w:val="en-US" w:eastAsia="zh-CN"/>
                    </w:rPr>
                    <w:t xml:space="preserve">紧急   </w:t>
                  </w:r>
                </w:p>
              </w:tc>
              <w:tc>
                <w:tcPr>
                  <w:tcW w:w="4680"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管理方案/应急预案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shd w:val="clear" w:color="auto" w:fill="auto"/>
                  <w:vAlign w:val="top"/>
                </w:tcPr>
                <w:p>
                  <w:pPr>
                    <w:keepNext w:val="0"/>
                    <w:keepLines w:val="0"/>
                    <w:suppressLineNumbers w:val="0"/>
                    <w:spacing w:before="0" w:beforeAutospacing="0" w:after="0" w:afterAutospacing="0"/>
                    <w:ind w:left="0" w:leftChars="0" w:right="0" w:rightChars="0"/>
                    <w:rPr>
                      <w:rFonts w:hint="default"/>
                      <w:highlight w:val="none"/>
                      <w:lang w:val="en-US"/>
                    </w:rPr>
                  </w:pPr>
                  <w:r>
                    <w:rPr>
                      <w:rFonts w:hint="eastAsia"/>
                      <w:highlight w:val="none"/>
                      <w:lang w:val="en-US" w:eastAsia="zh-CN"/>
                    </w:rPr>
                    <w:t>固体废弃物排放</w:t>
                  </w:r>
                </w:p>
              </w:tc>
              <w:tc>
                <w:tcPr>
                  <w:tcW w:w="246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highlight w:val="none"/>
                      <w:lang w:val="en-US" w:eastAsia="zh-CN" w:bidi="ar-SA"/>
                    </w:rPr>
                  </w:pPr>
                  <w:r>
                    <w:rPr>
                      <w:rFonts w:hint="default"/>
                      <w:color w:val="000000"/>
                      <w:highlight w:val="none"/>
                      <w:lang w:val="en-US" w:eastAsia="zh-CN"/>
                    </w:rPr>
                    <w:sym w:font="Wingdings" w:char="00FE"/>
                  </w:r>
                  <w:r>
                    <w:rPr>
                      <w:rFonts w:hint="eastAsia"/>
                      <w:color w:val="000000"/>
                      <w:highlight w:val="none"/>
                      <w:lang w:val="en-US" w:eastAsia="zh-CN"/>
                    </w:rPr>
                    <w:t xml:space="preserve">正常 </w:t>
                  </w:r>
                  <w:r>
                    <w:rPr>
                      <w:rFonts w:hint="default"/>
                      <w:color w:val="000000"/>
                      <w:highlight w:val="none"/>
                      <w:lang w:val="en-US" w:eastAsia="zh-CN"/>
                    </w:rPr>
                    <w:sym w:font="Wingdings" w:char="00A8"/>
                  </w:r>
                  <w:r>
                    <w:rPr>
                      <w:rFonts w:hint="eastAsia"/>
                      <w:color w:val="000000"/>
                      <w:highlight w:val="none"/>
                      <w:lang w:val="en-US" w:eastAsia="zh-CN"/>
                    </w:rPr>
                    <w:t xml:space="preserve">异常 </w:t>
                  </w:r>
                  <w:r>
                    <w:rPr>
                      <w:rFonts w:hint="default"/>
                      <w:color w:val="000000"/>
                      <w:highlight w:val="none"/>
                      <w:lang w:val="en-US" w:eastAsia="zh-CN"/>
                    </w:rPr>
                    <w:sym w:font="Wingdings" w:char="00A8"/>
                  </w:r>
                  <w:r>
                    <w:rPr>
                      <w:rFonts w:hint="eastAsia"/>
                      <w:color w:val="000000"/>
                      <w:highlight w:val="none"/>
                      <w:lang w:val="en-US" w:eastAsia="zh-CN"/>
                    </w:rPr>
                    <w:t xml:space="preserve">紧急   </w:t>
                  </w:r>
                </w:p>
              </w:tc>
              <w:tc>
                <w:tcPr>
                  <w:tcW w:w="4680"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highlight w:val="none"/>
                      <w:lang w:val="en-US" w:eastAsia="zh-CN" w:bidi="ar-SA"/>
                    </w:rPr>
                  </w:pPr>
                  <w:r>
                    <w:rPr>
                      <w:rFonts w:hint="default" w:ascii="宋体" w:hAnsi="宋体" w:eastAsia="宋体" w:cs="Times New Roman"/>
                      <w:kern w:val="2"/>
                      <w:sz w:val="21"/>
                      <w:szCs w:val="24"/>
                      <w:highlight w:val="none"/>
                      <w:lang w:val="en-US" w:eastAsia="zh-CN" w:bidi="ar-SA"/>
                    </w:rPr>
                    <w:t>指定有资格的处理商处理，签定处置协议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930" w:type="dxa"/>
                  <w:shd w:val="clear" w:color="auto" w:fill="auto"/>
                  <w:vAlign w:val="top"/>
                </w:tcPr>
                <w:p>
                  <w:pPr>
                    <w:keepNext w:val="0"/>
                    <w:keepLines w:val="0"/>
                    <w:suppressLineNumbers w:val="0"/>
                    <w:spacing w:before="0" w:beforeAutospacing="0" w:after="0" w:afterAutospacing="0"/>
                    <w:ind w:left="0" w:leftChars="0" w:right="0" w:rightChars="0"/>
                    <w:rPr>
                      <w:rFonts w:hint="default"/>
                      <w:lang w:val="en-US"/>
                    </w:rPr>
                  </w:pPr>
                  <w:r>
                    <w:rPr>
                      <w:rFonts w:hint="eastAsia"/>
                      <w:lang w:val="en-US" w:eastAsia="zh-CN"/>
                    </w:rPr>
                    <w:t>能源/资源消耗</w:t>
                  </w:r>
                </w:p>
              </w:tc>
              <w:tc>
                <w:tcPr>
                  <w:tcW w:w="246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default"/>
                      <w:color w:val="000000"/>
                      <w:lang w:val="en-US" w:eastAsia="zh-CN"/>
                    </w:rPr>
                    <w:sym w:font="Wingdings" w:char="00FE"/>
                  </w:r>
                  <w:r>
                    <w:rPr>
                      <w:rFonts w:hint="eastAsia"/>
                      <w:color w:val="000000"/>
                      <w:lang w:val="en-US" w:eastAsia="zh-CN"/>
                    </w:rPr>
                    <w:t xml:space="preserve">正常 </w:t>
                  </w:r>
                  <w:r>
                    <w:rPr>
                      <w:rFonts w:hint="default"/>
                      <w:color w:val="000000"/>
                      <w:lang w:val="en-US" w:eastAsia="zh-CN"/>
                    </w:rPr>
                    <w:sym w:font="Wingdings" w:char="00A8"/>
                  </w:r>
                  <w:r>
                    <w:rPr>
                      <w:rFonts w:hint="eastAsia"/>
                      <w:color w:val="000000"/>
                      <w:lang w:val="en-US" w:eastAsia="zh-CN"/>
                    </w:rPr>
                    <w:t xml:space="preserve">异常 </w:t>
                  </w:r>
                  <w:r>
                    <w:rPr>
                      <w:rFonts w:hint="default"/>
                      <w:color w:val="000000"/>
                      <w:lang w:val="en-US" w:eastAsia="zh-CN"/>
                    </w:rPr>
                    <w:sym w:font="Wingdings" w:char="00A8"/>
                  </w:r>
                  <w:r>
                    <w:rPr>
                      <w:rFonts w:hint="eastAsia"/>
                      <w:color w:val="000000"/>
                      <w:lang w:val="en-US" w:eastAsia="zh-CN"/>
                    </w:rPr>
                    <w:t xml:space="preserve">紧急   </w:t>
                  </w:r>
                </w:p>
              </w:tc>
              <w:tc>
                <w:tcPr>
                  <w:tcW w:w="4680"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管理方案/运行控制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30" w:type="dxa"/>
                  <w:shd w:val="clear" w:color="auto" w:fill="auto"/>
                  <w:vAlign w:val="top"/>
                </w:tcPr>
                <w:p>
                  <w:pPr>
                    <w:keepNext w:val="0"/>
                    <w:keepLines w:val="0"/>
                    <w:suppressLineNumbers w:val="0"/>
                    <w:spacing w:before="0" w:beforeAutospacing="0" w:after="0" w:afterAutospacing="0"/>
                    <w:ind w:left="0" w:leftChars="0" w:right="0" w:rightChars="0"/>
                    <w:rPr>
                      <w:rFonts w:hint="eastAsia"/>
                    </w:rPr>
                  </w:pPr>
                  <w:r>
                    <w:rPr>
                      <w:rFonts w:hint="eastAsia"/>
                      <w:lang w:val="en-US" w:eastAsia="zh-CN"/>
                    </w:rPr>
                    <w:t>废水排放</w:t>
                  </w:r>
                </w:p>
              </w:tc>
              <w:tc>
                <w:tcPr>
                  <w:tcW w:w="246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default"/>
                      <w:color w:val="000000"/>
                      <w:lang w:val="en-US" w:eastAsia="zh-CN"/>
                    </w:rPr>
                    <w:sym w:font="Wingdings" w:char="00FE"/>
                  </w:r>
                  <w:r>
                    <w:rPr>
                      <w:rFonts w:hint="eastAsia"/>
                      <w:color w:val="000000"/>
                      <w:lang w:val="en-US" w:eastAsia="zh-CN"/>
                    </w:rPr>
                    <w:t xml:space="preserve">正常 </w:t>
                  </w:r>
                  <w:r>
                    <w:rPr>
                      <w:rFonts w:hint="default"/>
                      <w:color w:val="000000"/>
                      <w:lang w:val="en-US" w:eastAsia="zh-CN"/>
                    </w:rPr>
                    <w:sym w:font="Wingdings" w:char="00A8"/>
                  </w:r>
                  <w:r>
                    <w:rPr>
                      <w:rFonts w:hint="eastAsia"/>
                      <w:color w:val="000000"/>
                      <w:lang w:val="en-US" w:eastAsia="zh-CN"/>
                    </w:rPr>
                    <w:t xml:space="preserve">异常 </w:t>
                  </w:r>
                  <w:r>
                    <w:rPr>
                      <w:rFonts w:hint="default"/>
                      <w:color w:val="000000"/>
                      <w:lang w:val="en-US" w:eastAsia="zh-CN"/>
                    </w:rPr>
                    <w:sym w:font="Wingdings" w:char="00A8"/>
                  </w:r>
                  <w:r>
                    <w:rPr>
                      <w:rFonts w:hint="eastAsia"/>
                      <w:color w:val="000000"/>
                      <w:lang w:val="en-US" w:eastAsia="zh-CN"/>
                    </w:rPr>
                    <w:t xml:space="preserve">紧急   </w:t>
                  </w:r>
                </w:p>
              </w:tc>
              <w:tc>
                <w:tcPr>
                  <w:tcW w:w="468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 xml:space="preserve">管理方案/运行控制 </w:t>
                  </w:r>
                </w:p>
              </w:tc>
            </w:tr>
          </w:tbl>
          <w:p>
            <w:pPr>
              <w:keepNext w:val="0"/>
              <w:keepLines w:val="0"/>
              <w:suppressLineNumbers w:val="0"/>
              <w:spacing w:before="0" w:beforeAutospacing="0" w:after="0" w:afterAutospacing="0"/>
              <w:ind w:left="0" w:right="0"/>
              <w:jc w:val="left"/>
              <w:rPr>
                <w:rFonts w:hint="eastAsia"/>
              </w:rPr>
            </w:pPr>
          </w:p>
          <w:p>
            <w:pPr>
              <w:keepNext w:val="0"/>
              <w:keepLines w:val="0"/>
              <w:suppressLineNumbers w:val="0"/>
              <w:spacing w:before="0" w:beforeAutospacing="0" w:after="0" w:afterAutospacing="0"/>
              <w:ind w:left="0" w:right="0"/>
              <w:jc w:val="left"/>
              <w:rPr>
                <w:rFonts w:hint="eastAsia"/>
              </w:rPr>
            </w:pPr>
            <w:r>
              <w:rPr>
                <w:rFonts w:hint="eastAsia"/>
              </w:rPr>
              <w:t>对生产和服务提供过程的环境因素控制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shd w:val="clear" w:color="auto" w:fill="auto"/>
          </w:tcPr>
          <w:p>
            <w:pPr>
              <w:keepNext w:val="0"/>
              <w:keepLines w:val="0"/>
              <w:suppressLineNumbers w:val="0"/>
              <w:spacing w:before="0" w:beforeAutospacing="0" w:after="0" w:afterAutospacing="0"/>
              <w:ind w:left="0" w:right="0"/>
              <w:jc w:val="left"/>
              <w:rPr>
                <w:rFonts w:hint="eastAsia"/>
                <w:color w:val="auto"/>
              </w:rPr>
            </w:pPr>
            <w:r>
              <w:rPr>
                <w:rFonts w:hint="eastAsia"/>
                <w:color w:val="auto"/>
              </w:rPr>
              <w:t>组织对生产设备、环保设备、特种设备制订了计划进行了定期的检查、保养和维修；运行完好</w:t>
            </w:r>
          </w:p>
          <w:p>
            <w:pPr>
              <w:keepNext w:val="0"/>
              <w:keepLines w:val="0"/>
              <w:suppressLineNumbers w:val="0"/>
              <w:spacing w:before="0" w:beforeAutospacing="0" w:after="0" w:afterAutospacing="0"/>
              <w:ind w:left="0" w:right="0"/>
              <w:rPr>
                <w:rFonts w:hint="eastAsia"/>
                <w:color w:val="auto"/>
                <w:u w:val="single"/>
              </w:rPr>
            </w:pPr>
            <w:r>
              <w:rPr>
                <w:rFonts w:hint="eastAsia"/>
                <w:color w:val="auto"/>
              </w:rPr>
              <w:t>特种设备管理：</w:t>
            </w:r>
            <w:r>
              <w:rPr>
                <w:rFonts w:hint="eastAsia"/>
                <w:color w:val="auto"/>
              </w:rPr>
              <w:sym w:font="Wingdings" w:char="00A8"/>
            </w:r>
            <w:r>
              <w:rPr>
                <w:rFonts w:hint="eastAsia"/>
                <w:color w:val="auto"/>
              </w:rPr>
              <w:t xml:space="preserve">进行了定期检验  </w:t>
            </w:r>
            <w:r>
              <w:rPr>
                <w:rFonts w:hint="eastAsia"/>
                <w:color w:val="auto"/>
              </w:rPr>
              <w:sym w:font="Wingdings" w:char="00A8"/>
            </w:r>
            <w:r>
              <w:rPr>
                <w:rFonts w:hint="eastAsia"/>
                <w:color w:val="auto"/>
              </w:rPr>
              <w:t xml:space="preserve">未进行定期检验的有： </w:t>
            </w:r>
            <w:r>
              <w:rPr>
                <w:rFonts w:hint="eastAsia"/>
                <w:color w:val="auto"/>
                <w:u w:val="single"/>
              </w:rPr>
              <w:t xml:space="preserve">      </w:t>
            </w:r>
            <w:r>
              <w:rPr>
                <w:rFonts w:hint="eastAsia"/>
                <w:color w:val="auto"/>
                <w:u w:val="single"/>
                <w:lang w:val="en-US" w:eastAsia="zh-CN"/>
              </w:rPr>
              <w:t>无</w:t>
            </w:r>
            <w:r>
              <w:rPr>
                <w:rFonts w:hint="eastAsia"/>
                <w:color w:val="auto"/>
                <w:u w:val="single"/>
              </w:rPr>
              <w:t xml:space="preserve">    </w:t>
            </w:r>
          </w:p>
          <w:p>
            <w:pPr>
              <w:keepNext w:val="0"/>
              <w:keepLines w:val="0"/>
              <w:suppressLineNumbers w:val="0"/>
              <w:spacing w:before="0" w:beforeAutospacing="0" w:after="0" w:afterAutospacing="0"/>
              <w:ind w:left="0" w:right="0"/>
              <w:rPr>
                <w:rFonts w:hint="eastAsia"/>
                <w:color w:val="auto"/>
              </w:rPr>
            </w:pPr>
            <w:r>
              <w:rPr>
                <w:rFonts w:hint="eastAsia"/>
                <w:color w:val="auto"/>
              </w:rPr>
              <w:t xml:space="preserve">特种设备检测报告，如： </w:t>
            </w:r>
            <w:r>
              <w:rPr>
                <w:rFonts w:hint="eastAsia"/>
                <w:color w:val="auto"/>
                <w:u w:val="single"/>
              </w:rPr>
              <w:t xml:space="preserve">                （</w:t>
            </w:r>
            <w:r>
              <w:rPr>
                <w:rFonts w:hint="eastAsia"/>
                <w:color w:val="auto"/>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 xml:space="preserve">组织对生产和服务提供的有预期和非预期的更改进行必要的环境因素评审和制订控制措施，以确保持续地符合法规要求。 </w:t>
            </w:r>
          </w:p>
          <w:p>
            <w:pPr>
              <w:keepNext w:val="0"/>
              <w:keepLines w:val="0"/>
              <w:suppressLineNumbers w:val="0"/>
              <w:spacing w:before="0" w:beforeAutospacing="0" w:after="0" w:afterAutospacing="0"/>
              <w:ind w:left="0" w:right="0"/>
              <w:rPr>
                <w:rFonts w:hint="eastAsia"/>
              </w:rPr>
            </w:pPr>
            <w:r>
              <w:rPr>
                <w:rFonts w:hint="eastAsia"/>
              </w:rPr>
              <w:t>已发生的更改包括：</w:t>
            </w:r>
            <w:r>
              <w:rPr>
                <w:rFonts w:hint="eastAsia"/>
              </w:rPr>
              <w:sym w:font="Wingdings" w:char="00A8"/>
            </w:r>
            <w:r>
              <w:rPr>
                <w:rFonts w:hint="eastAsia"/>
              </w:rPr>
              <w:t xml:space="preserve">重要原材料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工艺 </w:t>
            </w:r>
            <w:r>
              <w:rPr>
                <w:rFonts w:hint="eastAsia"/>
              </w:rPr>
              <w:sym w:font="Wingdings" w:char="00A8"/>
            </w:r>
            <w:r>
              <w:rPr>
                <w:rFonts w:hint="eastAsia"/>
              </w:rPr>
              <w:t xml:space="preserve">加工场所 </w:t>
            </w:r>
            <w:r>
              <w:rPr>
                <w:rFonts w:hint="eastAsia"/>
              </w:rPr>
              <w:sym w:font="Wingdings" w:char="00FE"/>
            </w:r>
            <w:r>
              <w:rPr>
                <w:rFonts w:hint="eastAsia"/>
              </w:rPr>
              <w:t>未发生</w:t>
            </w:r>
          </w:p>
          <w:p>
            <w:pPr>
              <w:keepNext w:val="0"/>
              <w:keepLines w:val="0"/>
              <w:suppressLineNumbers w:val="0"/>
              <w:spacing w:before="0" w:beforeAutospacing="0" w:after="0" w:afterAutospacing="0"/>
              <w:ind w:left="0" w:right="0"/>
              <w:rPr>
                <w:rFonts w:hint="eastAsia"/>
              </w:rPr>
            </w:pPr>
            <w:r>
              <w:rPr>
                <w:rFonts w:hint="eastAsia"/>
              </w:rPr>
              <w:t>变更控制：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 xml:space="preserve">组织识别了环境的潜在紧急情况及应急准备并做出响应所需的过程。对实际发生的紧急情况做出响应；以预防或减轻它所带来的有害环境影响； </w:t>
            </w:r>
          </w:p>
          <w:p>
            <w:pPr>
              <w:keepNext w:val="0"/>
              <w:keepLines w:val="0"/>
              <w:suppressLineNumbers w:val="0"/>
              <w:spacing w:before="0" w:beforeAutospacing="0" w:after="0" w:afterAutospacing="0"/>
              <w:ind w:left="0" w:right="0"/>
              <w:rPr>
                <w:rFonts w:hint="eastAsia"/>
              </w:rPr>
            </w:pPr>
            <w:r>
              <w:rPr>
                <w:rFonts w:hint="eastAsia"/>
              </w:rPr>
              <w:t>制订的应急预案包括：</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火灾控制 </w:t>
            </w:r>
            <w:r>
              <w:rPr>
                <w:rFonts w:hint="eastAsia"/>
              </w:rPr>
              <w:sym w:font="Wingdings" w:char="00A8"/>
            </w:r>
            <w:r>
              <w:rPr>
                <w:rFonts w:hint="eastAsia"/>
              </w:rPr>
              <w:t xml:space="preserve">危化品泄露 </w:t>
            </w:r>
            <w:r>
              <w:rPr>
                <w:rFonts w:hint="eastAsia"/>
              </w:rPr>
              <w:sym w:font="Wingdings" w:char="00A8"/>
            </w:r>
            <w:r>
              <w:rPr>
                <w:rFonts w:hint="eastAsia"/>
              </w:rPr>
              <w:t xml:space="preserve">锅炉爆炸 </w:t>
            </w:r>
            <w:r>
              <w:rPr>
                <w:rFonts w:hint="eastAsia"/>
              </w:rPr>
              <w:sym w:font="Wingdings" w:char="00A8"/>
            </w:r>
            <w:r>
              <w:rPr>
                <w:rFonts w:hint="eastAsia"/>
              </w:rPr>
              <w:t xml:space="preserve">环保设备故障 </w:t>
            </w:r>
            <w:r>
              <w:rPr>
                <w:rFonts w:hint="eastAsia"/>
              </w:rPr>
              <w:sym w:font="Wingdings" w:char="00A8"/>
            </w:r>
            <w:r>
              <w:rPr>
                <w:rFonts w:hint="eastAsia"/>
              </w:rPr>
              <w:t xml:space="preserve">停水停电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审核周期内发生过紧急情况：</w:t>
            </w:r>
            <w:r>
              <w:rPr>
                <w:rFonts w:hint="eastAsia"/>
              </w:rPr>
              <w:sym w:font="Wingdings" w:char="00FE"/>
            </w:r>
            <w:r>
              <w:rPr>
                <w:rFonts w:hint="eastAsia"/>
              </w:rPr>
              <w:t xml:space="preserve">未发生 </w:t>
            </w:r>
            <w:r>
              <w:rPr>
                <w:rFonts w:hint="eastAsia"/>
              </w:rPr>
              <w:sym w:font="Wingdings" w:char="00A8"/>
            </w:r>
            <w:r>
              <w:rPr>
                <w:rFonts w:hint="eastAsia"/>
              </w:rPr>
              <w:t>已发生：</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于</w:t>
            </w:r>
            <w:r>
              <w:rPr>
                <w:rFonts w:hint="eastAsia"/>
                <w:u w:val="single"/>
              </w:rPr>
              <w:t xml:space="preserve"> </w:t>
            </w:r>
            <w:r>
              <w:rPr>
                <w:rFonts w:hint="eastAsia"/>
                <w:u w:val="single"/>
                <w:lang w:eastAsia="zh-CN"/>
              </w:rPr>
              <w:t>202</w:t>
            </w:r>
            <w:r>
              <w:rPr>
                <w:rFonts w:hint="eastAsia"/>
                <w:u w:val="single"/>
                <w:lang w:val="en-US" w:eastAsia="zh-CN"/>
              </w:rPr>
              <w:t>2</w:t>
            </w:r>
            <w:r>
              <w:rPr>
                <w:rFonts w:hint="eastAsia"/>
                <w:u w:val="single"/>
                <w:lang w:eastAsia="zh-CN"/>
              </w:rPr>
              <w:t>年</w:t>
            </w:r>
            <w:r>
              <w:rPr>
                <w:rFonts w:hint="eastAsia"/>
                <w:u w:val="single"/>
                <w:lang w:val="en-US" w:eastAsia="zh-CN"/>
              </w:rPr>
              <w:t>3</w:t>
            </w:r>
            <w:r>
              <w:rPr>
                <w:rFonts w:hint="eastAsia"/>
                <w:u w:val="single"/>
                <w:lang w:eastAsia="zh-CN"/>
              </w:rPr>
              <w:t>月</w:t>
            </w:r>
            <w:r>
              <w:rPr>
                <w:rFonts w:hint="eastAsia"/>
                <w:u w:val="single"/>
                <w:lang w:val="en-US" w:eastAsia="zh-CN"/>
              </w:rPr>
              <w:t>11</w:t>
            </w:r>
            <w:r>
              <w:rPr>
                <w:rFonts w:hint="eastAsia"/>
                <w:u w:val="single"/>
                <w:lang w:eastAsia="zh-CN"/>
              </w:rPr>
              <w:t>号</w:t>
            </w:r>
            <w:r>
              <w:rPr>
                <w:rFonts w:hint="eastAsia"/>
              </w:rPr>
              <w:t>进行了</w:t>
            </w:r>
            <w:r>
              <w:rPr>
                <w:rFonts w:hint="eastAsia"/>
                <w:u w:val="single"/>
              </w:rPr>
              <w:t xml:space="preserve"> 消防 </w:t>
            </w:r>
            <w:r>
              <w:rPr>
                <w:rFonts w:hint="eastAsia"/>
              </w:rPr>
              <w:t xml:space="preserve">的演练；并总结了预案的可行性和有效性。 </w:t>
            </w:r>
          </w:p>
          <w:p>
            <w:pPr>
              <w:keepNext w:val="0"/>
              <w:keepLines w:val="0"/>
              <w:suppressLineNumbers w:val="0"/>
              <w:spacing w:before="0" w:beforeAutospacing="0" w:after="0" w:afterAutospacing="0"/>
              <w:ind w:left="0" w:right="0"/>
              <w:rPr>
                <w:rFonts w:hint="eastAsia"/>
              </w:rPr>
            </w:pPr>
            <w:r>
              <w:rPr>
                <w:rFonts w:hint="eastAsia"/>
              </w:rPr>
              <w:t xml:space="preserve">定期评审并修订过程和策划的响应措施，特别是发生紧急情况后或进行试验后； </w:t>
            </w:r>
          </w:p>
          <w:p>
            <w:pPr>
              <w:keepNext w:val="0"/>
              <w:keepLines w:val="0"/>
              <w:suppressLineNumbers w:val="0"/>
              <w:spacing w:before="0" w:beforeAutospacing="0" w:after="0" w:afterAutospacing="0"/>
              <w:ind w:left="0" w:right="0"/>
              <w:rPr>
                <w:rFonts w:hint="eastAsia"/>
              </w:rPr>
            </w:pPr>
            <w:r>
              <w:rPr>
                <w:rFonts w:hint="eastAsia"/>
              </w:rPr>
              <w:t>向环境有关的相关方，包括在组织控制下工作的人员提供应急准备和响应相关的信息和培训。</w:t>
            </w:r>
          </w:p>
          <w:p>
            <w:pPr>
              <w:keepNext w:val="0"/>
              <w:keepLines w:val="0"/>
              <w:suppressLineNumbers w:val="0"/>
              <w:spacing w:before="0" w:beforeAutospacing="0" w:after="0" w:afterAutospacing="0"/>
              <w:ind w:left="0" w:right="0"/>
              <w:rPr>
                <w:rFonts w:hint="eastAsia"/>
              </w:rPr>
            </w:pPr>
            <w:r>
              <w:rPr>
                <w:rFonts w:hint="eastAsia"/>
              </w:rPr>
              <w:t>应急准备和响应控制：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绩效评价</w:t>
            </w:r>
          </w:p>
        </w:tc>
        <w:tc>
          <w:tcPr>
            <w:tcW w:w="9296" w:type="dxa"/>
          </w:tcPr>
          <w:p>
            <w:pPr>
              <w:keepNext w:val="0"/>
              <w:keepLines w:val="0"/>
              <w:suppressLineNumbers w:val="0"/>
              <w:spacing w:before="0" w:beforeAutospacing="0" w:after="0" w:afterAutospacing="0"/>
              <w:ind w:left="0" w:right="0"/>
              <w:rPr>
                <w:rFonts w:hint="eastAsia"/>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keepNext w:val="0"/>
              <w:keepLines w:val="0"/>
              <w:suppressLineNumbers w:val="0"/>
              <w:spacing w:before="0" w:beforeAutospacing="0" w:after="0" w:afterAutospacing="0"/>
              <w:ind w:left="0" w:right="0"/>
              <w:rPr>
                <w:rFonts w:hint="eastAsia"/>
              </w:rPr>
            </w:pPr>
            <w:r>
              <w:rPr>
                <w:rFonts w:hint="eastAsia"/>
              </w:rPr>
              <w:t>组织已分析和评价通过监视和测量获得的适当的数据和信息。</w:t>
            </w:r>
          </w:p>
          <w:p>
            <w:pPr>
              <w:keepNext w:val="0"/>
              <w:keepLines w:val="0"/>
              <w:suppressLineNumbers w:val="0"/>
              <w:spacing w:before="0" w:beforeAutospacing="0" w:after="0" w:afterAutospacing="0"/>
              <w:ind w:left="0" w:right="0"/>
              <w:rPr>
                <w:rFonts w:hint="eastAsia"/>
              </w:rPr>
            </w:pPr>
            <w:r>
              <w:rPr>
                <w:rFonts w:hint="eastAsia"/>
              </w:rPr>
              <w:t>组织已建立、实施并保持评价其合规义务履行情况所需的过程。</w:t>
            </w:r>
          </w:p>
          <w:p>
            <w:pPr>
              <w:keepNext w:val="0"/>
              <w:keepLines w:val="0"/>
              <w:suppressLineNumbers w:val="0"/>
              <w:spacing w:before="0" w:beforeAutospacing="0" w:after="0" w:afterAutospacing="0"/>
              <w:ind w:left="0" w:right="0"/>
              <w:rPr>
                <w:rFonts w:hint="eastAsia"/>
                <w:color w:val="000000" w:themeColor="text1"/>
              </w:rPr>
            </w:pPr>
            <w:r>
              <w:rPr>
                <w:rFonts w:hint="eastAsia"/>
              </w:rPr>
              <w:t>实</w:t>
            </w:r>
            <w:r>
              <w:rPr>
                <w:rFonts w:hint="eastAsia"/>
                <w:color w:val="000000" w:themeColor="text1"/>
              </w:rPr>
              <w:t>施合规性评价的时间：</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定期（每年） ：</w:t>
            </w:r>
            <w:r>
              <w:rPr>
                <w:rFonts w:hint="eastAsia"/>
                <w:color w:val="000000" w:themeColor="text1"/>
                <w:u w:val="single"/>
              </w:rPr>
              <w:t xml:space="preserve">  </w:t>
            </w:r>
            <w:r>
              <w:rPr>
                <w:rFonts w:hint="eastAsia"/>
                <w:highlight w:val="none"/>
                <w:u w:val="single"/>
                <w:vertAlign w:val="baseline"/>
                <w:lang w:val="en-US" w:eastAsia="zh-CN"/>
              </w:rPr>
              <w:t>2022年1月15号</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keepNext w:val="0"/>
              <w:keepLines w:val="0"/>
              <w:suppressLineNumbers w:val="0"/>
              <w:spacing w:before="0" w:beforeAutospacing="0" w:after="0" w:afterAutospacing="0"/>
              <w:ind w:left="0" w:right="0"/>
              <w:rPr>
                <w:rFonts w:hint="eastAsia"/>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 xml:space="preserve">组织在适当阶段实施策划的安排，以验证环境法律法规的要求已得到满足。 </w:t>
            </w:r>
          </w:p>
          <w:p>
            <w:pPr>
              <w:keepNext w:val="0"/>
              <w:keepLines w:val="0"/>
              <w:suppressLineNumbers w:val="0"/>
              <w:spacing w:before="0" w:beforeAutospacing="0" w:after="0" w:afterAutospacing="0"/>
              <w:ind w:left="0" w:right="0"/>
              <w:rPr>
                <w:rFonts w:hint="eastAsia"/>
              </w:rPr>
            </w:pPr>
            <w:r>
              <w:rPr>
                <w:rFonts w:hint="eastAsia"/>
              </w:rPr>
              <w:t>实施的检测：</w:t>
            </w:r>
            <w:r>
              <w:rPr>
                <w:rFonts w:hint="eastAsia"/>
              </w:rPr>
              <w:sym w:font="Wingdings" w:char="00A8"/>
            </w:r>
            <w:r>
              <w:rPr>
                <w:rFonts w:hint="eastAsia"/>
              </w:rPr>
              <w:t xml:space="preserve">企业自检 </w:t>
            </w:r>
            <w:r>
              <w:rPr>
                <w:rFonts w:hint="eastAsia"/>
              </w:rPr>
              <w:sym w:font="Wingdings" w:char="00A8"/>
            </w:r>
            <w:r>
              <w:rPr>
                <w:rFonts w:hint="eastAsia"/>
              </w:rPr>
              <w:t xml:space="preserve">第三方监测 </w:t>
            </w:r>
            <w:r>
              <w:rPr>
                <w:rFonts w:hint="eastAsia"/>
              </w:rPr>
              <w:sym w:font="Wingdings" w:char="00A8"/>
            </w:r>
            <w:r>
              <w:rPr>
                <w:rFonts w:hint="eastAsia"/>
              </w:rPr>
              <w:t xml:space="preserve">主管部门抽查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《环境监测报告》编号：</w:t>
            </w:r>
            <w:r>
              <w:rPr>
                <w:rFonts w:hint="eastAsia"/>
                <w:u w:val="single"/>
              </w:rPr>
              <w:t xml:space="preserve">  </w:t>
            </w:r>
            <w:r>
              <w:rPr>
                <w:rFonts w:hint="eastAsia"/>
                <w:color w:val="000000"/>
                <w:szCs w:val="18"/>
                <w:u w:val="single"/>
              </w:rPr>
              <w:t xml:space="preserve">     </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《建筑消防检测报告》编号：</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达标评价：</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组织已</w:t>
            </w:r>
            <w:r>
              <w:rPr>
                <w:rFonts w:hint="eastAsia"/>
              </w:rPr>
              <w:fldChar w:fldCharType="begin"/>
            </w:r>
            <w:r>
              <w:rPr>
                <w:rFonts w:hint="eastAsia"/>
              </w:rPr>
              <w:fldChar w:fldCharType="end"/>
            </w:r>
            <w:r>
              <w:rPr>
                <w:rFonts w:hint="eastAsia"/>
              </w:rPr>
              <w:t>通过</w:t>
            </w:r>
            <w:r>
              <w:rPr>
                <w:rFonts w:hint="eastAsia"/>
                <w:color w:val="000000" w:themeColor="text1"/>
              </w:rPr>
              <w:t>年度策划于</w:t>
            </w:r>
            <w:r>
              <w:rPr>
                <w:rFonts w:hint="eastAsia"/>
                <w:color w:val="000000" w:themeColor="text1"/>
                <w:u w:val="single"/>
              </w:rPr>
              <w:t xml:space="preserve"> </w:t>
            </w:r>
            <w:r>
              <w:rPr>
                <w:rFonts w:hint="eastAsia"/>
                <w:color w:val="000000"/>
                <w:szCs w:val="21"/>
                <w:u w:val="single"/>
                <w:lang w:eastAsia="zh-CN"/>
              </w:rPr>
              <w:t>2021年</w:t>
            </w:r>
            <w:r>
              <w:rPr>
                <w:rFonts w:hint="eastAsia"/>
                <w:color w:val="000000"/>
                <w:szCs w:val="21"/>
                <w:u w:val="single"/>
                <w:lang w:val="en-US" w:eastAsia="zh-CN"/>
              </w:rPr>
              <w:t>12</w:t>
            </w:r>
            <w:r>
              <w:rPr>
                <w:rFonts w:hint="eastAsia"/>
                <w:color w:val="000000"/>
                <w:szCs w:val="21"/>
                <w:u w:val="single"/>
                <w:lang w:eastAsia="zh-CN"/>
              </w:rPr>
              <w:t>月</w:t>
            </w:r>
            <w:r>
              <w:rPr>
                <w:rFonts w:hint="eastAsia"/>
                <w:color w:val="000000"/>
                <w:szCs w:val="21"/>
                <w:u w:val="single"/>
                <w:lang w:val="en-US" w:eastAsia="zh-CN"/>
              </w:rPr>
              <w:t>15-16</w:t>
            </w:r>
            <w:r>
              <w:rPr>
                <w:rFonts w:hint="eastAsia"/>
                <w:color w:val="000000"/>
                <w:szCs w:val="21"/>
                <w:u w:val="single"/>
                <w:lang w:eastAsia="zh-CN"/>
              </w:rPr>
              <w:t>日</w:t>
            </w:r>
            <w:r>
              <w:rPr>
                <w:rFonts w:hint="eastAsia"/>
                <w:color w:val="000000" w:themeColor="text1"/>
              </w:rPr>
              <w:t>实施了环</w:t>
            </w:r>
            <w:r>
              <w:rPr>
                <w:rFonts w:hint="eastAsia"/>
              </w:rPr>
              <w:t>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若是组织多场所/临时场所：（按照组织的实际情况选择）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内审贯穿了多场所/临时现场，内审的验证结论是正面的。管理者代表相应的职权覆盖了所有的场所。）</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若是多班次操作：（按照组织的实际情况选择）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对所有班次的现场操作已审核。</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最高管理者已按策划的时间</w:t>
            </w:r>
            <w:r>
              <w:rPr>
                <w:rFonts w:hint="eastAsia"/>
                <w:color w:val="000000" w:themeColor="text1"/>
              </w:rPr>
              <w:t>间隔，在</w:t>
            </w:r>
            <w:r>
              <w:rPr>
                <w:rFonts w:hint="eastAsia" w:ascii="宋体" w:hAnsi="宋体" w:cs="宋体"/>
                <w:szCs w:val="21"/>
                <w:lang w:val="en-US" w:eastAsia="zh-CN"/>
              </w:rPr>
              <w:t xml:space="preserve"> </w:t>
            </w:r>
            <w:r>
              <w:rPr>
                <w:rFonts w:hint="eastAsia" w:ascii="宋体" w:hAnsi="宋体" w:cs="宋体"/>
                <w:szCs w:val="21"/>
                <w:u w:val="single"/>
                <w:lang w:val="en-US" w:eastAsia="zh-CN"/>
              </w:rPr>
              <w:t>2021年12月29日</w:t>
            </w:r>
            <w:r>
              <w:rPr>
                <w:rFonts w:hint="eastAsia"/>
                <w:color w:val="000000" w:themeColor="text1"/>
              </w:rPr>
              <w:t>对组织</w:t>
            </w:r>
            <w:r>
              <w:rPr>
                <w:rFonts w:hint="eastAsia"/>
              </w:rPr>
              <w:t>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改进</w:t>
            </w: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组织针对环境管理体系运行中的不符合采取了有效纠正和纠正措施。针对下列方面采取了纠正措施：</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检测结果不合格 </w:t>
            </w:r>
            <w:r>
              <w:rPr>
                <w:rFonts w:hint="eastAsia"/>
              </w:rPr>
              <w:sym w:font="Wingdings" w:char="00FE"/>
            </w:r>
            <w:r>
              <w:rPr>
                <w:rFonts w:hint="eastAsia"/>
              </w:rPr>
              <w:t xml:space="preserve">自我检查的结果  </w:t>
            </w:r>
            <w:r>
              <w:rPr>
                <w:rFonts w:hint="eastAsia"/>
              </w:rPr>
              <w:sym w:font="Wingdings" w:char="00A8"/>
            </w:r>
            <w:r>
              <w:rPr>
                <w:rFonts w:hint="eastAsia"/>
              </w:rPr>
              <w:t xml:space="preserve">相关方投诉  </w:t>
            </w:r>
            <w:r>
              <w:rPr>
                <w:rFonts w:hint="eastAsia"/>
              </w:rPr>
              <w:sym w:font="Wingdings" w:char="00A8"/>
            </w:r>
            <w:r>
              <w:rPr>
                <w:rFonts w:hint="eastAsia"/>
              </w:rPr>
              <w:t xml:space="preserve">主管部门要求整改 </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内审不符合项   </w:t>
            </w:r>
            <w:r>
              <w:rPr>
                <w:rFonts w:hint="eastAsia"/>
              </w:rPr>
              <w:sym w:font="Wingdings" w:char="00A8"/>
            </w:r>
            <w:r>
              <w:rPr>
                <w:rFonts w:hint="eastAsia"/>
              </w:rPr>
              <w:t xml:space="preserve">外审不符合项  </w:t>
            </w:r>
            <w:r>
              <w:rPr>
                <w:rFonts w:hint="eastAsia"/>
              </w:rPr>
              <w:sym w:font="Wingdings" w:char="00A8"/>
            </w:r>
            <w:r>
              <w:rPr>
                <w:rFonts w:hint="eastAsia"/>
              </w:rPr>
              <w:t xml:space="preserve">管理评审   </w:t>
            </w:r>
            <w:r>
              <w:rPr>
                <w:rFonts w:hint="eastAsia"/>
              </w:rPr>
              <w:sym w:font="Wingdings" w:char="00A8"/>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组织持续改进了环境管理体系的适宜性、充分性与有效性，以提升环境绩效。</w:t>
            </w:r>
          </w:p>
        </w:tc>
      </w:tr>
    </w:tbl>
    <w:p>
      <w:pPr>
        <w:shd w:val="clear"/>
        <w:rPr>
          <w:shd w:val="clear"/>
          <w:lang w:eastAsia="zh-CN"/>
        </w:rPr>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default" w:eastAsia="宋体"/>
                <w:lang w:val="en-US" w:eastAsia="zh-CN"/>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p>
    <w:p>
      <w:pPr>
        <w:shd w:val="clear"/>
      </w:pPr>
    </w:p>
    <w:p>
      <w:pPr>
        <w:shd w:val="clear"/>
      </w:pPr>
      <w:r>
        <w:rPr>
          <w:lang w:eastAsia="zh-CN"/>
        </w:rPr>
        <w:t xml:space="preserve">*评价: </w:t>
      </w:r>
      <w:r>
        <w:rPr>
          <w:lang w:eastAsia="zh-CN"/>
        </w:rPr>
        <w:tab/>
      </w:r>
      <w:r>
        <w:rPr>
          <w:lang w:eastAsia="zh-CN"/>
        </w:rPr>
        <w:t>1 = 符合</w:t>
      </w:r>
    </w:p>
    <w:p>
      <w:pPr>
        <w:shd w:val="clear"/>
      </w:pPr>
      <w:r>
        <w:rPr>
          <w:lang w:eastAsia="zh-CN"/>
        </w:rPr>
        <w:tab/>
      </w:r>
      <w:r>
        <w:rPr>
          <w:lang w:eastAsia="zh-CN"/>
        </w:rPr>
        <w:tab/>
      </w:r>
      <w:r>
        <w:rPr>
          <w:lang w:eastAsia="zh-CN"/>
        </w:rPr>
        <w:t>2 = 这次审核没审</w:t>
      </w:r>
    </w:p>
    <w:p>
      <w:pPr>
        <w:shd w:val="clear"/>
        <w:rPr>
          <w:lang w:eastAsia="zh-CN"/>
        </w:rPr>
      </w:pPr>
      <w:r>
        <w:rPr>
          <w:lang w:eastAsia="zh-CN"/>
        </w:rPr>
        <w:tab/>
      </w:r>
      <w:r>
        <w:rPr>
          <w:lang w:eastAsia="zh-CN"/>
        </w:rPr>
        <w:tab/>
      </w:r>
      <w:r>
        <w:rPr>
          <w:lang w:eastAsia="zh-CN"/>
        </w:rPr>
        <w:t xml:space="preserve">3 = 失效/不符合(参见不符合报告)  </w:t>
      </w:r>
    </w:p>
    <w:p>
      <w:pPr>
        <w:shd w:val="clear"/>
      </w:pPr>
      <w:r>
        <w:rPr>
          <w:lang w:eastAsia="zh-CN"/>
        </w:rPr>
        <w:tab/>
      </w:r>
      <w:r>
        <w:rPr>
          <w:lang w:eastAsia="zh-CN"/>
        </w:rPr>
        <w:tab/>
      </w:r>
      <w:r>
        <w:rPr>
          <w:lang w:eastAsia="zh-CN"/>
        </w:rPr>
        <w:t>4 = 不适用</w:t>
      </w:r>
    </w:p>
    <w:p>
      <w:pPr>
        <w:shd w:val="clear" w:fill="FFFF00"/>
        <w:rPr>
          <w:lang w:eastAsia="zh-CN"/>
        </w:rPr>
      </w:pPr>
      <w:r>
        <w:br w:type="page"/>
      </w:r>
    </w:p>
    <w:p>
      <w:pPr>
        <w:shd w:val="clear"/>
        <w:autoSpaceDE w:val="0"/>
        <w:autoSpaceDN w:val="0"/>
        <w:adjustRightInd w:val="0"/>
        <w:snapToGrid w:val="0"/>
        <w:spacing w:line="240" w:lineRule="auto"/>
        <w:rPr>
          <w:rFonts w:eastAsia="微软雅黑"/>
          <w:b/>
          <w:bCs/>
          <w:color w:val="0000FF"/>
          <w:sz w:val="20"/>
          <w:szCs w:val="20"/>
          <w:lang w:eastAsia="zh-CN"/>
        </w:rPr>
      </w:pPr>
      <w:r>
        <w:rPr>
          <w:rFonts w:eastAsia="微软雅黑"/>
          <w:b/>
          <w:bCs/>
          <w:sz w:val="20"/>
          <w:szCs w:val="20"/>
          <w:lang w:eastAsia="zh-CN"/>
        </w:rPr>
        <w:t xml:space="preserve">附件 ISO 45001:2018 </w:t>
      </w:r>
      <w:r>
        <w:rPr>
          <w:rFonts w:eastAsia="微软雅黑"/>
          <w:b/>
          <w:bCs/>
          <w:color w:val="0000FF"/>
          <w:sz w:val="20"/>
          <w:szCs w:val="20"/>
          <w:lang w:eastAsia="zh-CN"/>
        </w:rPr>
        <w:t>(若不是ISO 45001:2018审核请删除)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9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OHSMS体系建立以来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vAlign w:val="top"/>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vertAlign w:val="baseline"/>
                      <w:lang w:val="en-US" w:eastAsia="zh-CN"/>
                    </w:rPr>
                    <w:t>外部环境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rPr>
                    <w:sym w:font="Wingdings 2" w:char="0052"/>
                  </w:r>
                  <w:r>
                    <w:rPr>
                      <w:rFonts w:hint="eastAsia"/>
                      <w:vertAlign w:val="baseline"/>
                      <w:lang w:val="en-US" w:eastAsia="zh-CN"/>
                    </w:rPr>
                    <w:t xml:space="preserve">法律法规 </w:t>
                  </w:r>
                  <w:r>
                    <w:rPr>
                      <w:rFonts w:hint="eastAsia"/>
                    </w:rPr>
                    <w:sym w:font="Wingdings 2" w:char="0052"/>
                  </w:r>
                  <w:r>
                    <w:rPr>
                      <w:rFonts w:hint="eastAsia"/>
                      <w:vertAlign w:val="baseline"/>
                      <w:lang w:val="en-US" w:eastAsia="zh-CN"/>
                    </w:rPr>
                    <w:t xml:space="preserve">技术 </w:t>
                  </w:r>
                  <w:r>
                    <w:rPr>
                      <w:rFonts w:hint="eastAsia"/>
                    </w:rPr>
                    <w:sym w:font="Wingdings 2" w:char="0052"/>
                  </w:r>
                  <w:r>
                    <w:rPr>
                      <w:rFonts w:hint="eastAsia"/>
                      <w:vertAlign w:val="baseline"/>
                      <w:lang w:val="en-US" w:eastAsia="zh-CN"/>
                    </w:rPr>
                    <w:t xml:space="preserve">竞争 </w:t>
                  </w:r>
                  <w:r>
                    <w:rPr>
                      <w:rFonts w:hint="eastAsia"/>
                    </w:rPr>
                    <w:sym w:font="Wingdings 2" w:char="0052"/>
                  </w:r>
                  <w:r>
                    <w:rPr>
                      <w:rFonts w:hint="eastAsia"/>
                      <w:vertAlign w:val="baseline"/>
                      <w:lang w:val="en-US" w:eastAsia="zh-CN"/>
                    </w:rPr>
                    <w:t xml:space="preserve">市场 </w:t>
                  </w:r>
                  <w:r>
                    <w:rPr>
                      <w:rFonts w:hint="eastAsia"/>
                    </w:rPr>
                    <w:sym w:font="Wingdings 2" w:char="00A3"/>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社会 </w:t>
                  </w:r>
                  <w:r>
                    <w:rPr>
                      <w:rFonts w:hint="eastAsia"/>
                      <w:lang w:eastAsia="zh-CN"/>
                    </w:rPr>
                    <w:sym w:font="Wingdings 2" w:char="0052"/>
                  </w:r>
                  <w:r>
                    <w:rPr>
                      <w:rFonts w:hint="eastAsia"/>
                      <w:vertAlign w:val="baseline"/>
                      <w:lang w:val="en-US" w:eastAsia="zh-CN"/>
                    </w:rPr>
                    <w:t>经济环境</w:t>
                  </w:r>
                  <w:r>
                    <w:rPr>
                      <w:rFonts w:hint="eastAsia"/>
                      <w:lang w:eastAsia="zh-CN"/>
                    </w:rPr>
                    <w:sym w:font="Wingdings 2" w:char="0052"/>
                  </w:r>
                  <w:r>
                    <w:rPr>
                      <w:rFonts w:hint="eastAsia"/>
                      <w:vertAlign w:val="baseline"/>
                      <w:lang w:val="en-US" w:eastAsia="zh-CN"/>
                    </w:rPr>
                    <w:t xml:space="preserve">自然环境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vertAlign w:val="baseline"/>
                      <w:lang w:val="en-US" w:eastAsia="zh-CN"/>
                    </w:rPr>
                    <w:t>内部环境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lang w:eastAsia="zh-CN"/>
                    </w:rPr>
                    <w:sym w:font="Wingdings 2" w:char="0052"/>
                  </w:r>
                  <w:r>
                    <w:rPr>
                      <w:rFonts w:hint="eastAsia"/>
                      <w:vertAlign w:val="baseline"/>
                      <w:lang w:val="en-US" w:eastAsia="zh-CN"/>
                    </w:rPr>
                    <w:t xml:space="preserve">价值观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知识 </w:t>
                  </w:r>
                  <w:r>
                    <w:rPr>
                      <w:rFonts w:hint="eastAsia"/>
                    </w:rPr>
                    <w:sym w:font="Wingdings 2" w:char="0052"/>
                  </w:r>
                  <w:r>
                    <w:rPr>
                      <w:rFonts w:hint="eastAsia"/>
                      <w:vertAlign w:val="baseline"/>
                      <w:lang w:val="en-US" w:eastAsia="zh-CN"/>
                    </w:rPr>
                    <w:t xml:space="preserve">绩效 </w:t>
                  </w:r>
                  <w:r>
                    <w:rPr>
                      <w:rFonts w:hint="eastAsia"/>
                    </w:rPr>
                    <w:sym w:font="Wingdings 2" w:char="0052"/>
                  </w:r>
                  <w:r>
                    <w:rPr>
                      <w:rFonts w:hint="eastAsia"/>
                      <w:lang w:val="en-US" w:eastAsia="zh-CN"/>
                    </w:rPr>
                    <w:t>工艺</w:t>
                  </w:r>
                  <w:r>
                    <w:rPr>
                      <w:rFonts w:hint="eastAsia"/>
                      <w:vertAlign w:val="baseline"/>
                      <w:lang w:val="en-US" w:eastAsia="zh-CN"/>
                    </w:rPr>
                    <w:t xml:space="preserve"> </w:t>
                  </w:r>
                  <w:r>
                    <w:rPr>
                      <w:rFonts w:hint="eastAsia"/>
                    </w:rPr>
                    <w:sym w:font="Wingdings 2" w:char="0052"/>
                  </w:r>
                  <w:r>
                    <w:rPr>
                      <w:rFonts w:hint="eastAsia"/>
                      <w:vertAlign w:val="baseline"/>
                      <w:lang w:val="en-US" w:eastAsia="zh-CN"/>
                    </w:rPr>
                    <w:t xml:space="preserve">设备 </w:t>
                  </w:r>
                  <w:r>
                    <w:rPr>
                      <w:rFonts w:hint="eastAsia"/>
                    </w:rPr>
                    <w:sym w:font="Wingdings 2" w:char="0052"/>
                  </w:r>
                  <w:r>
                    <w:rPr>
                      <w:rFonts w:hint="eastAsia"/>
                      <w:vertAlign w:val="baseline"/>
                      <w:lang w:val="en-US" w:eastAsia="zh-CN"/>
                    </w:rPr>
                    <w:t xml:space="preserve">人员能力 </w:t>
                  </w:r>
                  <w:r>
                    <w:rPr>
                      <w:rFonts w:hint="eastAsia"/>
                    </w:rPr>
                    <w:t>□</w:t>
                  </w:r>
                  <w:r>
                    <w:rPr>
                      <w:rFonts w:hint="eastAsia"/>
                      <w:lang w:val="en-US" w:eastAsia="zh-CN"/>
                    </w:rPr>
                    <w:t>其他</w:t>
                  </w:r>
                  <w:r>
                    <w:rPr>
                      <w:rFonts w:hint="eastAsia"/>
                      <w:vertAlign w:val="baseline"/>
                      <w:lang w:val="en-US" w:eastAsia="zh-CN"/>
                    </w:rPr>
                    <w:t xml:space="preserve"> </w:t>
                  </w:r>
                </w:p>
              </w:tc>
            </w:tr>
          </w:tbl>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suppressLineNumbers w:val="0"/>
              <w:spacing w:before="0" w:beforeAutospacing="0" w:after="0" w:afterAutospacing="0"/>
              <w:ind w:left="0" w:right="0"/>
              <w:rPr>
                <w:rFonts w:hint="eastAsia"/>
              </w:rPr>
            </w:pPr>
            <w:r>
              <w:rPr>
                <w:rFonts w:hint="eastAsia"/>
              </w:rPr>
              <w:t>确定了与相关管理体系有关的相关方及需求和希望；监视和评审了相关相关信息。</w:t>
            </w:r>
          </w:p>
          <w:tbl>
            <w:tblPr>
              <w:tblStyle w:val="12"/>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5055"/>
              <w:gridCol w:w="2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pPr>
                    <w:jc w:val="center"/>
                  </w:pPr>
                  <w:r>
                    <w:rPr>
                      <w:rFonts w:hint="eastAsia"/>
                    </w:rPr>
                    <w:t>重要的相关方</w:t>
                  </w:r>
                </w:p>
              </w:tc>
              <w:tc>
                <w:tcPr>
                  <w:tcW w:w="5055" w:type="dxa"/>
                  <w:vAlign w:val="center"/>
                </w:tcPr>
                <w:p>
                  <w:pPr>
                    <w:jc w:val="center"/>
                  </w:pPr>
                  <w:r>
                    <w:rPr>
                      <w:rFonts w:hint="eastAsia"/>
                    </w:rPr>
                    <w:t>重要的相关方需求和希望（不必全选）</w:t>
                  </w:r>
                </w:p>
              </w:tc>
              <w:tc>
                <w:tcPr>
                  <w:tcW w:w="2344" w:type="dxa"/>
                </w:tcPr>
                <w:p>
                  <w:r>
                    <w:rPr>
                      <w:rFonts w:hint="eastAsia"/>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pPr>
                    <w:rPr>
                      <w:szCs w:val="22"/>
                    </w:rPr>
                  </w:pPr>
                  <w:r>
                    <w:rPr>
                      <w:rFonts w:hint="eastAsia"/>
                      <w:szCs w:val="22"/>
                    </w:rPr>
                    <w:t>☑主管部门</w:t>
                  </w:r>
                </w:p>
              </w:tc>
              <w:tc>
                <w:tcPr>
                  <w:tcW w:w="5055" w:type="dxa"/>
                </w:tcPr>
                <w:p>
                  <w:r>
                    <w:rPr>
                      <w:rFonts w:hint="eastAsia"/>
                    </w:rPr>
                    <w:t>☑遵守职业健康安全相关的法律法规</w:t>
                  </w:r>
                </w:p>
                <w:p>
                  <w:r>
                    <w:rPr>
                      <w:rFonts w:hint="eastAsia"/>
                    </w:rPr>
                    <w:t>□</w:t>
                  </w:r>
                </w:p>
              </w:tc>
              <w:tc>
                <w:tcPr>
                  <w:tcW w:w="2344" w:type="dxa"/>
                  <w:vAlign w:val="center"/>
                </w:tcPr>
                <w:p>
                  <w:pPr>
                    <w:jc w:val="both"/>
                  </w:pPr>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r>
                    <w:rPr>
                      <w:rFonts w:hint="eastAsia"/>
                    </w:rPr>
                    <w:t>☑供方</w:t>
                  </w:r>
                </w:p>
              </w:tc>
              <w:tc>
                <w:tcPr>
                  <w:tcW w:w="5055" w:type="dxa"/>
                </w:tcPr>
                <w:p>
                  <w:r>
                    <w:rPr>
                      <w:rFonts w:hint="eastAsia"/>
                    </w:rPr>
                    <w:t>☑组织的持续经营</w:t>
                  </w:r>
                </w:p>
                <w:p>
                  <w:r>
                    <w:rPr>
                      <w:rFonts w:hint="eastAsia"/>
                    </w:rPr>
                    <w:t>☑明示采购的职业健康安全要求</w:t>
                  </w:r>
                </w:p>
              </w:tc>
              <w:tc>
                <w:tcPr>
                  <w:tcW w:w="2344" w:type="dxa"/>
                  <w:vAlign w:val="center"/>
                </w:tcPr>
                <w:p>
                  <w:pPr>
                    <w:jc w:val="both"/>
                  </w:pPr>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r>
                    <w:rPr>
                      <w:rFonts w:hint="eastAsia"/>
                    </w:rPr>
                    <w:t>☑顾客</w:t>
                  </w:r>
                </w:p>
              </w:tc>
              <w:tc>
                <w:tcPr>
                  <w:tcW w:w="5055" w:type="dxa"/>
                </w:tcPr>
                <w:p>
                  <w:pPr>
                    <w:ind w:left="210" w:hanging="210" w:hangingChars="100"/>
                  </w:pPr>
                  <w:r>
                    <w:rPr>
                      <w:rFonts w:hint="eastAsia"/>
                    </w:rPr>
                    <w:t>☑不因职业健康安全问题影响双方合约的履行，按时按质按量交付产品或服务；</w:t>
                  </w:r>
                </w:p>
              </w:tc>
              <w:tc>
                <w:tcPr>
                  <w:tcW w:w="2344" w:type="dxa"/>
                  <w:vAlign w:val="center"/>
                </w:tcPr>
                <w:p>
                  <w:pPr>
                    <w:jc w:val="both"/>
                  </w:pPr>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481" w:type="dxa"/>
                  <w:vAlign w:val="center"/>
                </w:tcPr>
                <w:p>
                  <w:pPr>
                    <w:rPr>
                      <w:color w:val="auto"/>
                      <w:szCs w:val="24"/>
                    </w:rPr>
                  </w:pPr>
                  <w:r>
                    <w:rPr>
                      <w:rFonts w:hint="eastAsia"/>
                      <w:color w:val="auto"/>
                    </w:rPr>
                    <w:t>☑员工</w:t>
                  </w:r>
                </w:p>
              </w:tc>
              <w:tc>
                <w:tcPr>
                  <w:tcW w:w="5055" w:type="dxa"/>
                </w:tcPr>
                <w:p>
                  <w:pPr>
                    <w:rPr>
                      <w:color w:val="auto"/>
                    </w:rPr>
                  </w:pPr>
                  <w:r>
                    <w:rPr>
                      <w:rFonts w:hint="eastAsia"/>
                      <w:color w:val="auto"/>
                    </w:rPr>
                    <w:t>☑不发生工伤和/或职业病；</w:t>
                  </w:r>
                </w:p>
                <w:p>
                  <w:pPr>
                    <w:rPr>
                      <w:rFonts w:hint="eastAsia"/>
                      <w:color w:val="auto"/>
                    </w:rPr>
                  </w:pPr>
                  <w:r>
                    <w:rPr>
                      <w:rFonts w:hint="eastAsia"/>
                      <w:color w:val="auto"/>
                    </w:rPr>
                    <w:t>☑组织持续经营</w:t>
                  </w:r>
                </w:p>
                <w:p>
                  <w:pPr>
                    <w:pStyle w:val="2"/>
                    <w:rPr>
                      <w:rFonts w:hint="eastAsia" w:eastAsia="宋体"/>
                      <w:color w:val="auto"/>
                      <w:lang w:eastAsia="zh-CN"/>
                    </w:rPr>
                  </w:pPr>
                  <w:r>
                    <w:rPr>
                      <w:rFonts w:hint="eastAsia"/>
                      <w:color w:val="auto"/>
                    </w:rPr>
                    <w:t>☑</w:t>
                  </w:r>
                  <w:r>
                    <w:rPr>
                      <w:rFonts w:hint="eastAsia"/>
                      <w:color w:val="auto"/>
                      <w:lang w:eastAsia="zh-CN"/>
                    </w:rPr>
                    <w:t>清洁生产</w:t>
                  </w:r>
                </w:p>
              </w:tc>
              <w:tc>
                <w:tcPr>
                  <w:tcW w:w="2344" w:type="dxa"/>
                  <w:vAlign w:val="center"/>
                </w:tcPr>
                <w:p>
                  <w:pPr>
                    <w:jc w:val="both"/>
                    <w:rPr>
                      <w:color w:val="auto"/>
                    </w:rPr>
                  </w:pPr>
                  <w:r>
                    <w:rPr>
                      <w:rFonts w:hint="eastAsia"/>
                      <w:color w:val="auto"/>
                    </w:rPr>
                    <w:sym w:font="Wingdings" w:char="00FE"/>
                  </w:r>
                  <w:r>
                    <w:rPr>
                      <w:rFonts w:hint="eastAsia"/>
                      <w:color w:val="auto"/>
                    </w:rPr>
                    <w:t xml:space="preserve">是  </w:t>
                  </w:r>
                  <w:r>
                    <w:rPr>
                      <w:rFonts w:hint="eastAsia"/>
                      <w:color w:val="auto"/>
                    </w:rPr>
                    <w:sym w:font="Wingdings" w:char="00A8"/>
                  </w: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pPr>
                    <w:jc w:val="both"/>
                    <w:rPr>
                      <w:color w:val="auto"/>
                    </w:rPr>
                  </w:pPr>
                  <w:r>
                    <w:rPr>
                      <w:rFonts w:hint="eastAsia"/>
                      <w:color w:val="auto"/>
                      <w:lang w:eastAsia="zh-CN"/>
                    </w:rPr>
                    <w:t>☑</w:t>
                  </w:r>
                  <w:r>
                    <w:rPr>
                      <w:rFonts w:hint="eastAsia"/>
                      <w:color w:val="auto"/>
                    </w:rPr>
                    <w:t>审核机构</w:t>
                  </w:r>
                </w:p>
              </w:tc>
              <w:tc>
                <w:tcPr>
                  <w:tcW w:w="5055" w:type="dxa"/>
                </w:tcPr>
                <w:p>
                  <w:pPr>
                    <w:rPr>
                      <w:rFonts w:hint="eastAsia"/>
                      <w:color w:val="auto"/>
                      <w:lang w:eastAsia="zh-CN"/>
                    </w:rPr>
                  </w:pPr>
                  <w:r>
                    <w:rPr>
                      <w:rFonts w:hint="eastAsia"/>
                      <w:color w:val="auto"/>
                      <w:lang w:eastAsia="zh-CN"/>
                    </w:rPr>
                    <w:t>☑管理体系的有效性、适宜性</w:t>
                  </w:r>
                </w:p>
                <w:p>
                  <w:pPr>
                    <w:pStyle w:val="2"/>
                    <w:rPr>
                      <w:rFonts w:hint="eastAsia"/>
                      <w:color w:val="auto"/>
                      <w:lang w:eastAsia="zh-CN"/>
                    </w:rPr>
                  </w:pPr>
                  <w:r>
                    <w:rPr>
                      <w:rFonts w:hint="eastAsia"/>
                      <w:color w:val="auto"/>
                      <w:lang w:eastAsia="zh-CN"/>
                    </w:rPr>
                    <w:t>☑持续改进</w:t>
                  </w:r>
                </w:p>
              </w:tc>
              <w:tc>
                <w:tcPr>
                  <w:tcW w:w="2344" w:type="dxa"/>
                  <w:vAlign w:val="center"/>
                </w:tcPr>
                <w:p>
                  <w:pPr>
                    <w:jc w:val="both"/>
                    <w:rPr>
                      <w:color w:val="auto"/>
                    </w:rPr>
                  </w:pPr>
                  <w:r>
                    <w:rPr>
                      <w:rFonts w:hint="eastAsia"/>
                      <w:color w:val="auto"/>
                    </w:rPr>
                    <w:sym w:font="Wingdings" w:char="00FE"/>
                  </w:r>
                  <w:r>
                    <w:rPr>
                      <w:rFonts w:hint="eastAsia"/>
                      <w:color w:val="auto"/>
                    </w:rPr>
                    <w:t xml:space="preserve">是  </w:t>
                  </w:r>
                  <w:r>
                    <w:rPr>
                      <w:rFonts w:hint="eastAsia"/>
                      <w:color w:val="auto"/>
                    </w:rPr>
                    <w:sym w:font="Wingdings" w:char="00A8"/>
                  </w: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color w:val="auto"/>
                    </w:rPr>
                  </w:pPr>
                  <w:r>
                    <w:rPr>
                      <w:rFonts w:hint="eastAsia"/>
                      <w:color w:val="auto"/>
                    </w:rPr>
                    <w:t>□承包方</w:t>
                  </w:r>
                </w:p>
              </w:tc>
              <w:tc>
                <w:tcPr>
                  <w:tcW w:w="5055" w:type="dxa"/>
                </w:tcPr>
                <w:p>
                  <w:pPr>
                    <w:rPr>
                      <w:color w:val="auto"/>
                    </w:rPr>
                  </w:pPr>
                  <w:r>
                    <w:rPr>
                      <w:rFonts w:hint="eastAsia"/>
                      <w:color w:val="auto"/>
                    </w:rPr>
                    <w:t>□</w:t>
                  </w:r>
                </w:p>
              </w:tc>
              <w:tc>
                <w:tcPr>
                  <w:tcW w:w="2344" w:type="dxa"/>
                  <w:vAlign w:val="center"/>
                </w:tcPr>
                <w:p>
                  <w:pPr>
                    <w:jc w:val="both"/>
                    <w:rPr>
                      <w:color w:val="auto"/>
                    </w:rPr>
                  </w:pPr>
                  <w:r>
                    <w:rPr>
                      <w:rFonts w:hint="eastAsia"/>
                      <w:color w:val="auto"/>
                    </w:rPr>
                    <w:sym w:font="Wingdings" w:char="00A8"/>
                  </w:r>
                  <w:r>
                    <w:rPr>
                      <w:rFonts w:hint="eastAsia"/>
                      <w:color w:val="auto"/>
                    </w:rPr>
                    <w:t xml:space="preserve">是  </w:t>
                  </w:r>
                  <w:r>
                    <w:rPr>
                      <w:rFonts w:hint="eastAsia"/>
                      <w:color w:val="auto"/>
                    </w:rPr>
                    <w:sym w:font="Wingdings" w:char="00A8"/>
                  </w: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color w:val="auto"/>
                    </w:rPr>
                  </w:pPr>
                  <w:r>
                    <w:rPr>
                      <w:rFonts w:hint="eastAsia"/>
                      <w:color w:val="auto"/>
                    </w:rPr>
                    <w:t>□其他</w:t>
                  </w:r>
                </w:p>
              </w:tc>
              <w:tc>
                <w:tcPr>
                  <w:tcW w:w="5055" w:type="dxa"/>
                </w:tcPr>
                <w:p>
                  <w:pPr>
                    <w:rPr>
                      <w:color w:val="auto"/>
                    </w:rPr>
                  </w:pPr>
                </w:p>
              </w:tc>
              <w:tc>
                <w:tcPr>
                  <w:tcW w:w="2344" w:type="dxa"/>
                </w:tcPr>
                <w:p>
                  <w:pPr>
                    <w:rPr>
                      <w:color w:val="auto"/>
                    </w:rPr>
                  </w:pPr>
                  <w:r>
                    <w:rPr>
                      <w:rFonts w:hint="eastAsia"/>
                      <w:color w:val="auto"/>
                    </w:rPr>
                    <w:sym w:font="Wingdings" w:char="00A8"/>
                  </w:r>
                  <w:r>
                    <w:rPr>
                      <w:rFonts w:hint="eastAsia"/>
                      <w:color w:val="auto"/>
                    </w:rPr>
                    <w:t xml:space="preserve">是  </w:t>
                  </w:r>
                  <w:r>
                    <w:rPr>
                      <w:rFonts w:hint="eastAsia"/>
                      <w:color w:val="auto"/>
                    </w:rPr>
                    <w:sym w:font="Wingdings" w:char="00A8"/>
                  </w:r>
                  <w:r>
                    <w:rPr>
                      <w:rFonts w:hint="eastAsia"/>
                      <w:color w:val="auto"/>
                    </w:rPr>
                    <w:t>否</w:t>
                  </w:r>
                </w:p>
              </w:tc>
            </w:tr>
          </w:tbl>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highlight w:val="cyan"/>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组织应明确相关职业健康安全管理体系的范围；（详见第一条款审核范围）</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 xml:space="preserve">为实现组织的预期结果，包括提高其职业健康安全绩效，组织根据本标准的要求建立、实施、保持并持续改进职业健康安全管理体系，包括所需的过程及其相互作用。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shd w:val="clear"/>
                <w:vertAlign w:val="baseline"/>
                <w:lang w:val="en-US" w:eastAsia="zh-CN"/>
              </w:rPr>
            </w:pPr>
            <w:r>
              <w:rPr>
                <w:rFonts w:hint="eastAsia"/>
                <w:highlight w:val="none"/>
                <w:lang w:eastAsia="zh-CN"/>
              </w:rPr>
              <w:t>☑</w:t>
            </w:r>
            <w:r>
              <w:rPr>
                <w:rFonts w:hint="eastAsia"/>
                <w:highlight w:val="none"/>
                <w:vertAlign w:val="baseline"/>
                <w:lang w:val="en-US" w:eastAsia="zh-CN"/>
              </w:rPr>
              <w:t xml:space="preserve">安全作业控制  </w:t>
            </w:r>
            <w:r>
              <w:rPr>
                <w:rFonts w:hint="eastAsia"/>
                <w:highlight w:val="none"/>
                <w:lang w:eastAsia="zh-CN"/>
              </w:rPr>
              <w:t>□</w:t>
            </w:r>
            <w:r>
              <w:rPr>
                <w:rFonts w:hint="eastAsia"/>
                <w:highlight w:val="none"/>
                <w:lang w:val="en-US" w:eastAsia="zh-CN"/>
              </w:rPr>
              <w:t xml:space="preserve">职业危害管理 </w:t>
            </w:r>
            <w:r>
              <w:rPr>
                <w:rFonts w:hint="eastAsia"/>
                <w:highlight w:val="none"/>
                <w:shd w:val="clear"/>
                <w:vertAlign w:val="baseline"/>
                <w:lang w:val="en-US" w:eastAsia="zh-CN"/>
              </w:rPr>
              <w:t xml:space="preserve"> </w:t>
            </w:r>
            <w:r>
              <w:rPr>
                <w:rFonts w:hint="eastAsia"/>
                <w:highlight w:val="none"/>
                <w:shd w:val="clear"/>
                <w:lang w:eastAsia="zh-CN"/>
              </w:rPr>
              <w:t>☑</w:t>
            </w:r>
            <w:r>
              <w:rPr>
                <w:rFonts w:hint="eastAsia"/>
                <w:highlight w:val="none"/>
                <w:shd w:val="clear"/>
                <w:vertAlign w:val="baseline"/>
                <w:lang w:val="en-US" w:eastAsia="zh-CN"/>
              </w:rPr>
              <w:t xml:space="preserve">消防控制 </w:t>
            </w:r>
            <w:r>
              <w:rPr>
                <w:rFonts w:hint="eastAsia"/>
                <w:highlight w:val="none"/>
                <w:shd w:val="clear"/>
                <w:lang w:eastAsia="zh-CN"/>
              </w:rPr>
              <w:sym w:font="Wingdings 2" w:char="00A3"/>
            </w:r>
            <w:r>
              <w:rPr>
                <w:rFonts w:hint="eastAsia"/>
                <w:highlight w:val="none"/>
                <w:shd w:val="clear"/>
                <w:vertAlign w:val="baseline"/>
                <w:lang w:val="en-US" w:eastAsia="zh-CN"/>
              </w:rPr>
              <w:t xml:space="preserve">危化品管理 </w:t>
            </w:r>
            <w:r>
              <w:rPr>
                <w:rFonts w:hint="eastAsia"/>
                <w:highlight w:val="none"/>
                <w:shd w:val="clear"/>
                <w:lang w:eastAsia="zh-CN"/>
              </w:rPr>
              <w:sym w:font="Wingdings 2" w:char="00A3"/>
            </w:r>
            <w:r>
              <w:rPr>
                <w:rFonts w:hint="eastAsia"/>
                <w:highlight w:val="none"/>
                <w:shd w:val="clear"/>
                <w:lang w:val="en-US" w:eastAsia="zh-CN"/>
              </w:rPr>
              <w:t>特种设备管理</w:t>
            </w:r>
            <w:r>
              <w:rPr>
                <w:rFonts w:hint="eastAsia"/>
                <w:highlight w:val="none"/>
                <w:shd w:val="clear"/>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lang w:val="en-US" w:eastAsia="zh-CN"/>
              </w:rPr>
              <w:t>安评三同时</w:t>
            </w:r>
            <w:r>
              <w:rPr>
                <w:rFonts w:hint="eastAsia"/>
                <w:highlight w:val="none"/>
                <w:vertAlign w:val="baseline"/>
                <w:lang w:val="en-US" w:eastAsia="zh-CN"/>
              </w:rPr>
              <w:t xml:space="preserve"> </w:t>
            </w:r>
            <w:r>
              <w:rPr>
                <w:rFonts w:hint="eastAsia"/>
                <w:highlight w:val="none"/>
                <w:lang w:eastAsia="zh-CN"/>
              </w:rPr>
              <w:t>□</w:t>
            </w:r>
            <w:r>
              <w:rPr>
                <w:rFonts w:hint="eastAsia"/>
                <w:highlight w:val="none"/>
                <w:vertAlign w:val="baseline"/>
                <w:lang w:val="en-US" w:eastAsia="zh-CN"/>
              </w:rPr>
              <w:t xml:space="preserve">职评三同时 </w:t>
            </w:r>
            <w:r>
              <w:rPr>
                <w:rFonts w:hint="eastAsia"/>
                <w:highlight w:val="none"/>
                <w:lang w:eastAsia="zh-CN"/>
              </w:rPr>
              <w:t>□</w:t>
            </w:r>
            <w:r>
              <w:rPr>
                <w:rFonts w:hint="eastAsia"/>
                <w:highlight w:val="none"/>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rPr>
              <w:t>□</w:t>
            </w:r>
            <w:r>
              <w:rPr>
                <w:rFonts w:hint="eastAsia"/>
                <w:highlight w:val="none"/>
                <w:lang w:val="en-US" w:eastAsia="zh-CN"/>
              </w:rPr>
              <w:t>危险废物处置</w:t>
            </w:r>
            <w:r>
              <w:rPr>
                <w:rFonts w:hint="eastAsia"/>
                <w:highlight w:val="none"/>
                <w:vertAlign w:val="baseline"/>
                <w:lang w:val="en-US" w:eastAsia="zh-CN"/>
              </w:rPr>
              <w:t xml:space="preserve"> </w:t>
            </w:r>
            <w:r>
              <w:rPr>
                <w:rFonts w:hint="eastAsia"/>
                <w:highlight w:val="none"/>
              </w:rPr>
              <w:t>□</w:t>
            </w:r>
            <w:r>
              <w:rPr>
                <w:rFonts w:hint="eastAsia"/>
                <w:highlight w:val="none"/>
                <w:vertAlign w:val="baseline"/>
                <w:lang w:val="en-US" w:eastAsia="zh-CN"/>
              </w:rPr>
              <w:t xml:space="preserve">消防检测 </w:t>
            </w:r>
            <w:r>
              <w:rPr>
                <w:rFonts w:hint="eastAsia"/>
                <w:highlight w:val="none"/>
              </w:rPr>
              <w:sym w:font="Wingdings 2" w:char="00A3"/>
            </w:r>
            <w:r>
              <w:rPr>
                <w:rFonts w:hint="eastAsia"/>
                <w:highlight w:val="none"/>
                <w:vertAlign w:val="baseline"/>
                <w:lang w:val="en-US" w:eastAsia="zh-CN"/>
              </w:rPr>
              <w:t xml:space="preserve">生产/服务过程 </w:t>
            </w:r>
            <w:r>
              <w:rPr>
                <w:rFonts w:hint="eastAsia"/>
                <w:highlight w:val="none"/>
                <w:lang w:eastAsia="zh-CN"/>
              </w:rPr>
              <w:t>□</w:t>
            </w:r>
            <w:r>
              <w:rPr>
                <w:rFonts w:hint="eastAsia"/>
                <w:highlight w:val="none"/>
                <w:lang w:val="en-US" w:eastAsia="zh-CN"/>
              </w:rPr>
              <w:t>安全监测</w:t>
            </w:r>
            <w:r>
              <w:rPr>
                <w:rFonts w:hint="eastAsia"/>
                <w:highlight w:val="none"/>
                <w:vertAlign w:val="baseline"/>
                <w:lang w:val="en-US" w:eastAsia="zh-CN"/>
              </w:rPr>
              <w:t xml:space="preserve"> </w:t>
            </w:r>
            <w:r>
              <w:rPr>
                <w:rFonts w:hint="eastAsia"/>
                <w:highlight w:val="none"/>
                <w:lang w:eastAsia="zh-CN"/>
              </w:rPr>
              <w:t>□</w:t>
            </w:r>
            <w:r>
              <w:rPr>
                <w:rFonts w:hint="eastAsia"/>
                <w:highlight w:val="none"/>
                <w:lang w:val="en-US" w:eastAsia="zh-CN"/>
              </w:rPr>
              <w:t>产品</w:t>
            </w:r>
            <w:r>
              <w:rPr>
                <w:rFonts w:hint="eastAsia"/>
                <w:highlight w:val="none"/>
                <w:vertAlign w:val="baseline"/>
                <w:lang w:val="en-US" w:eastAsia="zh-CN"/>
              </w:rPr>
              <w:t xml:space="preserve">运输 </w:t>
            </w:r>
            <w:r>
              <w:rPr>
                <w:rFonts w:hint="eastAsia"/>
                <w:highlight w:val="none"/>
              </w:rPr>
              <w:t>□</w:t>
            </w:r>
            <w:r>
              <w:rPr>
                <w:rFonts w:hint="eastAsia"/>
                <w:highlight w:val="none"/>
                <w:lang w:val="en-US" w:eastAsia="zh-CN"/>
              </w:rPr>
              <w:t>设备维修</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 xml:space="preserve">人员培训 </w:t>
            </w:r>
            <w:r>
              <w:rPr>
                <w:rFonts w:hint="eastAsia"/>
                <w:highlight w:val="none"/>
              </w:rPr>
              <w:t>□</w:t>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val="en-GB" w:eastAsia="zh-CN"/>
              </w:rPr>
              <w:t>组织通过</w:t>
            </w:r>
            <w:r>
              <w:rPr>
                <w:rFonts w:hint="eastAsia"/>
                <w:vertAlign w:val="baseline"/>
                <w:lang w:val="en-US" w:eastAsia="zh-CN"/>
              </w:rPr>
              <w:t>职业健康安全</w:t>
            </w:r>
            <w:r>
              <w:rPr>
                <w:rFonts w:hint="eastAsia"/>
                <w:lang w:val="en-GB" w:eastAsia="zh-CN"/>
              </w:rPr>
              <w:t>目标的建立、实施、</w:t>
            </w:r>
            <w:r>
              <w:rPr>
                <w:rFonts w:hint="eastAsia"/>
                <w:lang w:val="en-US" w:eastAsia="zh-CN"/>
              </w:rPr>
              <w:t>相关方反馈</w:t>
            </w:r>
            <w:r>
              <w:rPr>
                <w:rFonts w:hint="eastAsia"/>
                <w:lang w:val="en-GB" w:eastAsia="zh-CN"/>
              </w:rPr>
              <w:t>、内审和管理评审等方式，充分地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环境管理体系覆盖的过程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职业健康安全</w:t>
            </w:r>
            <w:r>
              <w:rPr>
                <w:rFonts w:hint="eastAsia"/>
                <w:vertAlign w:val="baseline"/>
              </w:rPr>
              <w:t>管理体系的领导作用与承诺</w:t>
            </w:r>
            <w:r>
              <w:rPr>
                <w:rFonts w:hint="eastAsia"/>
                <w:vertAlign w:val="baseline"/>
                <w:lang w:eastAsia="zh-CN"/>
              </w:rPr>
              <w:t>；为了证明领导作用和承诺，最高管理者负有</w:t>
            </w:r>
            <w:r>
              <w:rPr>
                <w:rFonts w:hint="eastAsia"/>
                <w:vertAlign w:val="baseline"/>
                <w:lang w:val="en-US" w:eastAsia="zh-CN"/>
              </w:rPr>
              <w:t>职业健康安全</w:t>
            </w:r>
            <w:r>
              <w:rPr>
                <w:rFonts w:hint="eastAsia"/>
                <w:vertAlign w:val="baseline"/>
                <w:lang w:eastAsia="zh-CN"/>
              </w:rPr>
              <w:t>管理体系有关的特定职责，亲自参与或进行指导。</w:t>
            </w:r>
            <w:r>
              <w:rPr>
                <w:rFonts w:hint="eastAsia"/>
                <w:highlight w:val="none"/>
                <w:vertAlign w:val="baseline"/>
                <w:lang w:val="en-US" w:eastAsia="zh-CN"/>
              </w:rPr>
              <w:t>通过——</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shd w:val="clear"/>
                <w:lang w:eastAsia="zh-CN"/>
              </w:rPr>
              <w:t>☑</w:t>
            </w:r>
            <w:r>
              <w:rPr>
                <w:rFonts w:hint="eastAsia"/>
                <w:shd w:val="clear"/>
                <w:lang w:val="en-US" w:eastAsia="zh-CN"/>
              </w:rPr>
              <w:t>以身作则</w:t>
            </w:r>
            <w:r>
              <w:rPr>
                <w:rFonts w:hint="eastAsia"/>
                <w:shd w:val="clear"/>
                <w:vertAlign w:val="baseline"/>
                <w:lang w:val="en-US" w:eastAsia="zh-CN"/>
              </w:rPr>
              <w:t xml:space="preserve"> </w:t>
            </w:r>
            <w:r>
              <w:rPr>
                <w:rFonts w:hint="eastAsia"/>
                <w:shd w:val="clear"/>
                <w:lang w:eastAsia="zh-CN"/>
              </w:rPr>
              <w:t>☑</w:t>
            </w:r>
            <w:r>
              <w:rPr>
                <w:rFonts w:hint="eastAsia"/>
                <w:shd w:val="clear"/>
                <w:vertAlign w:val="baseline"/>
                <w:lang w:val="en-US" w:eastAsia="zh-CN"/>
              </w:rPr>
              <w:t xml:space="preserve">建立机制 </w:t>
            </w:r>
            <w:r>
              <w:rPr>
                <w:rFonts w:hint="eastAsia"/>
                <w:shd w:val="clear"/>
                <w:lang w:eastAsia="zh-CN"/>
              </w:rPr>
              <w:t>☑</w:t>
            </w:r>
            <w:r>
              <w:rPr>
                <w:rFonts w:hint="eastAsia"/>
                <w:shd w:val="clear"/>
                <w:vertAlign w:val="baseline"/>
                <w:lang w:val="en-US" w:eastAsia="zh-CN"/>
              </w:rPr>
              <w:t xml:space="preserve">法规宣传 </w:t>
            </w:r>
            <w:r>
              <w:rPr>
                <w:rFonts w:hint="eastAsia"/>
                <w:shd w:val="clear"/>
                <w:lang w:eastAsia="zh-CN"/>
              </w:rPr>
              <w:t>☑</w:t>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lang w:eastAsia="zh-CN"/>
              </w:rPr>
              <w:t>☑</w:t>
            </w:r>
            <w:r>
              <w:rPr>
                <w:rFonts w:hint="eastAsia"/>
                <w:shd w:val="clear"/>
                <w:lang w:val="en-US" w:eastAsia="zh-CN"/>
              </w:rPr>
              <w:t>重视相关方反馈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rPr>
              <w:t>最高管理者制定</w:t>
            </w:r>
            <w:r>
              <w:rPr>
                <w:rFonts w:hint="eastAsia"/>
                <w:vertAlign w:val="baseline"/>
                <w:lang w:val="en-US" w:eastAsia="zh-CN"/>
              </w:rPr>
              <w:t>了文件化的职业健康安全管理体系</w:t>
            </w:r>
            <w:r>
              <w:rPr>
                <w:rFonts w:hint="eastAsia"/>
                <w:vertAlign w:val="baseline"/>
              </w:rPr>
              <w:t>方针</w:t>
            </w:r>
            <w:r>
              <w:rPr>
                <w:rFonts w:hint="eastAsia"/>
                <w:vertAlign w:val="baseline"/>
                <w:lang w:eastAsia="zh-CN"/>
              </w:rPr>
              <w:t>：</w:t>
            </w:r>
          </w:p>
          <w:p>
            <w:pPr>
              <w:keepNext w:val="0"/>
              <w:keepLines w:val="0"/>
              <w:pageBreakBefore w:val="0"/>
              <w:suppressLineNumbers w:val="0"/>
              <w:kinsoku/>
              <w:overflowPunct/>
              <w:topLinePunct w:val="0"/>
              <w:bidi w:val="0"/>
              <w:spacing w:before="0" w:beforeAutospacing="0" w:after="0" w:afterAutospacing="0" w:line="360" w:lineRule="auto"/>
              <w:ind w:left="0" w:right="0" w:firstLine="480" w:firstLineChars="200"/>
              <w:textAlignment w:val="auto"/>
              <w:rPr>
                <w:rFonts w:hint="eastAsia" w:ascii="宋体" w:hAnsi="宋体" w:eastAsia="宋体" w:cs="宋体"/>
                <w:bCs/>
                <w:color w:val="auto"/>
                <w:spacing w:val="18"/>
                <w:sz w:val="24"/>
                <w:szCs w:val="24"/>
                <w:u w:val="single"/>
              </w:rPr>
            </w:pPr>
            <w:r>
              <w:rPr>
                <w:rFonts w:hint="eastAsia" w:ascii="宋体" w:hAnsi="宋体" w:cs="宋体"/>
                <w:bCs/>
                <w:color w:val="auto"/>
                <w:kern w:val="2"/>
                <w:sz w:val="24"/>
                <w:szCs w:val="24"/>
                <w:u w:val="single"/>
                <w:lang w:val="en-US" w:eastAsia="zh-CN" w:bidi="ar-SA"/>
              </w:rPr>
              <w:t xml:space="preserve">服务至上，诚信第一；规范管理，遵纪守法；预防污染，保护环境；保障安全，持续改进。 </w:t>
            </w:r>
            <w:r>
              <w:rPr>
                <w:rFonts w:hint="eastAsia" w:ascii="宋体" w:hAnsi="宋体" w:eastAsia="宋体" w:cs="宋体"/>
                <w:bCs/>
                <w:color w:val="auto"/>
                <w:kern w:val="2"/>
                <w:sz w:val="24"/>
                <w:szCs w:val="24"/>
                <w:u w:val="single"/>
                <w:lang w:val="en-US" w:eastAsia="zh-CN" w:bidi="ar-SA"/>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GB" w:eastAsia="zh-CN"/>
              </w:rPr>
            </w:pPr>
            <w:r>
              <w:rPr>
                <w:rFonts w:hint="eastAsia"/>
                <w:vertAlign w:val="baseline"/>
                <w:lang w:val="en-US" w:eastAsia="zh-CN"/>
              </w:rPr>
              <w:t>职业健康安全</w:t>
            </w:r>
            <w:r>
              <w:rPr>
                <w:rFonts w:hint="eastAsia"/>
                <w:vertAlign w:val="baseline"/>
                <w:lang w:val="en-GB" w:eastAsia="zh-CN"/>
              </w:rPr>
              <w:t>方针合理恰当并为相应的</w:t>
            </w:r>
            <w:r>
              <w:rPr>
                <w:rFonts w:hint="eastAsia"/>
                <w:vertAlign w:val="baseline"/>
                <w:lang w:val="en-US" w:eastAsia="zh-CN"/>
              </w:rPr>
              <w:t>职业健康安全</w:t>
            </w:r>
            <w:r>
              <w:rPr>
                <w:rFonts w:hint="eastAsia"/>
                <w:vertAlign w:val="baseline"/>
                <w:lang w:val="en-GB" w:eastAsia="zh-CN"/>
              </w:rPr>
              <w:t>目标提供了框架，</w:t>
            </w:r>
            <w:r>
              <w:rPr>
                <w:rFonts w:hint="eastAsia"/>
                <w:vertAlign w:val="baseline"/>
                <w:lang w:val="en-US" w:eastAsia="zh-CN"/>
              </w:rPr>
              <w:t>包括了</w:t>
            </w:r>
            <w:r>
              <w:rPr>
                <w:rFonts w:hint="eastAsia"/>
                <w:vertAlign w:val="baseline"/>
                <w:lang w:val="en-GB" w:eastAsia="zh-CN"/>
              </w:rPr>
              <w:t>满足法律法规和其他要求的承诺，消除危险源和降低职业健康安全风险的承诺；持续改进职业健康安全管理体系以提高职业健康安全绩效的承诺，工作人员</w:t>
            </w:r>
            <w:r>
              <w:rPr>
                <w:rFonts w:hint="eastAsia"/>
                <w:vertAlign w:val="baseline"/>
                <w:lang w:val="en-US" w:eastAsia="zh-CN"/>
              </w:rPr>
              <w:t>和员工代表</w:t>
            </w:r>
            <w:r>
              <w:rPr>
                <w:rFonts w:hint="eastAsia"/>
                <w:vertAlign w:val="baseline"/>
                <w:lang w:val="en-GB" w:eastAsia="zh-CN"/>
              </w:rPr>
              <w:t>的协商和参与的承诺。</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eastAsia="zh-CN"/>
              </w:rPr>
              <w:t>最高</w:t>
            </w:r>
            <w:r>
              <w:rPr>
                <w:rFonts w:hint="eastAsia"/>
                <w:vertAlign w:val="baseline"/>
                <w:lang w:val="en-GB" w:eastAsia="zh-CN"/>
              </w:rPr>
              <w:t>管理层已经宣布了组织的</w:t>
            </w:r>
            <w:r>
              <w:rPr>
                <w:rFonts w:hint="eastAsia"/>
                <w:vertAlign w:val="baseline"/>
                <w:lang w:val="en-US" w:eastAsia="zh-CN"/>
              </w:rPr>
              <w:t>职业健康安全</w:t>
            </w:r>
            <w:r>
              <w:rPr>
                <w:rFonts w:hint="eastAsia"/>
                <w:vertAlign w:val="baseline"/>
                <w:lang w:val="en-GB" w:eastAsia="zh-CN"/>
              </w:rPr>
              <w:t>方针并进行了实施，它使所有员工负起持续改进</w:t>
            </w:r>
            <w:r>
              <w:rPr>
                <w:rFonts w:hint="eastAsia"/>
                <w:vertAlign w:val="baseline"/>
                <w:lang w:val="en-US" w:eastAsia="zh-CN"/>
              </w:rPr>
              <w:t>职业健康安全</w:t>
            </w:r>
            <w:r>
              <w:rPr>
                <w:rFonts w:hint="eastAsia"/>
                <w:vertAlign w:val="baseline"/>
                <w:lang w:val="en-GB" w:eastAsia="zh-CN"/>
              </w:rPr>
              <w:t>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职业健康的主管部门是——综合部</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安全的主管部门是——综合部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组织建立了参与和协商的机制，由所有相关层次和职能部门的员工和员工代表参与（包括协商）建立、策划、实施、评价和改进职业健康安全管理体系。</w:t>
            </w:r>
          </w:p>
          <w:p>
            <w:pPr>
              <w:keepNext w:val="0"/>
              <w:keepLines w:val="0"/>
              <w:widowControl w:val="0"/>
              <w:numPr>
                <w:ilvl w:val="0"/>
                <w:numId w:val="0"/>
              </w:numPr>
              <w:suppressLineNumbers w:val="0"/>
              <w:spacing w:before="0" w:beforeAutospacing="0" w:after="0" w:afterAutospacing="0"/>
              <w:ind w:left="0" w:right="0"/>
              <w:jc w:val="both"/>
              <w:rPr>
                <w:rFonts w:hint="eastAsia" w:cs="Times New Roman"/>
                <w:kern w:val="2"/>
                <w:sz w:val="21"/>
                <w:szCs w:val="24"/>
                <w:vertAlign w:val="baseline"/>
                <w:lang w:val="en-US" w:eastAsia="zh-CN" w:bidi="ar-SA"/>
              </w:rPr>
            </w:pPr>
          </w:p>
          <w:p>
            <w:pPr>
              <w:keepNext w:val="0"/>
              <w:keepLines w:val="0"/>
              <w:widowControl w:val="0"/>
              <w:numPr>
                <w:ilvl w:val="0"/>
                <w:numId w:val="0"/>
              </w:numPr>
              <w:suppressLineNumbers w:val="0"/>
              <w:spacing w:before="0" w:beforeAutospacing="0" w:after="0" w:afterAutospacing="0"/>
              <w:ind w:left="0" w:right="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员工代表</w:t>
            </w:r>
            <w:r>
              <w:rPr>
                <w:rFonts w:hint="eastAsia"/>
                <w:vertAlign w:val="baseline"/>
                <w:lang w:val="en-US" w:eastAsia="zh-CN"/>
              </w:rPr>
              <w:t>是——</w:t>
            </w:r>
            <w:r>
              <w:rPr>
                <w:rFonts w:hint="eastAsia"/>
                <w:u w:val="single"/>
                <w:lang w:val="en-US" w:eastAsia="zh-CN"/>
              </w:rPr>
              <w:t xml:space="preserve"> 田泽良 </w:t>
            </w:r>
            <w:r>
              <w:rPr>
                <w:rFonts w:hint="eastAsia"/>
                <w:vertAlign w:val="baseline"/>
                <w:lang w:val="en-US" w:eastAsia="zh-CN"/>
              </w:rPr>
              <w:t>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w:t>
            </w:r>
            <w:r>
              <w:rPr>
                <w:rFonts w:hint="eastAsia"/>
                <w:vertAlign w:val="baseline"/>
                <w:lang w:val="en-US" w:eastAsia="zh-CN"/>
              </w:rPr>
              <w:t>职业健康安全</w:t>
            </w:r>
            <w:r>
              <w:rPr>
                <w:rFonts w:hint="eastAsia"/>
                <w:vertAlign w:val="baseline"/>
              </w:rPr>
              <w:t>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drawing>
                <wp:inline distT="0" distB="0" distL="114300" distR="114300">
                  <wp:extent cx="5181600" cy="160655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181600" cy="1606550"/>
                          </a:xfrm>
                          <a:prstGeom prst="rect">
                            <a:avLst/>
                          </a:prstGeom>
                          <a:noFill/>
                          <a:ln>
                            <a:noFill/>
                          </a:ln>
                        </pic:spPr>
                      </pic:pic>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组织对能控制或影响的所有活动、产品和服务的危险源及相关职业健康安全风险和机遇进行了识别；考虑了临时和永久的变更、异常状况和可合理预见的紧急情况。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制订了文件化的评价危险源和风险的准则，不可接受的危险源已识别，且对它们的重要性和对职业健康安全的影响被定期评审和更新。</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不可接受危险源包括(必要时，按每个场所来描述):（不必全选）</w:t>
            </w:r>
          </w:p>
          <w:p>
            <w:pPr>
              <w:keepNext w:val="0"/>
              <w:keepLines w:val="0"/>
              <w:suppressLineNumbers w:val="0"/>
              <w:spacing w:before="40" w:beforeAutospacing="0" w:after="40" w:afterAutospacing="0" w:line="240" w:lineRule="auto"/>
              <w:ind w:left="0" w:leftChars="0" w:right="0" w:rightChars="0"/>
              <w:rPr>
                <w:rFonts w:hint="default" w:ascii="Times New Roman" w:hAnsi="Times New Roman" w:eastAsia="宋体" w:cs="Times New Roman"/>
                <w:kern w:val="2"/>
                <w:sz w:val="21"/>
                <w:szCs w:val="24"/>
                <w:highlight w:val="cyan"/>
                <w:vertAlign w:val="baseline"/>
                <w:lang w:val="en-US" w:eastAsia="zh-CN" w:bidi="ar-SA"/>
              </w:rPr>
            </w:pPr>
            <w:r>
              <w:rPr>
                <w:rFonts w:hint="eastAsia"/>
                <w:highlight w:val="none"/>
                <w:lang w:eastAsia="zh-CN"/>
              </w:rPr>
              <w:t>☑</w:t>
            </w:r>
            <w:r>
              <w:rPr>
                <w:rFonts w:hint="eastAsia"/>
                <w:highlight w:val="none"/>
                <w:lang w:val="en-US" w:eastAsia="zh-CN"/>
              </w:rPr>
              <w:t>事故</w:t>
            </w:r>
            <w:r>
              <w:rPr>
                <w:rFonts w:hint="eastAsia"/>
                <w:highlight w:val="none"/>
                <w:vertAlign w:val="baseline"/>
                <w:lang w:val="en-US" w:eastAsia="zh-CN"/>
              </w:rPr>
              <w:t xml:space="preserve">伤害  </w:t>
            </w:r>
            <w:r>
              <w:rPr>
                <w:rFonts w:hint="eastAsia"/>
                <w:highlight w:val="none"/>
                <w:lang w:eastAsia="zh-CN"/>
              </w:rPr>
              <w:t>☑</w:t>
            </w:r>
            <w:r>
              <w:rPr>
                <w:rFonts w:hint="eastAsia"/>
                <w:highlight w:val="none"/>
                <w:lang w:val="en-US" w:eastAsia="zh-CN"/>
              </w:rPr>
              <w:t xml:space="preserve">触电 </w:t>
            </w:r>
            <w:r>
              <w:rPr>
                <w:rFonts w:hint="eastAsia"/>
                <w:highlight w:val="none"/>
                <w:lang w:eastAsia="zh-CN"/>
              </w:rPr>
              <w:sym w:font="Wingdings 2" w:char="00A3"/>
            </w:r>
            <w:r>
              <w:rPr>
                <w:rFonts w:hint="eastAsia"/>
                <w:highlight w:val="none"/>
                <w:vertAlign w:val="baseline"/>
                <w:lang w:val="en-US" w:eastAsia="zh-CN"/>
              </w:rPr>
              <w:t xml:space="preserve">化学伤害 </w:t>
            </w:r>
            <w:r>
              <w:rPr>
                <w:rFonts w:hint="eastAsia"/>
                <w:highlight w:val="none"/>
                <w:lang w:val="en-US" w:eastAsia="zh-CN"/>
              </w:rPr>
              <w:t xml:space="preserve"> </w:t>
            </w:r>
            <w:r>
              <w:rPr>
                <w:rFonts w:hint="eastAsia"/>
                <w:highlight w:val="none"/>
                <w:lang w:eastAsia="zh-CN"/>
              </w:rPr>
              <w:sym w:font="Wingdings 2" w:char="00A3"/>
            </w:r>
            <w:r>
              <w:rPr>
                <w:rFonts w:hint="eastAsia"/>
                <w:highlight w:val="none"/>
                <w:vertAlign w:val="baseline"/>
                <w:lang w:val="en-US" w:eastAsia="zh-CN"/>
              </w:rPr>
              <w:t xml:space="preserve">噪声 </w:t>
            </w:r>
            <w:r>
              <w:rPr>
                <w:rFonts w:hint="eastAsia"/>
                <w:highlight w:val="none"/>
                <w:lang w:eastAsia="zh-CN"/>
              </w:rPr>
              <w:t>□</w:t>
            </w:r>
            <w:r>
              <w:rPr>
                <w:rFonts w:hint="eastAsia"/>
                <w:highlight w:val="none"/>
                <w:vertAlign w:val="baseline"/>
                <w:lang w:val="en-US" w:eastAsia="zh-CN"/>
              </w:rPr>
              <w:t xml:space="preserve">粉尘  </w:t>
            </w:r>
            <w:r>
              <w:rPr>
                <w:rFonts w:hint="eastAsia"/>
                <w:highlight w:val="none"/>
                <w:lang w:eastAsia="zh-CN"/>
              </w:rPr>
              <w:t>□</w:t>
            </w:r>
            <w:r>
              <w:rPr>
                <w:rFonts w:hint="eastAsia"/>
                <w:highlight w:val="none"/>
                <w:lang w:val="en-US" w:eastAsia="zh-CN"/>
              </w:rPr>
              <w:t xml:space="preserve">危险作业 </w:t>
            </w:r>
            <w:r>
              <w:rPr>
                <w:rFonts w:hint="eastAsia"/>
                <w:highlight w:val="none"/>
                <w:lang w:eastAsia="zh-CN"/>
              </w:rPr>
              <w:sym w:font="Wingdings 2" w:char="0052"/>
            </w:r>
            <w:r>
              <w:rPr>
                <w:rFonts w:hint="eastAsia"/>
                <w:highlight w:val="none"/>
                <w:vertAlign w:val="baseline"/>
                <w:lang w:val="en-US" w:eastAsia="zh-CN"/>
              </w:rPr>
              <w:t xml:space="preserve">高低温  </w:t>
            </w:r>
            <w:r>
              <w:rPr>
                <w:rFonts w:hint="eastAsia"/>
                <w:highlight w:val="none"/>
                <w:lang w:eastAsia="zh-CN"/>
              </w:rPr>
              <w:sym w:font="Wingdings 2" w:char="00A3"/>
            </w:r>
            <w:r>
              <w:rPr>
                <w:rFonts w:hint="eastAsia"/>
                <w:highlight w:val="none"/>
                <w:vertAlign w:val="baseline"/>
                <w:lang w:val="en-US" w:eastAsia="zh-CN"/>
              </w:rPr>
              <w:t xml:space="preserve">危化品中毒 </w:t>
            </w:r>
            <w:r>
              <w:rPr>
                <w:rFonts w:hint="eastAsia"/>
                <w:highlight w:val="none"/>
                <w:lang w:eastAsia="zh-CN"/>
              </w:rPr>
              <w:t>□</w:t>
            </w:r>
            <w:r>
              <w:rPr>
                <w:rFonts w:hint="eastAsia"/>
                <w:highlight w:val="none"/>
                <w:lang w:val="en-US" w:eastAsia="zh-CN"/>
              </w:rPr>
              <w:t xml:space="preserve">压力容器爆炸  </w:t>
            </w:r>
            <w:r>
              <w:rPr>
                <w:rFonts w:hint="eastAsia"/>
                <w:highlight w:val="none"/>
                <w:lang w:eastAsia="zh-CN"/>
              </w:rPr>
              <w:t>☑</w:t>
            </w:r>
            <w:r>
              <w:rPr>
                <w:rFonts w:hint="eastAsia"/>
                <w:highlight w:val="none"/>
                <w:vertAlign w:val="baseline"/>
                <w:lang w:val="en-US" w:eastAsia="zh-CN"/>
              </w:rPr>
              <w:t xml:space="preserve">火灾  </w:t>
            </w:r>
            <w:r>
              <w:rPr>
                <w:rFonts w:hint="eastAsia"/>
                <w:highlight w:val="none"/>
                <w:lang w:eastAsia="zh-CN"/>
              </w:rPr>
              <w:sym w:font="Wingdings 2" w:char="0052"/>
            </w:r>
            <w:r>
              <w:rPr>
                <w:rFonts w:hint="eastAsia"/>
                <w:highlight w:val="none"/>
                <w:lang w:val="en-US" w:eastAsia="zh-CN"/>
              </w:rPr>
              <w:t>危化品灼伤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组织定期确定并获取</w:t>
            </w:r>
            <w:r>
              <w:rPr>
                <w:rFonts w:hint="eastAsia"/>
                <w:highlight w:val="none"/>
                <w:vertAlign w:val="baseline"/>
                <w:lang w:val="en-US" w:eastAsia="zh-CN"/>
              </w:rPr>
              <w:t>了</w:t>
            </w:r>
            <w:r>
              <w:rPr>
                <w:rFonts w:hint="default"/>
                <w:highlight w:val="none"/>
                <w:vertAlign w:val="baseline"/>
                <w:lang w:val="en-US" w:eastAsia="zh-CN"/>
              </w:rPr>
              <w:t>与其</w:t>
            </w:r>
            <w:r>
              <w:rPr>
                <w:rFonts w:hint="eastAsia"/>
                <w:highlight w:val="none"/>
                <w:vertAlign w:val="baseline"/>
                <w:lang w:val="en-US" w:eastAsia="zh-CN"/>
              </w:rPr>
              <w:t>危险源</w:t>
            </w:r>
            <w:r>
              <w:rPr>
                <w:rFonts w:hint="default"/>
                <w:highlight w:val="none"/>
                <w:vertAlign w:val="baseline"/>
                <w:lang w:val="en-US" w:eastAsia="zh-CN"/>
              </w:rPr>
              <w:t>有关的</w:t>
            </w:r>
            <w:r>
              <w:rPr>
                <w:rFonts w:hint="eastAsia"/>
                <w:highlight w:val="none"/>
                <w:vertAlign w:val="baseline"/>
                <w:lang w:val="en-US" w:eastAsia="zh-CN"/>
              </w:rPr>
              <w:t>文件化的</w:t>
            </w:r>
            <w:r>
              <w:rPr>
                <w:rFonts w:hint="default"/>
                <w:highlight w:val="none"/>
                <w:vertAlign w:val="baseline"/>
                <w:lang w:val="en-US" w:eastAsia="zh-CN"/>
              </w:rPr>
              <w:t>法律法规要求和其他要求； 将这些法律法规要求和其他要求应用于组织； 在建立、实施、保持和持续改进其</w:t>
            </w:r>
            <w:r>
              <w:rPr>
                <w:rFonts w:hint="eastAsia"/>
                <w:highlight w:val="none"/>
                <w:vertAlign w:val="baseline"/>
                <w:lang w:val="en-US" w:eastAsia="zh-CN"/>
              </w:rPr>
              <w:t>职业健康安全</w:t>
            </w:r>
            <w:r>
              <w:rPr>
                <w:rFonts w:hint="default"/>
                <w:highlight w:val="none"/>
                <w:vertAlign w:val="baseline"/>
                <w:lang w:val="en-US" w:eastAsia="zh-CN"/>
              </w:rPr>
              <w:t>管理体系时必须考虑这些法律法规要求和其他要求。</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w:t>
            </w:r>
            <w:r>
              <w:rPr>
                <w:rFonts w:hint="eastAsia"/>
                <w:highlight w:val="none"/>
                <w:vertAlign w:val="baseline"/>
                <w:lang w:val="en-US" w:eastAsia="zh-CN"/>
              </w:rPr>
              <w:t>提供了</w:t>
            </w:r>
            <w:r>
              <w:rPr>
                <w:rFonts w:hint="default"/>
                <w:highlight w:val="none"/>
                <w:vertAlign w:val="baseline"/>
                <w:lang w:val="en-US" w:eastAsia="zh-CN"/>
              </w:rPr>
              <w:t>下列许可和授权(必要时，按每个场所来描述):</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安全生产许可证编号：</w:t>
            </w:r>
            <w:r>
              <w:rPr>
                <w:rFonts w:hint="eastAsia"/>
                <w:u w:val="single"/>
                <w:vertAlign w:val="baseline"/>
                <w:lang w:val="en-US" w:eastAsia="zh-CN"/>
              </w:rPr>
              <w:t xml:space="preserve">                ， </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 xml:space="preserve">安全预评估报告日期： </w:t>
            </w:r>
            <w:r>
              <w:rPr>
                <w:rFonts w:hint="eastAsia"/>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安全现状评估报告表日期： </w:t>
            </w:r>
            <w:r>
              <w:rPr>
                <w:rFonts w:hint="eastAsia"/>
                <w:color w:val="000000"/>
                <w:szCs w:val="18"/>
                <w:highlight w:val="none"/>
                <w:u w:val="single"/>
                <w:lang w:val="en-US" w:eastAsia="zh-CN"/>
              </w:rPr>
              <w:t xml:space="preserve">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职业病体检报告书日期： </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r>
              <w:rPr>
                <w:rFonts w:hint="eastAsia"/>
                <w:lang w:eastAsia="zh-CN"/>
              </w:rPr>
              <w:t>□</w:t>
            </w:r>
            <w:r>
              <w:rPr>
                <w:rFonts w:hint="eastAsia"/>
                <w:vertAlign w:val="baseline"/>
                <w:lang w:val="en-US" w:eastAsia="zh-CN"/>
              </w:rPr>
              <w:t>消防验收/备案证明日期：</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组织策划并采取措施应对职业健康安全风险和机会、法律法规和其他要求和准备和响应紧急情况；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安全装置  </w:t>
            </w:r>
            <w:r>
              <w:rPr>
                <w:rFonts w:hint="eastAsia"/>
              </w:rPr>
              <w:sym w:font="Wingdings 2" w:char="00A3"/>
            </w:r>
            <w:r>
              <w:rPr>
                <w:rFonts w:hint="eastAsia"/>
                <w:lang w:val="en-US" w:eastAsia="zh-CN"/>
              </w:rPr>
              <w:t xml:space="preserve">除尘设备 </w:t>
            </w:r>
            <w:r>
              <w:rPr>
                <w:rFonts w:hint="eastAsia"/>
                <w:lang w:eastAsia="zh-CN"/>
              </w:rPr>
              <w:t>☑</w:t>
            </w:r>
            <w:r>
              <w:rPr>
                <w:rFonts w:hint="eastAsia"/>
                <w:lang w:val="en-US" w:eastAsia="zh-CN"/>
              </w:rPr>
              <w:t>漏电保护</w:t>
            </w:r>
            <w:r>
              <w:rPr>
                <w:rFonts w:hint="eastAsia"/>
                <w:vertAlign w:val="baseline"/>
                <w:lang w:val="en-US" w:eastAsia="zh-CN"/>
              </w:rPr>
              <w:t xml:space="preserve"> </w:t>
            </w:r>
            <w:r>
              <w:rPr>
                <w:rFonts w:hint="eastAsia"/>
                <w:lang w:val="en-US" w:eastAsia="zh-CN"/>
              </w:rPr>
              <w:t xml:space="preserve"> </w:t>
            </w:r>
            <w:r>
              <w:rPr>
                <w:rFonts w:hint="eastAsia"/>
                <w:lang w:eastAsia="zh-CN"/>
              </w:rPr>
              <w:t>☑</w:t>
            </w:r>
            <w:r>
              <w:rPr>
                <w:rFonts w:hint="eastAsia"/>
                <w:vertAlign w:val="baseline"/>
                <w:lang w:val="en-US" w:eastAsia="zh-CN"/>
              </w:rPr>
              <w:t xml:space="preserve">穿戴劳保用品 </w:t>
            </w:r>
            <w:r>
              <w:rPr>
                <w:rFonts w:hint="eastAsia"/>
                <w:lang w:eastAsia="zh-CN"/>
              </w:rPr>
              <w:t>□</w:t>
            </w:r>
            <w:r>
              <w:rPr>
                <w:rFonts w:hint="eastAsia"/>
                <w:vertAlign w:val="baseline"/>
                <w:lang w:val="en-US" w:eastAsia="zh-CN"/>
              </w:rPr>
              <w:t xml:space="preserve">作业票管理  </w:t>
            </w:r>
            <w:r>
              <w:rPr>
                <w:rFonts w:hint="eastAsia"/>
                <w:lang w:eastAsia="zh-CN"/>
              </w:rPr>
              <w:t>□</w:t>
            </w:r>
            <w:r>
              <w:rPr>
                <w:rFonts w:hint="eastAsia"/>
                <w:vertAlign w:val="baseline"/>
                <w:lang w:val="en-US" w:eastAsia="zh-CN"/>
              </w:rPr>
              <w:t>挂牌上锁管理</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vertAlign w:val="baseline"/>
                <w:lang w:val="en-US" w:eastAsia="zh-CN"/>
              </w:rPr>
              <w:t xml:space="preserve">危化品控制 </w:t>
            </w:r>
            <w:r>
              <w:rPr>
                <w:rFonts w:hint="eastAsia"/>
                <w:lang w:eastAsia="zh-CN"/>
              </w:rPr>
              <w:t>□</w:t>
            </w:r>
            <w:r>
              <w:rPr>
                <w:rFonts w:hint="eastAsia"/>
                <w:lang w:val="en-US" w:eastAsia="zh-CN"/>
              </w:rPr>
              <w:t xml:space="preserve">压力容器检测  </w:t>
            </w:r>
            <w:r>
              <w:rPr>
                <w:rFonts w:hint="eastAsia"/>
                <w:lang w:eastAsia="zh-CN"/>
              </w:rPr>
              <w:t>☑</w:t>
            </w:r>
            <w:r>
              <w:rPr>
                <w:rFonts w:hint="eastAsia"/>
                <w:vertAlign w:val="baseline"/>
                <w:lang w:val="en-US" w:eastAsia="zh-CN"/>
              </w:rPr>
              <w:t xml:space="preserve">消防控制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w:t>
            </w:r>
            <w:r>
              <w:rPr>
                <w:rFonts w:hint="eastAsia"/>
                <w:vertAlign w:val="baseline"/>
                <w:lang w:val="en-US" w:eastAsia="zh-CN"/>
              </w:rPr>
              <w:t>总职业健康安全</w:t>
            </w:r>
            <w:r>
              <w:rPr>
                <w:rFonts w:hint="eastAsia"/>
                <w:vertAlign w:val="baseline"/>
                <w:lang w:eastAsia="zh-CN"/>
              </w:rPr>
              <w:t>目标而建立的各层级</w:t>
            </w:r>
            <w:r>
              <w:rPr>
                <w:rFonts w:hint="eastAsia"/>
                <w:vertAlign w:val="baseline"/>
                <w:lang w:val="en-US" w:eastAsia="zh-CN"/>
              </w:rPr>
              <w:t>环境</w:t>
            </w:r>
            <w:r>
              <w:rPr>
                <w:rFonts w:hint="eastAsia"/>
                <w:vertAlign w:val="baseline"/>
                <w:lang w:eastAsia="zh-CN"/>
              </w:rPr>
              <w:t>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w:t>
            </w:r>
            <w:r>
              <w:rPr>
                <w:rFonts w:hint="eastAsia"/>
                <w:vertAlign w:val="baseline"/>
                <w:lang w:val="en-US" w:eastAsia="zh-CN"/>
              </w:rPr>
              <w:t>职业健康安全</w:t>
            </w:r>
            <w:r>
              <w:rPr>
                <w:rFonts w:hint="eastAsia"/>
                <w:vertAlign w:val="baseline"/>
                <w:lang w:eastAsia="zh-CN"/>
              </w:rPr>
              <w:t>目标实现情况的评价，及其</w:t>
            </w:r>
            <w:r>
              <w:rPr>
                <w:rFonts w:hint="eastAsia"/>
                <w:vertAlign w:val="baseline"/>
                <w:lang w:val="en-US" w:eastAsia="zh-CN"/>
              </w:rPr>
              <w:t>控制措施</w:t>
            </w:r>
            <w:r>
              <w:rPr>
                <w:rFonts w:hint="eastAsia"/>
                <w:vertAlign w:val="baseline"/>
                <w:lang w:eastAsia="zh-CN"/>
              </w:rPr>
              <w:t>是：</w:t>
            </w:r>
          </w:p>
          <w:tbl>
            <w:tblPr>
              <w:tblStyle w:val="11"/>
              <w:tblpPr w:leftFromText="180" w:rightFromText="180" w:vertAnchor="text" w:horzAnchor="page" w:tblpX="93" w:tblpY="295"/>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4"/>
              <w:gridCol w:w="983"/>
              <w:gridCol w:w="2199"/>
              <w:gridCol w:w="1121"/>
              <w:gridCol w:w="2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shd w:val="clear" w:color="auto" w:fill="auto"/>
                  <w:vAlign w:val="top"/>
                </w:tcPr>
                <w:p>
                  <w:pPr>
                    <w:tabs>
                      <w:tab w:val="left" w:pos="855"/>
                    </w:tabs>
                    <w:snapToGrid w:val="0"/>
                    <w:jc w:val="center"/>
                    <w:rPr>
                      <w:rFonts w:hint="default" w:ascii="宋体" w:hAnsi="宋体"/>
                      <w:kern w:val="2"/>
                      <w:szCs w:val="24"/>
                      <w:lang w:val="en-US" w:eastAsia="zh-CN"/>
                    </w:rPr>
                  </w:pPr>
                  <w:r>
                    <w:rPr>
                      <w:rFonts w:hint="eastAsia" w:ascii="宋体" w:hAnsi="宋体" w:eastAsia="宋体" w:cs="宋体"/>
                      <w:sz w:val="21"/>
                      <w:szCs w:val="21"/>
                    </w:rPr>
                    <w:t>目标项目</w:t>
                  </w:r>
                </w:p>
              </w:tc>
              <w:tc>
                <w:tcPr>
                  <w:tcW w:w="983" w:type="dxa"/>
                  <w:shd w:val="clear" w:color="auto" w:fill="auto"/>
                  <w:vAlign w:val="top"/>
                </w:tcPr>
                <w:p>
                  <w:pPr>
                    <w:tabs>
                      <w:tab w:val="left" w:pos="855"/>
                    </w:tabs>
                    <w:snapToGrid w:val="0"/>
                    <w:jc w:val="center"/>
                    <w:rPr>
                      <w:rFonts w:hint="eastAsia" w:ascii="宋体" w:hAnsi="宋体"/>
                      <w:kern w:val="2"/>
                      <w:szCs w:val="24"/>
                      <w:lang w:val="en-US" w:eastAsia="zh-CN"/>
                    </w:rPr>
                  </w:pPr>
                  <w:r>
                    <w:rPr>
                      <w:rFonts w:hint="eastAsia" w:ascii="宋体" w:hAnsi="宋体" w:eastAsia="宋体" w:cs="宋体"/>
                      <w:sz w:val="21"/>
                      <w:szCs w:val="21"/>
                    </w:rPr>
                    <w:t>目标值</w:t>
                  </w:r>
                </w:p>
              </w:tc>
              <w:tc>
                <w:tcPr>
                  <w:tcW w:w="2199" w:type="dxa"/>
                  <w:shd w:val="clear" w:color="auto" w:fill="auto"/>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ascii="宋体" w:hAnsi="宋体"/>
                      <w:kern w:val="2"/>
                      <w:szCs w:val="24"/>
                      <w:lang w:eastAsia="zh-CN"/>
                    </w:rPr>
                    <w:t>计算方法</w:t>
                  </w:r>
                </w:p>
              </w:tc>
              <w:tc>
                <w:tcPr>
                  <w:tcW w:w="1121"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责任部门</w:t>
                  </w:r>
                </w:p>
              </w:tc>
              <w:tc>
                <w:tcPr>
                  <w:tcW w:w="2278"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目标实际完成（2021.06-2021.12）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Times New Roman" w:hAnsi="宋体" w:eastAsia="宋体" w:cs="Times New Roman"/>
                      <w:sz w:val="18"/>
                      <w:szCs w:val="18"/>
                    </w:rPr>
                    <w:t>火灾事故</w:t>
                  </w:r>
                </w:p>
              </w:tc>
              <w:tc>
                <w:tcPr>
                  <w:tcW w:w="983"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Times New Roman" w:hAnsi="宋体" w:eastAsia="宋体" w:cs="Times New Roman"/>
                      <w:sz w:val="18"/>
                      <w:szCs w:val="18"/>
                    </w:rPr>
                    <w:t>0</w:t>
                  </w:r>
                </w:p>
              </w:tc>
              <w:tc>
                <w:tcPr>
                  <w:tcW w:w="2199" w:type="dxa"/>
                  <w:shd w:val="clear" w:color="auto" w:fill="auto"/>
                  <w:vAlign w:val="top"/>
                </w:tcPr>
                <w:p>
                  <w:pPr>
                    <w:tabs>
                      <w:tab w:val="left" w:pos="855"/>
                    </w:tabs>
                    <w:snapToGrid w:val="0"/>
                    <w:jc w:val="center"/>
                    <w:rPr>
                      <w:rFonts w:hint="default" w:ascii="宋体" w:hAnsi="宋体" w:eastAsia="宋体" w:cs="宋体"/>
                      <w:kern w:val="2"/>
                      <w:sz w:val="21"/>
                      <w:szCs w:val="21"/>
                      <w:lang w:val="en-US" w:eastAsia="zh-CN" w:bidi="ar-SA"/>
                    </w:rPr>
                  </w:pPr>
                  <w:r>
                    <w:rPr>
                      <w:rFonts w:hint="eastAsia" w:ascii="Times New Roman" w:hAnsi="宋体" w:eastAsia="宋体" w:cs="Times New Roman"/>
                      <w:sz w:val="18"/>
                      <w:szCs w:val="18"/>
                    </w:rPr>
                    <w:t>事件登记信息</w:t>
                  </w:r>
                </w:p>
              </w:tc>
              <w:tc>
                <w:tcPr>
                  <w:tcW w:w="1121"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综合部</w:t>
                  </w:r>
                </w:p>
              </w:tc>
              <w:tc>
                <w:tcPr>
                  <w:tcW w:w="2278" w:type="dxa"/>
                  <w:shd w:val="clear" w:color="auto" w:fill="auto"/>
                  <w:vAlign w:val="top"/>
                </w:tcPr>
                <w:p>
                  <w:pPr>
                    <w:tabs>
                      <w:tab w:val="left" w:pos="855"/>
                    </w:tabs>
                    <w:snapToGrid w:val="0"/>
                    <w:jc w:val="center"/>
                    <w:rPr>
                      <w:rFonts w:hint="eastAsia" w:ascii="宋体" w:hAnsi="宋体" w:cs="Times New Roman"/>
                      <w:lang w:val="en-US" w:eastAsia="zh-CN"/>
                    </w:rPr>
                  </w:pPr>
                  <w:r>
                    <w:rPr>
                      <w:rFonts w:hint="eastAsia" w:ascii="宋体" w:hAnsi="宋体" w:eastAsia="宋体" w:cs="Times New Roman"/>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Times New Roman" w:hAnsi="宋体" w:eastAsia="宋体" w:cs="Times New Roman"/>
                      <w:sz w:val="18"/>
                      <w:szCs w:val="18"/>
                    </w:rPr>
                    <w:t>交通事故</w:t>
                  </w:r>
                </w:p>
              </w:tc>
              <w:tc>
                <w:tcPr>
                  <w:tcW w:w="983"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Times New Roman" w:hAnsi="宋体" w:eastAsia="宋体" w:cs="Times New Roman"/>
                      <w:sz w:val="18"/>
                      <w:szCs w:val="18"/>
                    </w:rPr>
                    <w:t>0</w:t>
                  </w:r>
                </w:p>
              </w:tc>
              <w:tc>
                <w:tcPr>
                  <w:tcW w:w="2199" w:type="dxa"/>
                  <w:shd w:val="clear" w:color="auto" w:fill="auto"/>
                  <w:vAlign w:val="top"/>
                </w:tcPr>
                <w:p>
                  <w:pPr>
                    <w:tabs>
                      <w:tab w:val="left" w:pos="855"/>
                    </w:tabs>
                    <w:snapToGrid w:val="0"/>
                    <w:jc w:val="center"/>
                    <w:rPr>
                      <w:rFonts w:hint="default" w:ascii="宋体" w:hAnsi="宋体" w:eastAsia="宋体" w:cs="宋体"/>
                      <w:kern w:val="2"/>
                      <w:sz w:val="21"/>
                      <w:szCs w:val="21"/>
                      <w:lang w:val="en-US" w:eastAsia="zh-CN" w:bidi="ar-SA"/>
                    </w:rPr>
                  </w:pPr>
                  <w:r>
                    <w:rPr>
                      <w:rFonts w:hint="eastAsia" w:ascii="Times New Roman" w:hAnsi="宋体" w:eastAsia="宋体" w:cs="Times New Roman"/>
                      <w:sz w:val="18"/>
                      <w:szCs w:val="18"/>
                    </w:rPr>
                    <w:t>事件登记信息</w:t>
                  </w:r>
                </w:p>
              </w:tc>
              <w:tc>
                <w:tcPr>
                  <w:tcW w:w="1121"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综合部</w:t>
                  </w:r>
                </w:p>
              </w:tc>
              <w:tc>
                <w:tcPr>
                  <w:tcW w:w="2278" w:type="dxa"/>
                  <w:shd w:val="clear" w:color="auto" w:fill="auto"/>
                  <w:vAlign w:val="top"/>
                </w:tcPr>
                <w:p>
                  <w:pPr>
                    <w:tabs>
                      <w:tab w:val="left" w:pos="855"/>
                    </w:tabs>
                    <w:snapToGrid w:val="0"/>
                    <w:jc w:val="center"/>
                    <w:rPr>
                      <w:rFonts w:hint="eastAsia" w:ascii="宋体" w:hAnsi="宋体" w:cs="Times New Roman"/>
                      <w:lang w:val="en-US" w:eastAsia="zh-CN"/>
                    </w:rPr>
                  </w:pPr>
                  <w:r>
                    <w:rPr>
                      <w:rFonts w:hint="eastAsia" w:ascii="宋体" w:hAnsi="宋体" w:eastAsia="宋体" w:cs="Times New Roman"/>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Times New Roman" w:hAnsi="宋体" w:eastAsia="宋体" w:cs="Times New Roman"/>
                      <w:sz w:val="18"/>
                      <w:szCs w:val="18"/>
                    </w:rPr>
                    <w:t>因工伤亡事故</w:t>
                  </w:r>
                </w:p>
              </w:tc>
              <w:tc>
                <w:tcPr>
                  <w:tcW w:w="983"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Times New Roman" w:hAnsi="宋体" w:eastAsia="宋体" w:cs="Times New Roman"/>
                      <w:sz w:val="18"/>
                      <w:szCs w:val="18"/>
                    </w:rPr>
                    <w:t>0</w:t>
                  </w:r>
                </w:p>
              </w:tc>
              <w:tc>
                <w:tcPr>
                  <w:tcW w:w="2199" w:type="dxa"/>
                  <w:shd w:val="clear" w:color="auto" w:fill="auto"/>
                  <w:vAlign w:val="top"/>
                </w:tcPr>
                <w:p>
                  <w:pPr>
                    <w:tabs>
                      <w:tab w:val="left" w:pos="855"/>
                    </w:tabs>
                    <w:snapToGrid w:val="0"/>
                    <w:jc w:val="center"/>
                    <w:rPr>
                      <w:rFonts w:hint="default" w:ascii="宋体" w:hAnsi="宋体" w:eastAsia="宋体" w:cs="宋体"/>
                      <w:kern w:val="2"/>
                      <w:sz w:val="21"/>
                      <w:szCs w:val="21"/>
                      <w:lang w:val="en-US" w:eastAsia="zh-CN" w:bidi="ar-SA"/>
                    </w:rPr>
                  </w:pPr>
                  <w:r>
                    <w:rPr>
                      <w:rFonts w:hint="eastAsia" w:ascii="Times New Roman" w:hAnsi="宋体" w:eastAsia="宋体" w:cs="Times New Roman"/>
                      <w:sz w:val="18"/>
                      <w:szCs w:val="18"/>
                    </w:rPr>
                    <w:t>事件登记信息</w:t>
                  </w:r>
                </w:p>
              </w:tc>
              <w:tc>
                <w:tcPr>
                  <w:tcW w:w="1121"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综合部</w:t>
                  </w:r>
                </w:p>
              </w:tc>
              <w:tc>
                <w:tcPr>
                  <w:tcW w:w="2278" w:type="dxa"/>
                  <w:shd w:val="clear" w:color="auto" w:fill="auto"/>
                  <w:vAlign w:val="top"/>
                </w:tcPr>
                <w:p>
                  <w:pPr>
                    <w:tabs>
                      <w:tab w:val="left" w:pos="855"/>
                    </w:tabs>
                    <w:snapToGrid w:val="0"/>
                    <w:jc w:val="center"/>
                    <w:rPr>
                      <w:rFonts w:hint="eastAsia" w:ascii="宋体" w:hAnsi="宋体" w:cs="Times New Roman"/>
                      <w:lang w:val="en-US" w:eastAsia="zh-CN"/>
                    </w:rPr>
                  </w:pPr>
                  <w:r>
                    <w:rPr>
                      <w:rFonts w:hint="eastAsia" w:ascii="宋体" w:hAnsi="宋体" w:eastAsia="宋体" w:cs="Times New Roman"/>
                      <w:sz w:val="18"/>
                      <w:szCs w:val="18"/>
                      <w:lang w:val="en-US" w:eastAsia="zh-CN"/>
                    </w:rPr>
                    <w:t>0</w:t>
                  </w: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r>
              <w:rPr>
                <w:rFonts w:hint="eastAsia"/>
                <w:vertAlign w:val="baseline"/>
                <w:lang w:val="en-US"/>
              </w:rPr>
              <w:sym w:font="Wingdings" w:char="00FE"/>
            </w:r>
            <w:r>
              <w:rPr>
                <w:rFonts w:hint="eastAsia"/>
                <w:lang w:val="en-US" w:eastAsia="zh-CN"/>
              </w:rPr>
              <w:t xml:space="preserve">人力资源 </w:t>
            </w:r>
            <w:r>
              <w:rPr>
                <w:rFonts w:hint="eastAsia"/>
                <w:vertAlign w:val="baseline"/>
                <w:lang w:val="en-US"/>
              </w:rPr>
              <w:sym w:font="Wingdings" w:char="00FE"/>
            </w:r>
            <w:r>
              <w:rPr>
                <w:rFonts w:hint="eastAsia"/>
                <w:lang w:val="en-US" w:eastAsia="zh-CN"/>
              </w:rPr>
              <w:t xml:space="preserve">基础设施  </w:t>
            </w:r>
            <w:r>
              <w:rPr>
                <w:rFonts w:hint="eastAsia"/>
                <w:vertAlign w:val="baseline"/>
                <w:lang w:val="en-US"/>
              </w:rPr>
              <w:sym w:font="Wingdings" w:char="00FE"/>
            </w:r>
            <w:r>
              <w:rPr>
                <w:rFonts w:hint="eastAsia"/>
                <w:lang w:val="en-US" w:eastAsia="zh-CN"/>
              </w:rPr>
              <w:t xml:space="preserve">技术  </w:t>
            </w:r>
            <w:r>
              <w:rPr>
                <w:rFonts w:hint="eastAsia"/>
                <w:vertAlign w:val="baseline"/>
                <w:lang w:val="en-US"/>
              </w:rPr>
              <w:sym w:font="Wingdings" w:char="00FE"/>
            </w:r>
            <w:r>
              <w:rPr>
                <w:rFonts w:hint="eastAsia"/>
                <w:lang w:val="en-US" w:eastAsia="zh-CN"/>
              </w:rPr>
              <w:t xml:space="preserve">财务资源 </w:t>
            </w:r>
            <w:r>
              <w:rPr>
                <w:rFonts w:hint="eastAsia"/>
                <w:vertAlign w:val="baseline"/>
                <w:lang w:val="en-US"/>
              </w:rPr>
              <w:sym w:font="Wingdings" w:char="00A8"/>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可基本满足职业健康安全管理体系运行，但是还有不足需要补充：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可基本职业健康安全环境管理体系运行，但是还有不足需要补充：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组织应确定、提供并维护所需的基础设施情况：</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主要生产设备有：</w:t>
            </w:r>
            <w:r>
              <w:rPr>
                <w:rFonts w:hint="eastAsia"/>
                <w:u w:val="single"/>
                <w:vertAlign w:val="baseline"/>
                <w:lang w:val="en-US" w:eastAsia="zh-CN"/>
              </w:rPr>
              <w:t xml:space="preserve"> </w:t>
            </w:r>
            <w:r>
              <w:rPr>
                <w:rFonts w:hint="eastAsia"/>
                <w:u w:val="single"/>
                <w:lang w:val="en-US" w:eastAsia="zh-CN"/>
              </w:rPr>
              <w:t>垃圾桶、四分类垃圾车、业务操作系统</w:t>
            </w:r>
            <w:r>
              <w:rPr>
                <w:rFonts w:hint="eastAsia"/>
                <w:u w:val="single"/>
                <w:vertAlign w:val="baseline"/>
                <w:lang w:val="en-US" w:eastAsia="zh-CN"/>
              </w:rPr>
              <w:t xml:space="preserve">  （列举2~4种）</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主要安全装置有：</w:t>
            </w:r>
            <w:r>
              <w:rPr>
                <w:rFonts w:hint="eastAsia"/>
                <w:u w:val="single"/>
                <w:vertAlign w:val="baseline"/>
                <w:lang w:val="en-US" w:eastAsia="zh-CN"/>
              </w:rPr>
              <w:t xml:space="preserve">      无       （列举2~4种）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u w:val="none"/>
                <w:vertAlign w:val="baseline"/>
                <w:lang w:val="en-US" w:eastAsia="zh-CN"/>
              </w:rPr>
              <w:t xml:space="preserve">急停按钮 </w:t>
            </w:r>
            <w:r>
              <w:rPr>
                <w:rFonts w:hint="eastAsia"/>
                <w:vertAlign w:val="baseline"/>
                <w:lang w:val="en-US" w:eastAsia="zh-CN"/>
              </w:rPr>
              <w:sym w:font="Wingdings" w:char="00A8"/>
            </w:r>
            <w:r>
              <w:rPr>
                <w:rFonts w:hint="eastAsia"/>
                <w:vertAlign w:val="baseline"/>
                <w:lang w:val="en-US" w:eastAsia="zh-CN"/>
              </w:rPr>
              <w:t>光栅</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联锁装置  </w:t>
            </w:r>
            <w:r>
              <w:rPr>
                <w:rFonts w:hint="eastAsia"/>
                <w:vertAlign w:val="baseline"/>
                <w:lang w:val="en-US" w:eastAsia="zh-CN"/>
              </w:rPr>
              <w:sym w:font="Wingdings" w:char="00A8"/>
            </w:r>
            <w:r>
              <w:rPr>
                <w:rFonts w:hint="eastAsia"/>
                <w:vertAlign w:val="baseline"/>
                <w:lang w:val="en-US" w:eastAsia="zh-CN"/>
              </w:rPr>
              <w:t xml:space="preserve">漏电开关 </w:t>
            </w:r>
            <w:r>
              <w:rPr>
                <w:rFonts w:hint="eastAsia"/>
                <w:vertAlign w:val="baseline"/>
                <w:lang w:val="en-US" w:eastAsia="zh-CN"/>
              </w:rPr>
              <w:sym w:font="Wingdings" w:char="00A8"/>
            </w:r>
            <w:r>
              <w:rPr>
                <w:rFonts w:hint="eastAsia"/>
                <w:vertAlign w:val="baseline"/>
                <w:lang w:val="en-US" w:eastAsia="zh-CN"/>
              </w:rPr>
              <w:t xml:space="preserve">报警系统  </w:t>
            </w:r>
            <w:r>
              <w:rPr>
                <w:rFonts w:hint="eastAsia"/>
                <w:vertAlign w:val="baseline"/>
                <w:lang w:val="en-US" w:eastAsia="zh-CN"/>
              </w:rPr>
              <w:sym w:font="Wingdings" w:char="00FE"/>
            </w:r>
            <w:r>
              <w:rPr>
                <w:rFonts w:hint="eastAsia"/>
                <w:vertAlign w:val="baseline"/>
                <w:lang w:val="en-US" w:eastAsia="zh-CN"/>
              </w:rPr>
              <w:t xml:space="preserve">消防系统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辅助场所：</w:t>
            </w:r>
            <w:r>
              <w:rPr>
                <w:rFonts w:hint="eastAsia"/>
                <w:vertAlign w:val="baseline"/>
                <w:lang w:val="en-US" w:eastAsia="zh-CN"/>
              </w:rPr>
              <w:sym w:font="Wingdings" w:char="00A8"/>
            </w:r>
            <w:r>
              <w:rPr>
                <w:rFonts w:hint="eastAsia"/>
                <w:vertAlign w:val="baseline"/>
                <w:lang w:val="en-US" w:eastAsia="zh-CN"/>
              </w:rPr>
              <w:t>高压</w:t>
            </w:r>
            <w:r>
              <w:rPr>
                <w:rFonts w:hint="eastAsia"/>
                <w:u w:val="none"/>
                <w:vertAlign w:val="baseline"/>
                <w:lang w:val="en-US" w:eastAsia="zh-CN"/>
              </w:rPr>
              <w:t xml:space="preserve">配电室 </w:t>
            </w:r>
            <w:r>
              <w:rPr>
                <w:rFonts w:hint="eastAsia"/>
                <w:vertAlign w:val="baseline"/>
                <w:lang w:val="en-US" w:eastAsia="zh-CN"/>
              </w:rPr>
              <w:sym w:font="Wingdings" w:char="00FE"/>
            </w:r>
            <w:r>
              <w:rPr>
                <w:rFonts w:hint="eastAsia"/>
                <w:vertAlign w:val="baseline"/>
                <w:lang w:val="en-US" w:eastAsia="zh-CN"/>
              </w:rPr>
              <w:t>低压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空压站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锅炉房 </w:t>
            </w:r>
            <w:r>
              <w:rPr>
                <w:rFonts w:hint="eastAsia"/>
                <w:vertAlign w:val="baseline"/>
                <w:lang w:val="en-US" w:eastAsia="zh-CN"/>
              </w:rPr>
              <w:sym w:font="Wingdings" w:char="00A8"/>
            </w:r>
            <w:r>
              <w:rPr>
                <w:rFonts w:hint="eastAsia"/>
                <w:vertAlign w:val="baseline"/>
                <w:lang w:val="en-US" w:eastAsia="zh-CN"/>
              </w:rPr>
              <w:t xml:space="preserve">食堂  </w:t>
            </w:r>
            <w:r>
              <w:rPr>
                <w:rFonts w:hint="eastAsia"/>
                <w:vertAlign w:val="baseline"/>
                <w:lang w:val="en-US" w:eastAsia="zh-CN"/>
              </w:rPr>
              <w:sym w:font="Wingdings" w:char="00A8"/>
            </w:r>
            <w:r>
              <w:rPr>
                <w:rFonts w:hint="eastAsia"/>
                <w:vertAlign w:val="baseline"/>
                <w:lang w:val="en-US" w:eastAsia="zh-CN"/>
              </w:rPr>
              <w:t xml:space="preserve">危化品库  </w:t>
            </w:r>
          </w:p>
          <w:p>
            <w:pPr>
              <w:keepNext w:val="0"/>
              <w:keepLines w:val="0"/>
              <w:widowControl w:val="0"/>
              <w:numPr>
                <w:ilvl w:val="0"/>
                <w:numId w:val="0"/>
              </w:numPr>
              <w:suppressLineNumbers w:val="0"/>
              <w:spacing w:before="0" w:beforeAutospacing="0" w:after="0" w:afterAutospacing="0"/>
              <w:ind w:left="0" w:right="0" w:firstLine="1050" w:firstLineChars="50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 xml:space="preserve">危废库  </w:t>
            </w:r>
            <w:r>
              <w:rPr>
                <w:rFonts w:hint="eastAsia"/>
                <w:vertAlign w:val="baseline"/>
                <w:lang w:val="en-US" w:eastAsia="zh-CN"/>
              </w:rPr>
              <w:sym w:font="Wingdings" w:char="00A8"/>
            </w:r>
            <w:r>
              <w:rPr>
                <w:rFonts w:hint="eastAsia"/>
                <w:vertAlign w:val="baseline"/>
                <w:lang w:val="en-US" w:eastAsia="zh-CN"/>
              </w:rPr>
              <w:t xml:space="preserve">建筑施工 </w:t>
            </w:r>
            <w:r>
              <w:rPr>
                <w:rFonts w:hint="eastAsia"/>
                <w:vertAlign w:val="baseline"/>
                <w:lang w:val="en-US" w:eastAsia="zh-CN"/>
              </w:rPr>
              <w:sym w:font="Wingdings" w:char="00A8"/>
            </w:r>
            <w:r>
              <w:rPr>
                <w:rFonts w:hint="eastAsia"/>
                <w:vertAlign w:val="baseline"/>
                <w:lang w:val="en-US" w:eastAsia="zh-CN"/>
              </w:rPr>
              <w:t xml:space="preserve">污水处理站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基础设施可满足</w:t>
            </w:r>
            <w:r>
              <w:rPr>
                <w:rFonts w:hint="eastAsia"/>
                <w:vertAlign w:val="baseline"/>
                <w:lang w:val="en-US" w:eastAsia="zh-CN"/>
              </w:rPr>
              <w:t>职业健康安全</w:t>
            </w:r>
            <w:r>
              <w:rPr>
                <w:rFonts w:hint="eastAsia"/>
                <w:highlight w:val="none"/>
                <w:vertAlign w:val="baseline"/>
                <w:lang w:val="en-US" w:eastAsia="zh-CN"/>
              </w:rPr>
              <w:t>管理体系运行；</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基础设施可基本满足</w:t>
            </w:r>
            <w:r>
              <w:rPr>
                <w:rFonts w:hint="eastAsia"/>
                <w:vertAlign w:val="baseline"/>
                <w:lang w:val="en-US" w:eastAsia="zh-CN"/>
              </w:rPr>
              <w:t>职业健康安全</w:t>
            </w:r>
            <w:r>
              <w:rPr>
                <w:rFonts w:hint="eastAsia"/>
                <w:highlight w:val="none"/>
                <w:vertAlign w:val="baseline"/>
                <w:lang w:val="en-US" w:eastAsia="zh-CN"/>
              </w:rPr>
              <w:t>管理体系运行，但是还有不足需要补充：</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基础设施完全不能满足</w:t>
            </w:r>
            <w:r>
              <w:rPr>
                <w:rFonts w:hint="eastAsia"/>
                <w:vertAlign w:val="baseline"/>
                <w:lang w:val="en-US" w:eastAsia="zh-CN"/>
              </w:rPr>
              <w:t>职业健康安全</w:t>
            </w:r>
            <w:r>
              <w:rPr>
                <w:rFonts w:hint="eastAsia"/>
                <w:highlight w:val="none"/>
                <w:vertAlign w:val="baseline"/>
                <w:lang w:val="en-US" w:eastAsia="zh-CN"/>
              </w:rPr>
              <w:t>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职业健康安全监测的计量器具有：无</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压力表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可燃气体探测器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摇表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验电器 </w:t>
            </w:r>
            <w:r>
              <w:rPr>
                <w:rFonts w:hint="eastAsia"/>
                <w:vertAlign w:val="baseline"/>
                <w:lang w:val="en-US" w:eastAsia="zh-CN"/>
              </w:rPr>
              <w:sym w:font="Wingdings" w:char="00A8"/>
            </w:r>
            <w:r>
              <w:rPr>
                <w:rFonts w:hint="eastAsia"/>
                <w:vertAlign w:val="baseline"/>
                <w:lang w:val="en-US" w:eastAsia="zh-CN"/>
              </w:rPr>
              <w:t xml:space="preserve">氧含量测定仪  </w:t>
            </w:r>
            <w:r>
              <w:rPr>
                <w:rFonts w:hint="eastAsia"/>
                <w:vertAlign w:val="baseline"/>
                <w:lang w:val="en-US" w:eastAsia="zh-CN"/>
              </w:rPr>
              <w:sym w:font="Wingdings" w:char="00A8"/>
            </w:r>
            <w:r>
              <w:rPr>
                <w:rFonts w:hint="eastAsia"/>
                <w:vertAlign w:val="baseline"/>
                <w:lang w:val="en-US" w:eastAsia="zh-CN"/>
              </w:rPr>
              <w:t xml:space="preserve">声级计  </w:t>
            </w:r>
            <w:r>
              <w:rPr>
                <w:rFonts w:hint="eastAsia"/>
                <w:vertAlign w:val="baseline"/>
                <w:lang w:val="en-US" w:eastAsia="zh-CN"/>
              </w:rPr>
              <w:sym w:font="Wingdings" w:char="00FE"/>
            </w:r>
            <w:r>
              <w:rPr>
                <w:rFonts w:hint="eastAsia"/>
                <w:vertAlign w:val="baseline"/>
                <w:lang w:val="en-US" w:eastAsia="zh-CN"/>
              </w:rPr>
              <w:t>不适用</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u w:val="none"/>
                <w:vertAlign w:val="baseline"/>
                <w:lang w:val="en-US" w:eastAsia="zh-CN"/>
              </w:rPr>
              <w:t>计量器具管理：</w:t>
            </w:r>
            <w:r>
              <w:rPr>
                <w:rFonts w:hint="eastAsia"/>
                <w:vertAlign w:val="baseline"/>
                <w:lang w:val="en-US" w:eastAsia="zh-CN"/>
              </w:rPr>
              <w:sym w:font="Wingdings" w:char="00A8"/>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A8"/>
            </w:r>
            <w:r>
              <w:rPr>
                <w:rFonts w:hint="eastAsia"/>
                <w:u w:val="none"/>
                <w:vertAlign w:val="baseline"/>
                <w:lang w:val="en-US" w:eastAsia="zh-CN"/>
              </w:rPr>
              <w:t xml:space="preserve">电工 </w:t>
            </w:r>
            <w:r>
              <w:rPr>
                <w:rFonts w:hint="eastAsia"/>
                <w:vertAlign w:val="baseline"/>
                <w:lang w:val="en-US" w:eastAsia="zh-CN"/>
              </w:rPr>
              <w:sym w:font="Wingdings" w:char="00A8"/>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组织提高员工的职业健康安全</w:t>
            </w:r>
            <w:r>
              <w:rPr>
                <w:rFonts w:hint="eastAsia"/>
                <w:vertAlign w:val="baseline"/>
              </w:rPr>
              <w:t>意识</w:t>
            </w:r>
            <w:r>
              <w:rPr>
                <w:rFonts w:hint="eastAsia"/>
                <w:vertAlign w:val="baseline"/>
                <w:lang w:eastAsia="zh-CN"/>
              </w:rPr>
              <w:t>，</w:t>
            </w:r>
            <w:r>
              <w:rPr>
                <w:rFonts w:hint="eastAsia"/>
                <w:vertAlign w:val="baseline"/>
              </w:rPr>
              <w:t>确保受其控制工作的人员知晓：</w:t>
            </w:r>
            <w:r>
              <w:rPr>
                <w:rFonts w:hint="eastAsia"/>
                <w:vertAlign w:val="baseline"/>
                <w:lang w:val="en-US" w:eastAsia="zh-CN"/>
              </w:rPr>
              <w:t>职业健康安全</w:t>
            </w:r>
            <w:r>
              <w:rPr>
                <w:rFonts w:hint="eastAsia"/>
                <w:vertAlign w:val="baseline"/>
              </w:rPr>
              <w:t>方针；相关的</w:t>
            </w:r>
            <w:r>
              <w:rPr>
                <w:rFonts w:hint="eastAsia"/>
                <w:vertAlign w:val="baseline"/>
                <w:lang w:val="en-US" w:eastAsia="zh-CN"/>
              </w:rPr>
              <w:t>职业健康安全</w:t>
            </w:r>
            <w:r>
              <w:rPr>
                <w:rFonts w:hint="eastAsia"/>
                <w:vertAlign w:val="baseline"/>
              </w:rPr>
              <w:t>标；他们对</w:t>
            </w:r>
            <w:r>
              <w:rPr>
                <w:rFonts w:hint="eastAsia"/>
                <w:vertAlign w:val="baseline"/>
                <w:lang w:val="en-US" w:eastAsia="zh-CN"/>
              </w:rPr>
              <w:t>职业健康安全</w:t>
            </w:r>
            <w:r>
              <w:rPr>
                <w:rFonts w:hint="eastAsia"/>
                <w:vertAlign w:val="baseline"/>
              </w:rPr>
              <w:t>管理体系有效性的贡献，包括改进绩效的益处；不符合</w:t>
            </w:r>
            <w:r>
              <w:rPr>
                <w:rFonts w:hint="eastAsia"/>
                <w:vertAlign w:val="baseline"/>
                <w:lang w:val="en-US" w:eastAsia="zh-CN"/>
              </w:rPr>
              <w:t>职业健康安全</w:t>
            </w:r>
            <w:r>
              <w:rPr>
                <w:rFonts w:hint="eastAsia"/>
                <w:vertAlign w:val="baseline"/>
              </w:rPr>
              <w:t>管理体系要求的后果</w:t>
            </w:r>
            <w:r>
              <w:rPr>
                <w:rFonts w:hint="eastAsia"/>
                <w:vertAlign w:val="baseline"/>
                <w:lang w:eastAsia="zh-CN"/>
              </w:rPr>
              <w:t>；</w:t>
            </w:r>
            <w:r>
              <w:rPr>
                <w:rFonts w:hint="eastAsia"/>
                <w:vertAlign w:val="baseline"/>
              </w:rPr>
              <w:t>事件和与其相关的调查结果； 危险源、职业健康安全风险和确定的与其相关的措施；</w:t>
            </w:r>
            <w:r>
              <w:rPr>
                <w:rFonts w:hint="eastAsia"/>
                <w:vertAlign w:val="baseline"/>
                <w:lang w:val="en-US" w:eastAsia="zh-CN"/>
              </w:rPr>
              <w:t>危险事件发生时脱离的能力。</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实施了员工三级安全教育：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离职</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实施了员工职业危害告知：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w:t>
            </w:r>
            <w:r>
              <w:rPr>
                <w:rFonts w:hint="eastAsia"/>
                <w:vertAlign w:val="baseline"/>
                <w:lang w:val="en-US" w:eastAsia="zh-CN"/>
              </w:rPr>
              <w:t>职业健康安全</w:t>
            </w:r>
            <w:r>
              <w:rPr>
                <w:rFonts w:hint="eastAsia"/>
                <w:vertAlign w:val="baseline"/>
              </w:rPr>
              <w:t>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组织已建立了文件化的职业健康安全管理体系。对自编文件的编制、审批、发放、变更和作废进行了控制。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法律法规获取充分，□法律法规获取有遗漏，缺少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组织的</w:t>
            </w:r>
            <w:r>
              <w:rPr>
                <w:rFonts w:hint="eastAsia"/>
                <w:vertAlign w:val="baseline"/>
              </w:rPr>
              <w:t>产品和服务提供</w:t>
            </w:r>
            <w:r>
              <w:rPr>
                <w:rFonts w:hint="eastAsia"/>
                <w:vertAlign w:val="baseline"/>
                <w:lang w:val="en-US" w:eastAsia="zh-CN"/>
              </w:rPr>
              <w:t>过程</w:t>
            </w:r>
            <w:r>
              <w:rPr>
                <w:rFonts w:hint="eastAsia"/>
                <w:vertAlign w:val="baseline"/>
              </w:rPr>
              <w:t>满足</w:t>
            </w:r>
            <w:r>
              <w:rPr>
                <w:rFonts w:hint="eastAsia"/>
                <w:vertAlign w:val="baseline"/>
                <w:lang w:val="en-US" w:eastAsia="zh-CN"/>
              </w:rPr>
              <w:t>职业健康安全</w:t>
            </w:r>
            <w:r>
              <w:rPr>
                <w:rFonts w:hint="eastAsia"/>
                <w:vertAlign w:val="baseline"/>
              </w:rPr>
              <w:t>的要求，</w:t>
            </w:r>
            <w:r>
              <w:rPr>
                <w:rFonts w:hint="eastAsia"/>
                <w:vertAlign w:val="baseline"/>
                <w:lang w:val="en-US" w:eastAsia="zh-CN"/>
              </w:rPr>
              <w:t>已</w:t>
            </w:r>
            <w:r>
              <w:rPr>
                <w:rFonts w:hint="eastAsia"/>
                <w:vertAlign w:val="baseline"/>
              </w:rPr>
              <w:t>对产品和服务提供</w:t>
            </w:r>
            <w:r>
              <w:rPr>
                <w:rFonts w:hint="eastAsia"/>
                <w:vertAlign w:val="baseline"/>
                <w:lang w:val="en-US" w:eastAsia="zh-CN"/>
              </w:rPr>
              <w:t>过程的危险源和职业健康安全风险，建立过程的运行准则；按照运行准则实施过程控制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MSDS   </w:t>
            </w:r>
            <w:r>
              <w:rPr>
                <w:rFonts w:hint="eastAsia"/>
                <w:highlight w:val="none"/>
                <w:vertAlign w:val="baseline"/>
                <w:lang w:val="en-US" w:eastAsia="zh-CN"/>
              </w:rPr>
              <w:sym w:font="Wingdings" w:char="00FE"/>
            </w:r>
            <w:r>
              <w:rPr>
                <w:rFonts w:hint="eastAsia"/>
                <w:highlight w:val="none"/>
                <w:vertAlign w:val="baseline"/>
                <w:lang w:val="en-US" w:eastAsia="zh-CN"/>
              </w:rPr>
              <w:t xml:space="preserve">安全操作规程  </w:t>
            </w:r>
            <w:r>
              <w:rPr>
                <w:rFonts w:hint="eastAsia"/>
                <w:highlight w:val="none"/>
                <w:vertAlign w:val="baseline"/>
                <w:lang w:val="en-US" w:eastAsia="zh-CN"/>
              </w:rPr>
              <w:sym w:font="Wingdings" w:char="00A8"/>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组织建立、实施和保持过程，运用了层次控制，消除危险源和降低职业健康安全风险：</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消除危险源；</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用低危害材料、工艺、运行或设备替代；</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使用工程控制措施和（或）重新组织工作；</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使用管理措施，包括培训；</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w:t>
            </w:r>
            <w:r>
              <w:rPr>
                <w:rFonts w:hint="eastAsia"/>
                <w:vertAlign w:val="baseline"/>
                <w:lang w:val="en-US" w:eastAsia="zh-CN"/>
              </w:rPr>
              <w:t>职业健康安全</w:t>
            </w:r>
            <w:r>
              <w:rPr>
                <w:rFonts w:hint="eastAsia"/>
                <w:vertAlign w:val="baseline"/>
              </w:rPr>
              <w:t>信息</w:t>
            </w:r>
            <w:r>
              <w:rPr>
                <w:rFonts w:hint="eastAsia"/>
                <w:vertAlign w:val="baseline"/>
                <w:lang w:eastAsia="zh-CN"/>
              </w:rPr>
              <w:t>（</w:t>
            </w:r>
            <w:r>
              <w:rPr>
                <w:rFonts w:hint="eastAsia"/>
                <w:vertAlign w:val="baseline"/>
                <w:lang w:val="en-US" w:eastAsia="zh-CN"/>
              </w:rPr>
              <w:t>如MSDS</w:t>
            </w:r>
            <w:r>
              <w:rPr>
                <w:rFonts w:hint="eastAsia"/>
                <w:vertAlign w:val="baseline"/>
                <w:lang w:eastAsia="zh-CN"/>
              </w:rPr>
              <w:t>）</w:t>
            </w:r>
            <w:r>
              <w:rPr>
                <w:rFonts w:hint="eastAsia"/>
                <w:vertAlign w:val="baseline"/>
                <w:lang w:val="en-US" w:eastAsia="zh-CN"/>
              </w:rPr>
              <w:t>、应急措施等。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w:t>
            </w:r>
            <w:r>
              <w:rPr>
                <w:rFonts w:hint="eastAsia"/>
                <w:vertAlign w:val="baseline"/>
                <w:lang w:val="en-US" w:eastAsia="zh-CN"/>
              </w:rPr>
              <w:t>的职业健康安全</w:t>
            </w:r>
            <w:r>
              <w:rPr>
                <w:rFonts w:hint="eastAsia"/>
                <w:vertAlign w:val="baseline"/>
              </w:rPr>
              <w:t>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顾客的职业健康安全</w:t>
            </w:r>
            <w:r>
              <w:rPr>
                <w:rFonts w:hint="eastAsia"/>
                <w:vertAlign w:val="baseline"/>
              </w:rPr>
              <w:t>要求</w:t>
            </w:r>
            <w:r>
              <w:rPr>
                <w:rFonts w:hint="eastAsia"/>
                <w:vertAlign w:val="baseline"/>
                <w:lang w:val="en-US" w:eastAsia="zh-CN"/>
              </w:rPr>
              <w:t>为：</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应急预案  </w:t>
            </w:r>
            <w:r>
              <w:rPr>
                <w:rFonts w:hint="eastAsia"/>
                <w:highlight w:val="none"/>
                <w:vertAlign w:val="baseline"/>
                <w:lang w:val="en-US" w:eastAsia="zh-CN"/>
              </w:rPr>
              <w:sym w:font="Wingdings" w:char="00FE"/>
            </w:r>
            <w:r>
              <w:rPr>
                <w:rFonts w:hint="eastAsia"/>
                <w:highlight w:val="none"/>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OHSMS认证证书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val="en-US" w:eastAsia="zh-CN"/>
              </w:rPr>
              <w:t>中满足职业健康安全相关的法律法规</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审核期间内，设计和开发新产品/项目名称：</w:t>
            </w:r>
            <w:r>
              <w:rPr>
                <w:rFonts w:hint="eastAsia"/>
                <w:highlight w:val="none"/>
                <w:u w:val="single"/>
                <w:vertAlign w:val="baseline"/>
                <w:lang w:val="en-US" w:eastAsia="zh-CN"/>
              </w:rPr>
              <w:t xml:space="preserve"> </w:t>
            </w:r>
            <w:r>
              <w:rPr>
                <w:rFonts w:hint="eastAsia"/>
                <w:color w:val="000000" w:themeColor="text1"/>
                <w:highlight w:val="none"/>
                <w:u w:val="single"/>
                <w:vertAlign w:val="baseline"/>
                <w:lang w:val="en-US" w:eastAsia="zh-CN"/>
              </w:rPr>
              <w:t xml:space="preserve">   无</w:t>
            </w:r>
            <w:r>
              <w:rPr>
                <w:rFonts w:hint="eastAsia"/>
                <w:highlight w:val="none"/>
                <w:u w:val="single"/>
                <w:vertAlign w:val="baseline"/>
                <w:lang w:val="en-US" w:eastAsia="zh-CN"/>
              </w:rPr>
              <w:t>（</w:t>
            </w:r>
            <w:r>
              <w:rPr>
                <w:rFonts w:hint="eastAsia"/>
                <w:highlight w:val="none"/>
                <w:u w:val="none"/>
                <w:vertAlign w:val="baseline"/>
                <w:lang w:val="en-US" w:eastAsia="zh-CN"/>
              </w:rPr>
              <w:t>举1例）</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对该设计和开发的项目对职业健康安全风险进行了识别和评价，并制订了控制措施。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设计和开发的职业安全风险分析和控制措施：</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eastAsia="zh-CN"/>
              </w:rPr>
            </w:pPr>
            <w:r>
              <w:rPr>
                <w:rFonts w:hint="eastAsia"/>
                <w:highlight w:val="none"/>
                <w:vertAlign w:val="baseline"/>
                <w:lang w:val="en-US" w:eastAsia="zh-CN"/>
              </w:rPr>
              <w:t>组织对</w:t>
            </w:r>
            <w:r>
              <w:rPr>
                <w:rFonts w:hint="eastAsia"/>
                <w:highlight w:val="none"/>
                <w:vertAlign w:val="baseline"/>
              </w:rPr>
              <w:t>外部提供的过程、产品</w:t>
            </w:r>
            <w:r>
              <w:rPr>
                <w:rFonts w:hint="eastAsia"/>
                <w:highlight w:val="none"/>
                <w:vertAlign w:val="baseline"/>
                <w:lang w:eastAsia="zh-CN"/>
              </w:rPr>
              <w:t>（</w:t>
            </w:r>
            <w:r>
              <w:rPr>
                <w:rFonts w:hint="eastAsia"/>
                <w:highlight w:val="none"/>
                <w:vertAlign w:val="baseline"/>
                <w:lang w:val="en-US" w:eastAsia="zh-CN"/>
              </w:rPr>
              <w:t>危化品、特殊劳保用品</w:t>
            </w:r>
            <w:r>
              <w:rPr>
                <w:rFonts w:hint="eastAsia"/>
                <w:highlight w:val="none"/>
                <w:vertAlign w:val="baseline"/>
                <w:lang w:eastAsia="zh-CN"/>
              </w:rPr>
              <w:t>）</w:t>
            </w:r>
            <w:r>
              <w:rPr>
                <w:rFonts w:hint="eastAsia"/>
                <w:highlight w:val="none"/>
                <w:vertAlign w:val="baseline"/>
              </w:rPr>
              <w:t>和服务</w:t>
            </w:r>
            <w:r>
              <w:rPr>
                <w:rFonts w:hint="eastAsia"/>
                <w:highlight w:val="none"/>
                <w:vertAlign w:val="baseline"/>
                <w:lang w:val="en-US" w:eastAsia="zh-CN"/>
              </w:rPr>
              <w:t>的供方按照对职业健康安全风险的影响</w:t>
            </w:r>
            <w:r>
              <w:rPr>
                <w:rFonts w:hint="eastAsia"/>
                <w:highlight w:val="none"/>
                <w:vertAlign w:val="baseline"/>
              </w:rPr>
              <w:t>程度</w:t>
            </w:r>
            <w:r>
              <w:rPr>
                <w:rFonts w:hint="eastAsia"/>
                <w:highlight w:val="none"/>
                <w:vertAlign w:val="baseline"/>
                <w:lang w:val="en-US" w:eastAsia="zh-CN"/>
              </w:rPr>
              <w:t>实施</w:t>
            </w:r>
            <w:r>
              <w:rPr>
                <w:rFonts w:hint="eastAsia"/>
                <w:highlight w:val="none"/>
                <w:vertAlign w:val="baseline"/>
              </w:rPr>
              <w:t>控制</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外部提供</w:t>
            </w:r>
            <w:r>
              <w:rPr>
                <w:rFonts w:hint="eastAsia"/>
                <w:highlight w:val="none"/>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建筑施工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设备维保  </w:t>
            </w:r>
            <w:r>
              <w:rPr>
                <w:rFonts w:hint="eastAsia"/>
                <w:highlight w:val="none"/>
                <w:vertAlign w:val="baseline"/>
                <w:lang w:val="en-US" w:eastAsia="zh-CN"/>
              </w:rPr>
              <w:sym w:font="Wingdings" w:char="00A8"/>
            </w:r>
            <w:r>
              <w:rPr>
                <w:rFonts w:hint="eastAsia"/>
                <w:highlight w:val="none"/>
                <w:vertAlign w:val="baseline"/>
                <w:lang w:val="en-US" w:eastAsia="zh-CN"/>
              </w:rPr>
              <w:t xml:space="preserve">产品运输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控制方式：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合同约定 </w:t>
            </w:r>
            <w:r>
              <w:rPr>
                <w:rFonts w:hint="eastAsia"/>
                <w:highlight w:val="none"/>
                <w:vertAlign w:val="baseline"/>
                <w:lang w:val="en-US" w:eastAsia="zh-CN"/>
              </w:rPr>
              <w:sym w:font="Wingdings" w:char="00FE"/>
            </w:r>
            <w:r>
              <w:rPr>
                <w:rFonts w:hint="eastAsia"/>
                <w:highlight w:val="none"/>
                <w:vertAlign w:val="baseline"/>
                <w:lang w:val="en-US" w:eastAsia="zh-CN"/>
              </w:rPr>
              <w:t>危害告知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现场检查 </w:t>
            </w:r>
            <w:r>
              <w:rPr>
                <w:rFonts w:hint="eastAsia"/>
                <w:highlight w:val="none"/>
                <w:vertAlign w:val="baseline"/>
                <w:lang w:val="en-US" w:eastAsia="zh-CN"/>
              </w:rPr>
              <w:sym w:font="Wingdings" w:char="00A8"/>
            </w:r>
            <w:r>
              <w:rPr>
                <w:rFonts w:hint="eastAsia"/>
                <w:highlight w:val="none"/>
                <w:vertAlign w:val="baseline"/>
                <w:lang w:val="en-US" w:eastAsia="zh-CN"/>
              </w:rPr>
              <w:t xml:space="preserve">专人跟踪  </w:t>
            </w:r>
            <w:r>
              <w:rPr>
                <w:rFonts w:hint="eastAsia"/>
                <w:highlight w:val="none"/>
                <w:vertAlign w:val="baseline"/>
                <w:lang w:val="en-US" w:eastAsia="zh-CN"/>
              </w:rPr>
              <w:sym w:font="Wingdings" w:char="00A8"/>
            </w:r>
            <w:r>
              <w:rPr>
                <w:rFonts w:hint="eastAsia"/>
                <w:highlight w:val="none"/>
                <w:vertAlign w:val="baseline"/>
                <w:lang w:val="en-US" w:eastAsia="zh-CN"/>
              </w:rPr>
              <w:t xml:space="preserve">出入控制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r>
              <w:rPr>
                <w:rFonts w:hint="eastAsia"/>
                <w:highlight w:val="none"/>
                <w:vertAlign w:val="baseline"/>
                <w:lang w:val="en-US" w:eastAsia="zh-CN"/>
              </w:rPr>
              <w:t>对</w:t>
            </w:r>
            <w:r>
              <w:rPr>
                <w:rFonts w:hint="eastAsia"/>
                <w:highlight w:val="none"/>
                <w:vertAlign w:val="baseline"/>
              </w:rPr>
              <w:t>外部供方的</w:t>
            </w:r>
            <w:r>
              <w:rPr>
                <w:rFonts w:hint="eastAsia"/>
                <w:highlight w:val="none"/>
                <w:vertAlign w:val="baseline"/>
                <w:lang w:val="en-US" w:eastAsia="zh-CN"/>
              </w:rPr>
              <w:t>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rPr>
            </w:pPr>
            <w:r>
              <w:rPr>
                <w:rFonts w:hint="eastAsia"/>
                <w:highlight w:val="none"/>
                <w:vertAlign w:val="baseline"/>
              </w:rPr>
              <w:t>组织</w:t>
            </w:r>
            <w:r>
              <w:rPr>
                <w:rFonts w:hint="eastAsia"/>
                <w:highlight w:val="none"/>
                <w:vertAlign w:val="baseline"/>
                <w:lang w:val="en-US" w:eastAsia="zh-CN"/>
              </w:rPr>
              <w:t>的</w:t>
            </w:r>
            <w:r>
              <w:rPr>
                <w:rFonts w:hint="eastAsia"/>
                <w:highlight w:val="none"/>
                <w:vertAlign w:val="baseline"/>
              </w:rPr>
              <w:t>生产和服务提供</w:t>
            </w:r>
            <w:r>
              <w:rPr>
                <w:rFonts w:hint="eastAsia"/>
                <w:highlight w:val="none"/>
                <w:vertAlign w:val="baseline"/>
                <w:lang w:val="en-US" w:eastAsia="zh-CN"/>
              </w:rPr>
              <w:t>流程图（见第三条款），企业危险源和职业健康安全风险控制情况</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r>
              <w:drawing>
                <wp:inline distT="0" distB="0" distL="114300" distR="114300">
                  <wp:extent cx="5181600" cy="1606550"/>
                  <wp:effectExtent l="0" t="0" r="0" b="635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5181600" cy="1606550"/>
                          </a:xfrm>
                          <a:prstGeom prst="rect">
                            <a:avLst/>
                          </a:prstGeom>
                          <a:noFill/>
                          <a:ln>
                            <a:noFill/>
                          </a:ln>
                        </pic:spPr>
                      </pic:pic>
                    </a:graphicData>
                  </a:graphic>
                </wp:inline>
              </w:drawing>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生产和服务提供</w:t>
            </w:r>
            <w:r>
              <w:rPr>
                <w:rFonts w:hint="eastAsia"/>
                <w:highlight w:val="none"/>
                <w:vertAlign w:val="baseline"/>
                <w:lang w:val="en-US" w:eastAsia="zh-CN"/>
              </w:rPr>
              <w:t>及配套设施（公用过程）的场所及过程的职业健康安全控制：</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color w:val="auto"/>
                <w:highlight w:val="none"/>
                <w:vertAlign w:val="baseline"/>
                <w:lang w:val="en-US" w:eastAsia="zh-CN"/>
              </w:rPr>
            </w:pPr>
            <w:r>
              <w:rPr>
                <w:rFonts w:hint="eastAsia"/>
                <w:color w:val="auto"/>
                <w:highlight w:val="none"/>
                <w:vertAlign w:val="baseline"/>
                <w:lang w:val="en-US" w:eastAsia="zh-CN"/>
              </w:rPr>
              <w:t>组织对生产设备、安全装置、</w:t>
            </w:r>
            <w:r>
              <w:rPr>
                <w:rFonts w:hint="eastAsia"/>
                <w:color w:val="auto"/>
                <w:u w:val="none"/>
                <w:vertAlign w:val="baseline"/>
                <w:lang w:val="en-US" w:eastAsia="zh-CN"/>
              </w:rPr>
              <w:t>特种设备</w:t>
            </w:r>
            <w:r>
              <w:rPr>
                <w:rFonts w:hint="eastAsia"/>
                <w:color w:val="auto"/>
                <w:highlight w:val="none"/>
                <w:vertAlign w:val="baseline"/>
                <w:lang w:val="en-US" w:eastAsia="zh-CN"/>
              </w:rPr>
              <w:t>制订了计划进行了定期的检查、保养和维修；运行完好</w:t>
            </w:r>
          </w:p>
          <w:p>
            <w:pPr>
              <w:keepNext w:val="0"/>
              <w:keepLines w:val="0"/>
              <w:widowControl w:val="0"/>
              <w:numPr>
                <w:ilvl w:val="0"/>
                <w:numId w:val="0"/>
              </w:numPr>
              <w:suppressLineNumbers w:val="0"/>
              <w:spacing w:before="0" w:beforeAutospacing="0" w:after="0" w:afterAutospacing="0"/>
              <w:ind w:left="0" w:right="0"/>
              <w:jc w:val="both"/>
              <w:rPr>
                <w:rFonts w:hint="eastAsia"/>
                <w:color w:val="auto"/>
                <w:u w:val="single"/>
                <w:vertAlign w:val="baseline"/>
                <w:lang w:val="en-US" w:eastAsia="zh-CN"/>
              </w:rPr>
            </w:pPr>
            <w:r>
              <w:rPr>
                <w:rFonts w:hint="eastAsia"/>
                <w:color w:val="auto"/>
                <w:highlight w:val="none"/>
                <w:vertAlign w:val="baseline"/>
                <w:lang w:val="en-US" w:eastAsia="zh-CN"/>
              </w:rPr>
              <w:t>安全装置</w:t>
            </w:r>
            <w:r>
              <w:rPr>
                <w:rFonts w:hint="eastAsia"/>
                <w:color w:val="auto"/>
                <w:u w:val="none"/>
                <w:vertAlign w:val="baseline"/>
                <w:lang w:val="en-US" w:eastAsia="zh-CN"/>
              </w:rPr>
              <w:t>检查：</w:t>
            </w:r>
            <w:r>
              <w:rPr>
                <w:rFonts w:hint="eastAsia"/>
                <w:color w:val="auto"/>
                <w:vertAlign w:val="baseline"/>
                <w:lang w:val="en-US" w:eastAsia="zh-CN"/>
              </w:rPr>
              <w:sym w:font="Wingdings" w:char="00A8"/>
            </w:r>
            <w:r>
              <w:rPr>
                <w:rFonts w:hint="eastAsia"/>
                <w:color w:val="auto"/>
                <w:u w:val="none"/>
                <w:vertAlign w:val="baseline"/>
                <w:lang w:val="en-US" w:eastAsia="zh-CN"/>
              </w:rPr>
              <w:t xml:space="preserve">进行了定期检查  </w:t>
            </w:r>
            <w:r>
              <w:rPr>
                <w:rFonts w:hint="eastAsia"/>
                <w:color w:val="auto"/>
                <w:vertAlign w:val="baseline"/>
                <w:lang w:val="en-US" w:eastAsia="zh-CN"/>
              </w:rPr>
              <w:sym w:font="Wingdings" w:char="00A8"/>
            </w:r>
            <w:r>
              <w:rPr>
                <w:rFonts w:hint="eastAsia"/>
                <w:color w:val="auto"/>
                <w:vertAlign w:val="baseline"/>
                <w:lang w:val="en-US" w:eastAsia="zh-CN"/>
              </w:rPr>
              <w:t>未进行</w:t>
            </w:r>
            <w:r>
              <w:rPr>
                <w:rFonts w:hint="eastAsia"/>
                <w:color w:val="auto"/>
                <w:u w:val="none"/>
                <w:vertAlign w:val="baseline"/>
                <w:lang w:val="en-US" w:eastAsia="zh-CN"/>
              </w:rPr>
              <w:t xml:space="preserve">定期检查的有： </w:t>
            </w:r>
            <w:r>
              <w:rPr>
                <w:rFonts w:hint="eastAsia"/>
                <w:color w:val="auto"/>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color w:val="auto"/>
                <w:u w:val="single"/>
                <w:vertAlign w:val="baseline"/>
                <w:lang w:val="en-US" w:eastAsia="zh-CN"/>
              </w:rPr>
            </w:pPr>
            <w:r>
              <w:rPr>
                <w:rFonts w:hint="eastAsia"/>
                <w:color w:val="auto"/>
                <w:u w:val="none"/>
                <w:vertAlign w:val="baseline"/>
                <w:lang w:val="en-US" w:eastAsia="zh-CN"/>
              </w:rPr>
              <w:t>特种设备管理：</w:t>
            </w:r>
            <w:r>
              <w:rPr>
                <w:rFonts w:hint="eastAsia"/>
                <w:color w:val="auto"/>
                <w:vertAlign w:val="baseline"/>
                <w:lang w:val="en-US" w:eastAsia="zh-CN"/>
              </w:rPr>
              <w:sym w:font="Wingdings" w:char="00A8"/>
            </w:r>
            <w:r>
              <w:rPr>
                <w:rFonts w:hint="eastAsia"/>
                <w:color w:val="auto"/>
                <w:u w:val="none"/>
                <w:vertAlign w:val="baseline"/>
                <w:lang w:val="en-US" w:eastAsia="zh-CN"/>
              </w:rPr>
              <w:t xml:space="preserve">进行了定期检验  </w:t>
            </w:r>
            <w:r>
              <w:rPr>
                <w:rFonts w:hint="eastAsia"/>
                <w:color w:val="auto"/>
                <w:vertAlign w:val="baseline"/>
                <w:lang w:val="en-US" w:eastAsia="zh-CN"/>
              </w:rPr>
              <w:sym w:font="Wingdings" w:char="00A8"/>
            </w:r>
            <w:r>
              <w:rPr>
                <w:rFonts w:hint="eastAsia"/>
                <w:color w:val="auto"/>
                <w:vertAlign w:val="baseline"/>
                <w:lang w:val="en-US" w:eastAsia="zh-CN"/>
              </w:rPr>
              <w:t>未进行</w:t>
            </w:r>
            <w:r>
              <w:rPr>
                <w:rFonts w:hint="eastAsia"/>
                <w:color w:val="auto"/>
                <w:u w:val="none"/>
                <w:vertAlign w:val="baseline"/>
                <w:lang w:val="en-US" w:eastAsia="zh-CN"/>
              </w:rPr>
              <w:t xml:space="preserve">定期检验的有： </w:t>
            </w:r>
            <w:r>
              <w:rPr>
                <w:rFonts w:hint="eastAsia"/>
                <w:color w:val="auto"/>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u w:val="none"/>
                <w:vertAlign w:val="baseline"/>
                <w:lang w:val="en-US" w:eastAsia="zh-CN"/>
              </w:rPr>
              <w:t>特种设备</w:t>
            </w:r>
            <w:r>
              <w:rPr>
                <w:rFonts w:hint="eastAsia"/>
                <w:color w:val="auto"/>
                <w:highlight w:val="none"/>
                <w:vertAlign w:val="baseline"/>
                <w:lang w:val="en-US" w:eastAsia="zh-CN"/>
              </w:rPr>
              <w:t>检测报告，如：</w:t>
            </w:r>
            <w:r>
              <w:rPr>
                <w:rFonts w:hint="eastAsia"/>
                <w:color w:val="auto"/>
                <w:u w:val="none"/>
                <w:vertAlign w:val="baseline"/>
                <w:lang w:val="en-US" w:eastAsia="zh-CN"/>
              </w:rPr>
              <w:t xml:space="preserve"> </w:t>
            </w:r>
            <w:r>
              <w:rPr>
                <w:rFonts w:hint="eastAsia"/>
                <w:color w:val="auto"/>
                <w:u w:val="single"/>
                <w:vertAlign w:val="baseline"/>
                <w:lang w:val="en-US" w:eastAsia="zh-CN"/>
              </w:rPr>
              <w:t xml:space="preserve"> </w:t>
            </w:r>
            <w:r>
              <w:rPr>
                <w:rFonts w:hint="eastAsia"/>
                <w:color w:val="auto"/>
                <w:highlight w:val="none"/>
                <w:u w:val="single"/>
                <w:lang w:val="en-US" w:eastAsia="zh-CN"/>
              </w:rPr>
              <w:t xml:space="preserve">      </w:t>
            </w:r>
            <w:r>
              <w:rPr>
                <w:rFonts w:hint="eastAsia"/>
                <w:color w:val="auto"/>
                <w:u w:val="single"/>
                <w:vertAlign w:val="baseline"/>
                <w:lang w:val="en-US" w:eastAsia="zh-CN"/>
              </w:rPr>
              <w:t xml:space="preserve"> </w:t>
            </w:r>
            <w:r>
              <w:rPr>
                <w:rFonts w:hint="eastAsia"/>
                <w:color w:val="auto"/>
                <w:highlight w:val="none"/>
                <w:u w:val="single"/>
                <w:vertAlign w:val="baseline"/>
                <w:lang w:val="en-US" w:eastAsia="zh-CN"/>
              </w:rPr>
              <w:t>（</w:t>
            </w:r>
            <w:r>
              <w:rPr>
                <w:rFonts w:hint="eastAsia"/>
                <w:color w:val="auto"/>
                <w:highlight w:val="none"/>
                <w:u w:val="none"/>
                <w:vertAlign w:val="baseline"/>
                <w:lang w:val="en-US" w:eastAsia="zh-CN"/>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对危化品特性的进行了标识。</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A8"/>
            </w:r>
            <w:r>
              <w:rPr>
                <w:rFonts w:hint="eastAsia"/>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vertAlign w:val="baseline"/>
                <w:lang w:val="en-US" w:eastAsia="zh-CN"/>
              </w:rPr>
              <w:t>危害告知</w:t>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其他  无</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vertAlign w:val="baseline"/>
                <w:lang w:val="en-US" w:eastAsia="zh-CN" w:bidi="ar-SA"/>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rPr>
              <w:t>组织应在生产和服务提供期间对</w:t>
            </w:r>
            <w:r>
              <w:rPr>
                <w:rFonts w:hint="eastAsia"/>
                <w:vertAlign w:val="baseline"/>
                <w:lang w:val="en-US" w:eastAsia="zh-CN"/>
              </w:rPr>
              <w:t>危化品的采购、运输、使用、储存的危险源</w:t>
            </w:r>
            <w:r>
              <w:rPr>
                <w:rFonts w:hint="eastAsia"/>
                <w:vertAlign w:val="baseline"/>
              </w:rPr>
              <w:t>进行</w:t>
            </w:r>
            <w:r>
              <w:rPr>
                <w:rFonts w:hint="eastAsia"/>
                <w:vertAlign w:val="baseline"/>
                <w:lang w:val="en-US" w:eastAsia="zh-CN"/>
              </w:rPr>
              <w:t>控制</w:t>
            </w:r>
            <w:r>
              <w:rPr>
                <w:rFonts w:hint="eastAsia"/>
                <w:vertAlign w:val="baseline"/>
              </w:rPr>
              <w:t>，以确保符合</w:t>
            </w:r>
            <w:r>
              <w:rPr>
                <w:rFonts w:hint="eastAsia"/>
                <w:vertAlign w:val="baseline"/>
                <w:lang w:val="en-US" w:eastAsia="zh-CN"/>
              </w:rPr>
              <w:t>MSDS和法规</w:t>
            </w:r>
            <w:r>
              <w:rPr>
                <w:rFonts w:hint="eastAsia"/>
                <w:vertAlign w:val="baseline"/>
              </w:rPr>
              <w:t xml:space="preserve">要求。 </w:t>
            </w:r>
            <w:r>
              <w:rPr>
                <w:rFonts w:hint="eastAsia"/>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危化品：</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组织</w:t>
            </w:r>
            <w:r>
              <w:rPr>
                <w:rFonts w:hint="eastAsia"/>
                <w:highlight w:val="none"/>
                <w:vertAlign w:val="baseline"/>
                <w:lang w:val="en-US" w:eastAsia="zh-CN"/>
              </w:rPr>
              <w:t>对</w:t>
            </w:r>
            <w:r>
              <w:rPr>
                <w:rFonts w:hint="eastAsia"/>
                <w:highlight w:val="none"/>
                <w:vertAlign w:val="baseline"/>
              </w:rPr>
              <w:t xml:space="preserve">产品和服务交付后活动的要求。 </w:t>
            </w:r>
            <w:r>
              <w:rPr>
                <w:rFonts w:hint="eastAsia"/>
                <w:highlight w:val="none"/>
                <w:vertAlign w:val="baseline"/>
                <w:lang w:val="en-US" w:eastAsia="zh-CN"/>
              </w:rPr>
              <w:sym w:font="Wingdings" w:char="00FE"/>
            </w:r>
            <w:r>
              <w:rPr>
                <w:rFonts w:hint="eastAsia"/>
                <w:highlight w:val="none"/>
                <w:vertAlign w:val="baseline"/>
                <w:lang w:val="en-US" w:eastAsia="zh-CN"/>
              </w:rPr>
              <w:t xml:space="preserve">废物回收 </w:t>
            </w:r>
            <w:r>
              <w:rPr>
                <w:rFonts w:hint="eastAsia"/>
                <w:highlight w:val="none"/>
                <w:vertAlign w:val="baseline"/>
                <w:lang w:val="en-US" w:eastAsia="zh-CN"/>
              </w:rPr>
              <w:sym w:font="Wingdings" w:char="00FE"/>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A8"/>
            </w:r>
            <w:r>
              <w:rPr>
                <w:rFonts w:hint="eastAsia"/>
                <w:highlight w:val="none"/>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交付后活动</w:t>
            </w:r>
            <w:r>
              <w:rPr>
                <w:rFonts w:hint="eastAsia"/>
                <w:highlight w:val="none"/>
                <w:vertAlign w:val="baseline"/>
                <w:lang w:val="en-US" w:eastAsia="zh-CN"/>
              </w:rPr>
              <w:t>：</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组织对生产和服务提供的</w:t>
            </w:r>
            <w:r>
              <w:rPr>
                <w:rFonts w:hint="eastAsia"/>
                <w:vertAlign w:val="baseline"/>
                <w:lang w:val="en-US" w:eastAsia="zh-CN"/>
              </w:rPr>
              <w:t>有预期和非预期的</w:t>
            </w:r>
            <w:r>
              <w:rPr>
                <w:rFonts w:hint="eastAsia"/>
                <w:vertAlign w:val="baseline"/>
              </w:rPr>
              <w:t>更改进行必要的</w:t>
            </w:r>
            <w:r>
              <w:rPr>
                <w:rFonts w:hint="eastAsia"/>
                <w:vertAlign w:val="baseline"/>
                <w:lang w:val="en-US" w:eastAsia="zh-CN"/>
              </w:rPr>
              <w:t>危险源</w:t>
            </w:r>
            <w:r>
              <w:rPr>
                <w:rFonts w:hint="eastAsia"/>
                <w:vertAlign w:val="baseline"/>
              </w:rPr>
              <w:t>评审和</w:t>
            </w:r>
            <w:r>
              <w:rPr>
                <w:rFonts w:hint="eastAsia"/>
                <w:vertAlign w:val="baseline"/>
                <w:lang w:val="en-US" w:eastAsia="zh-CN"/>
              </w:rPr>
              <w:t>制订</w:t>
            </w:r>
            <w:r>
              <w:rPr>
                <w:rFonts w:hint="eastAsia"/>
                <w:vertAlign w:val="baseline"/>
              </w:rPr>
              <w:t>控制</w:t>
            </w:r>
            <w:r>
              <w:rPr>
                <w:rFonts w:hint="eastAsia"/>
                <w:vertAlign w:val="baseline"/>
                <w:lang w:val="en-US" w:eastAsia="zh-CN"/>
              </w:rPr>
              <w:t>措施</w:t>
            </w:r>
            <w:r>
              <w:rPr>
                <w:rFonts w:hint="eastAsia"/>
                <w:vertAlign w:val="baseline"/>
              </w:rPr>
              <w:t>，以确保持续地符合</w:t>
            </w:r>
            <w:r>
              <w:rPr>
                <w:rFonts w:hint="eastAsia"/>
                <w:vertAlign w:val="baseline"/>
                <w:lang w:val="en-US" w:eastAsia="zh-CN"/>
              </w:rPr>
              <w:t>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已发生的更改包括：</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危险品使用</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厂区和车间内布局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设备设施  </w:t>
            </w:r>
            <w:r>
              <w:rPr>
                <w:rFonts w:hint="eastAsia"/>
                <w:highlight w:val="none"/>
                <w:vertAlign w:val="baseline"/>
                <w:lang w:val="en-US" w:eastAsia="zh-CN"/>
              </w:rPr>
              <w:sym w:font="Wingdings" w:char="00A8"/>
            </w:r>
            <w:r>
              <w:rPr>
                <w:rFonts w:hint="eastAsia"/>
                <w:highlight w:val="none"/>
                <w:vertAlign w:val="baseline"/>
                <w:lang w:val="en-US" w:eastAsia="zh-CN"/>
              </w:rPr>
              <w:t xml:space="preserve">周边危险源 </w:t>
            </w:r>
            <w:r>
              <w:rPr>
                <w:rFonts w:hint="eastAsia"/>
                <w:highlight w:val="none"/>
                <w:vertAlign w:val="baseline"/>
                <w:lang w:val="en-US" w:eastAsia="zh-CN"/>
              </w:rPr>
              <w:sym w:font="Wingdings" w:char="00A8"/>
            </w:r>
            <w:r>
              <w:rPr>
                <w:rFonts w:hint="eastAsia"/>
                <w:highlight w:val="none"/>
                <w:vertAlign w:val="baseline"/>
                <w:lang w:val="en-US" w:eastAsia="zh-CN"/>
              </w:rPr>
              <w:t xml:space="preserve">施工场所 </w:t>
            </w:r>
            <w:r>
              <w:rPr>
                <w:rFonts w:hint="eastAsia"/>
                <w:highlight w:val="none"/>
                <w:vertAlign w:val="baseline"/>
                <w:lang w:val="en-US" w:eastAsia="zh-CN"/>
              </w:rPr>
              <w:sym w:font="Wingdings" w:char="00FE"/>
            </w:r>
            <w:r>
              <w:rPr>
                <w:rFonts w:hint="eastAsia"/>
                <w:highlight w:val="none"/>
                <w:vertAlign w:val="baseline"/>
                <w:lang w:val="en-US" w:eastAsia="zh-CN"/>
              </w:rPr>
              <w:t>无变更</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组织识别了职业健康安全的潜在紧急情况及应急准备并做出响应所需的过程。对实际发生的紧急情况做出响应；以预防或减轻它所带来的职业健康安全危害；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制订的应急预案包括：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火灾控制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危化品泄露</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锅炉爆炸 </w:t>
            </w:r>
            <w:r>
              <w:rPr>
                <w:rFonts w:hint="eastAsia"/>
                <w:highlight w:val="none"/>
                <w:vertAlign w:val="baseline"/>
                <w:lang w:val="en-US" w:eastAsia="zh-CN"/>
              </w:rPr>
              <w:sym w:font="Wingdings" w:char="00A8"/>
            </w:r>
            <w:r>
              <w:rPr>
                <w:rFonts w:hint="eastAsia"/>
                <w:highlight w:val="none"/>
                <w:vertAlign w:val="baseline"/>
                <w:lang w:val="en-US" w:eastAsia="zh-CN"/>
              </w:rPr>
              <w:t xml:space="preserve">高空坠落 </w:t>
            </w:r>
            <w:r>
              <w:rPr>
                <w:rFonts w:hint="eastAsia"/>
                <w:highlight w:val="none"/>
                <w:vertAlign w:val="baseline"/>
                <w:lang w:val="en-US" w:eastAsia="zh-CN"/>
              </w:rPr>
              <w:sym w:font="Wingdings" w:char="00FE"/>
            </w:r>
            <w:r>
              <w:rPr>
                <w:rFonts w:hint="eastAsia"/>
                <w:highlight w:val="none"/>
                <w:vertAlign w:val="baseline"/>
                <w:lang w:val="en-US" w:eastAsia="zh-CN"/>
              </w:rPr>
              <w:t xml:space="preserve">触电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审核周期内发生过紧急情况：</w:t>
            </w:r>
            <w:r>
              <w:rPr>
                <w:rFonts w:hint="eastAsia"/>
                <w:highlight w:val="none"/>
                <w:vertAlign w:val="baseline"/>
                <w:lang w:val="en-US" w:eastAsia="zh-CN"/>
              </w:rPr>
              <w:sym w:font="Wingdings" w:char="00FE"/>
            </w:r>
            <w:r>
              <w:rPr>
                <w:rFonts w:hint="eastAsia"/>
                <w:highlight w:val="none"/>
                <w:vertAlign w:val="baseline"/>
                <w:lang w:val="en-US" w:eastAsia="zh-CN"/>
              </w:rPr>
              <w:t>未发生</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已发生：</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于</w:t>
            </w:r>
            <w:r>
              <w:rPr>
                <w:rFonts w:hint="eastAsia"/>
                <w:szCs w:val="22"/>
                <w:highlight w:val="none"/>
                <w:u w:val="single"/>
                <w:lang w:val="en-US" w:eastAsia="zh-CN"/>
              </w:rPr>
              <w:t>2022年3月11号</w:t>
            </w:r>
            <w:r>
              <w:rPr>
                <w:rFonts w:hint="eastAsia"/>
                <w:vertAlign w:val="baseline"/>
                <w:lang w:val="en-US" w:eastAsia="zh-CN"/>
              </w:rPr>
              <w:t>进行了</w:t>
            </w:r>
            <w:r>
              <w:rPr>
                <w:rFonts w:hint="eastAsia"/>
                <w:u w:val="single"/>
                <w:vertAlign w:val="baseline"/>
                <w:lang w:val="en-US" w:eastAsia="zh-CN"/>
              </w:rPr>
              <w:t xml:space="preserve">   消防  </w:t>
            </w:r>
            <w:r>
              <w:rPr>
                <w:rFonts w:hint="eastAsia"/>
                <w:vertAlign w:val="baseline"/>
                <w:lang w:val="en-US" w:eastAsia="zh-CN"/>
              </w:rPr>
              <w:t xml:space="preserve">的演练；并总结了预案的可行性和有效性。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定期评审并修订过程和策划的响应措施，特别是发生紧急情况后或进行试验后；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向职业健康安全有关的相关方，包括在组织控制下工作的人员提供应急准备和响应相关的信息和培训。</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应急准备和响应控制：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组织已建立、实施并保持评价其合规义务履行情况所需的过程。</w:t>
            </w:r>
          </w:p>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vertAlign w:val="baseline"/>
                <w:lang w:val="en-US" w:eastAsia="zh-CN"/>
              </w:rPr>
              <w:t>实施合规性评价的时间：</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u w:val="none"/>
                <w:vertAlign w:val="baseline"/>
                <w:lang w:val="en-US" w:eastAsia="zh-CN"/>
              </w:rPr>
            </w:pPr>
            <w:r>
              <w:rPr>
                <w:rFonts w:hint="eastAsia"/>
                <w:color w:val="auto"/>
                <w:highlight w:val="none"/>
                <w:vertAlign w:val="baseline"/>
                <w:lang w:val="en-US" w:eastAsia="zh-CN"/>
              </w:rPr>
              <w:sym w:font="Wingdings" w:char="00FE"/>
            </w:r>
            <w:r>
              <w:rPr>
                <w:rFonts w:hint="eastAsia"/>
                <w:color w:val="auto"/>
                <w:vertAlign w:val="baseline"/>
                <w:lang w:val="en-US" w:eastAsia="zh-CN"/>
              </w:rPr>
              <w:t>定期（每年）</w:t>
            </w:r>
            <w:r>
              <w:rPr>
                <w:rFonts w:hint="eastAsia"/>
                <w:color w:val="auto"/>
                <w:highlight w:val="none"/>
                <w:u w:val="none"/>
                <w:vertAlign w:val="baseline"/>
                <w:lang w:val="en-US" w:eastAsia="zh-CN"/>
              </w:rPr>
              <w:t xml:space="preserve"> ：</w:t>
            </w:r>
            <w:r>
              <w:rPr>
                <w:rFonts w:hint="eastAsia"/>
                <w:highlight w:val="none"/>
                <w:u w:val="single"/>
                <w:vertAlign w:val="baseline"/>
                <w:lang w:val="en-US" w:eastAsia="zh-CN"/>
              </w:rPr>
              <w:t>2022年1月15号</w:t>
            </w:r>
          </w:p>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特殊情况（法规变化）：</w:t>
            </w:r>
            <w:r>
              <w:rPr>
                <w:rFonts w:hint="eastAsia"/>
                <w:color w:val="auto"/>
                <w:u w:val="single"/>
                <w:vertAlign w:val="baseline"/>
                <w:lang w:val="en-US" w:eastAsia="zh-CN"/>
              </w:rPr>
              <w:t xml:space="preserve">       </w:t>
            </w:r>
            <w:r>
              <w:rPr>
                <w:rFonts w:hint="eastAsia"/>
                <w:color w:val="auto"/>
                <w:vertAlign w:val="baseline"/>
                <w:lang w:val="en-US" w:eastAsia="zh-CN"/>
              </w:rPr>
              <w:t>年</w:t>
            </w:r>
            <w:r>
              <w:rPr>
                <w:rFonts w:hint="eastAsia"/>
                <w:color w:val="auto"/>
                <w:u w:val="single"/>
                <w:vertAlign w:val="baseline"/>
                <w:lang w:val="en-US" w:eastAsia="zh-CN"/>
              </w:rPr>
              <w:t xml:space="preserve">   </w:t>
            </w:r>
            <w:r>
              <w:rPr>
                <w:rFonts w:hint="eastAsia"/>
                <w:color w:val="auto"/>
                <w:vertAlign w:val="baseline"/>
                <w:lang w:val="en-US" w:eastAsia="zh-CN"/>
              </w:rPr>
              <w:t>月</w:t>
            </w:r>
            <w:r>
              <w:rPr>
                <w:rFonts w:hint="eastAsia"/>
                <w:color w:val="auto"/>
                <w:u w:val="single"/>
                <w:vertAlign w:val="baseline"/>
                <w:lang w:val="en-US" w:eastAsia="zh-CN"/>
              </w:rPr>
              <w:t xml:space="preserve">   </w:t>
            </w:r>
            <w:r>
              <w:rPr>
                <w:rFonts w:hint="eastAsia"/>
                <w:color w:val="auto"/>
                <w:vertAlign w:val="baseline"/>
                <w:lang w:val="en-US" w:eastAsia="zh-CN"/>
              </w:rPr>
              <w:t>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rPr>
            </w:pPr>
            <w:r>
              <w:rPr>
                <w:rFonts w:hint="eastAsia"/>
                <w:color w:val="auto"/>
                <w:vertAlign w:val="baseline"/>
              </w:rPr>
              <w:t>组织在适当阶段实施策划的安排，以验证</w:t>
            </w:r>
            <w:r>
              <w:rPr>
                <w:rFonts w:hint="eastAsia"/>
                <w:color w:val="auto"/>
                <w:vertAlign w:val="baseline"/>
                <w:lang w:val="en-US" w:eastAsia="zh-CN"/>
              </w:rPr>
              <w:t>环境法律法规</w:t>
            </w:r>
            <w:r>
              <w:rPr>
                <w:rFonts w:hint="eastAsia"/>
                <w:color w:val="auto"/>
                <w:vertAlign w:val="baseline"/>
              </w:rPr>
              <w:t xml:space="preserve">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vertAlign w:val="baseline"/>
                <w:lang w:val="en-US" w:eastAsia="zh-CN"/>
              </w:rPr>
              <w:t>实施的检测：</w:t>
            </w:r>
            <w:r>
              <w:rPr>
                <w:rFonts w:hint="eastAsia"/>
                <w:color w:val="auto"/>
                <w:highlight w:val="none"/>
                <w:vertAlign w:val="baseline"/>
                <w:lang w:val="en-US" w:eastAsia="zh-CN"/>
              </w:rPr>
              <w:sym w:font="Wingdings" w:char="00FE"/>
            </w:r>
            <w:r>
              <w:rPr>
                <w:rFonts w:hint="eastAsia"/>
                <w:color w:val="auto"/>
                <w:highlight w:val="none"/>
                <w:vertAlign w:val="baseline"/>
                <w:lang w:val="en-US" w:eastAsia="zh-CN"/>
              </w:rPr>
              <w:t>企业自检</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第三方监测</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 xml:space="preserve">主管部门抽查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highlight w:val="none"/>
                <w:vertAlign w:val="baseline"/>
                <w:lang w:val="en-US" w:eastAsia="zh-CN"/>
              </w:rPr>
              <w:t>《</w:t>
            </w:r>
            <w:r>
              <w:rPr>
                <w:rFonts w:hint="eastAsia"/>
                <w:color w:val="auto"/>
                <w:lang w:val="en-US" w:eastAsia="zh-CN"/>
              </w:rPr>
              <w:t>作业场所有害物质监测报告</w:t>
            </w:r>
            <w:r>
              <w:rPr>
                <w:rFonts w:hint="eastAsia"/>
                <w:color w:val="auto"/>
                <w:highlight w:val="none"/>
                <w:vertAlign w:val="baseline"/>
                <w:lang w:val="en-US" w:eastAsia="zh-CN"/>
              </w:rPr>
              <w:t>》</w:t>
            </w:r>
            <w:r>
              <w:rPr>
                <w:rFonts w:hint="eastAsia"/>
                <w:color w:val="auto"/>
                <w:vertAlign w:val="baseline"/>
                <w:lang w:val="en-US" w:eastAsia="zh-CN"/>
              </w:rPr>
              <w:t>编号</w:t>
            </w:r>
            <w:r>
              <w:rPr>
                <w:rFonts w:hint="eastAsia"/>
                <w:color w:val="auto"/>
                <w:lang w:val="en-US" w:eastAsia="zh-CN"/>
              </w:rPr>
              <w:t>：</w:t>
            </w:r>
            <w:r>
              <w:rPr>
                <w:rFonts w:hint="eastAsia"/>
                <w:color w:val="auto"/>
                <w:szCs w:val="18"/>
                <w:u w:val="single"/>
                <w:lang w:val="en-US" w:eastAsia="zh-CN"/>
              </w:rPr>
              <w:t xml:space="preserve">    </w:t>
            </w:r>
            <w:r>
              <w:rPr>
                <w:rFonts w:hint="eastAsia"/>
                <w:color w:val="auto"/>
                <w:highlight w:val="none"/>
                <w:u w:val="single"/>
                <w:vertAlign w:val="baseline"/>
                <w:lang w:val="en-US" w:eastAsia="zh-CN"/>
              </w:rPr>
              <w:t xml:space="preserve">                    </w:t>
            </w:r>
            <w:r>
              <w:rPr>
                <w:rFonts w:hint="eastAsia"/>
                <w:color w:val="auto"/>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体检：</w:t>
            </w:r>
            <w:r>
              <w:rPr>
                <w:rFonts w:hint="eastAsia"/>
                <w:color w:val="auto"/>
                <w:highlight w:val="none"/>
                <w:vertAlign w:val="baseline"/>
                <w:lang w:val="en-US" w:eastAsia="zh-CN"/>
              </w:rPr>
              <w:sym w:font="Wingdings" w:char="00FE"/>
            </w:r>
            <w:r>
              <w:rPr>
                <w:rFonts w:hint="eastAsia"/>
                <w:color w:val="auto"/>
                <w:highlight w:val="none"/>
                <w:vertAlign w:val="baseline"/>
                <w:lang w:val="en-US" w:eastAsia="zh-CN"/>
              </w:rPr>
              <w:t>入职</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离职</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FE"/>
            </w:r>
            <w:r>
              <w:rPr>
                <w:rFonts w:hint="eastAsia"/>
                <w:color w:val="auto"/>
                <w:highlight w:val="none"/>
                <w:vertAlign w:val="baseline"/>
                <w:lang w:val="en-US" w:eastAsia="zh-CN"/>
              </w:rPr>
              <w:t>在职（定期）</w:t>
            </w:r>
          </w:p>
          <w:p>
            <w:pPr>
              <w:rPr>
                <w:rFonts w:hint="eastAsia"/>
                <w:color w:val="auto"/>
                <w:szCs w:val="18"/>
                <w:highlight w:val="none"/>
                <w:lang w:eastAsia="zh-CN"/>
              </w:rPr>
            </w:pPr>
            <w:r>
              <w:rPr>
                <w:rFonts w:hint="eastAsia"/>
                <w:color w:val="auto"/>
                <w:szCs w:val="18"/>
                <w:highlight w:val="none"/>
                <w:lang w:val="en-US" w:eastAsia="zh-CN"/>
              </w:rPr>
              <w:t>第三方</w:t>
            </w:r>
            <w:r>
              <w:rPr>
                <w:rFonts w:hint="eastAsia"/>
                <w:color w:val="auto"/>
                <w:szCs w:val="18"/>
                <w:highlight w:val="none"/>
                <w:lang w:eastAsia="zh-CN"/>
              </w:rPr>
              <w:t>《</w:t>
            </w:r>
            <w:r>
              <w:rPr>
                <w:rFonts w:hint="eastAsia"/>
                <w:color w:val="auto"/>
                <w:szCs w:val="18"/>
                <w:highlight w:val="none"/>
                <w:lang w:val="en-US" w:eastAsia="zh-CN"/>
              </w:rPr>
              <w:t>健康</w:t>
            </w:r>
            <w:r>
              <w:rPr>
                <w:rFonts w:hint="eastAsia"/>
                <w:color w:val="auto"/>
                <w:highlight w:val="none"/>
                <w:vertAlign w:val="baseline"/>
                <w:lang w:val="en-US" w:eastAsia="zh-CN"/>
              </w:rPr>
              <w:t>体检</w:t>
            </w:r>
            <w:r>
              <w:rPr>
                <w:rFonts w:hint="eastAsia"/>
                <w:color w:val="auto"/>
                <w:szCs w:val="18"/>
                <w:highlight w:val="none"/>
              </w:rPr>
              <w:t>报告</w:t>
            </w:r>
            <w:r>
              <w:rPr>
                <w:rFonts w:hint="eastAsia"/>
                <w:color w:val="auto"/>
                <w:szCs w:val="18"/>
                <w:highlight w:val="none"/>
                <w:lang w:eastAsia="zh-CN"/>
              </w:rPr>
              <w:t>》</w:t>
            </w:r>
          </w:p>
          <w:p>
            <w:pPr>
              <w:numPr>
                <w:ilvl w:val="0"/>
                <w:numId w:val="9"/>
              </w:numPr>
              <w:spacing w:line="280" w:lineRule="exact"/>
              <w:rPr>
                <w:rFonts w:hint="eastAsia"/>
                <w:color w:val="FF0000"/>
                <w:lang w:val="en-US" w:eastAsia="zh-CN"/>
              </w:rPr>
            </w:pPr>
            <w:r>
              <w:rPr>
                <w:rFonts w:hint="eastAsia"/>
                <w:color w:val="FF0000"/>
                <w:lang w:val="en-US" w:eastAsia="zh-CN"/>
              </w:rPr>
              <w:t>查：陆月仙，体检日期：2021-2-26，体检单位：萧山区靖江街道社区卫生服务中心，体检结果：无明显异常；</w:t>
            </w:r>
          </w:p>
          <w:p>
            <w:pPr>
              <w:numPr>
                <w:ilvl w:val="0"/>
                <w:numId w:val="0"/>
              </w:numPr>
              <w:spacing w:line="280" w:lineRule="exact"/>
              <w:rPr>
                <w:rFonts w:hint="eastAsia"/>
                <w:color w:val="FF0000"/>
                <w:lang w:val="en-US" w:eastAsia="zh-CN"/>
              </w:rPr>
            </w:pPr>
            <w:r>
              <w:rPr>
                <w:rFonts w:hint="eastAsia"/>
                <w:color w:val="FF0000"/>
                <w:lang w:val="en-US" w:eastAsia="zh-CN"/>
              </w:rPr>
              <w:t>查：高玉英，体检日期：2021-2-22，体检单位：萧山区靖江街道社区卫生服务中心，体检结果：无明显异常；</w:t>
            </w:r>
          </w:p>
          <w:p>
            <w:pPr>
              <w:keepNext w:val="0"/>
              <w:keepLines w:val="0"/>
              <w:suppressLineNumbers w:val="0"/>
              <w:spacing w:before="0" w:beforeAutospacing="0" w:after="0" w:afterAutospacing="0"/>
              <w:ind w:left="0" w:right="0"/>
              <w:rPr>
                <w:rFonts w:hint="eastAsia"/>
                <w:color w:val="auto"/>
                <w:highlight w:val="none"/>
                <w:vertAlign w:val="baseline"/>
                <w:lang w:val="en-US" w:eastAsia="zh-CN"/>
              </w:rPr>
            </w:pPr>
          </w:p>
          <w:p>
            <w:pPr>
              <w:keepNext w:val="0"/>
              <w:keepLines w:val="0"/>
              <w:suppressLineNumbers w:val="0"/>
              <w:spacing w:before="0" w:beforeAutospacing="0" w:after="0" w:afterAutospacing="0"/>
              <w:ind w:left="0" w:right="0"/>
              <w:rPr>
                <w:rFonts w:hint="default"/>
                <w:color w:val="auto"/>
                <w:vertAlign w:val="baseline"/>
                <w:lang w:val="en-US" w:eastAsia="zh-CN"/>
              </w:rPr>
            </w:pPr>
            <w:r>
              <w:rPr>
                <w:rFonts w:hint="eastAsia"/>
                <w:color w:val="auto"/>
                <w:highlight w:val="none"/>
                <w:vertAlign w:val="baseline"/>
                <w:lang w:val="en-US" w:eastAsia="zh-CN"/>
              </w:rPr>
              <w:t>《建筑消防检测</w:t>
            </w:r>
            <w:r>
              <w:rPr>
                <w:rFonts w:hint="eastAsia"/>
                <w:color w:val="auto"/>
                <w:lang w:val="en-US" w:eastAsia="zh-CN"/>
              </w:rPr>
              <w:t>报告</w:t>
            </w:r>
            <w:r>
              <w:rPr>
                <w:rFonts w:hint="eastAsia"/>
                <w:color w:val="auto"/>
                <w:highlight w:val="none"/>
                <w:vertAlign w:val="baseline"/>
                <w:lang w:val="en-US" w:eastAsia="zh-CN"/>
              </w:rPr>
              <w:t>》</w:t>
            </w:r>
            <w:r>
              <w:rPr>
                <w:rFonts w:hint="eastAsia"/>
                <w:color w:val="auto"/>
                <w:vertAlign w:val="baseline"/>
                <w:lang w:val="en-US" w:eastAsia="zh-CN"/>
              </w:rPr>
              <w:t>编号</w:t>
            </w:r>
            <w:r>
              <w:rPr>
                <w:rFonts w:hint="eastAsia"/>
                <w:color w:val="auto"/>
                <w:lang w:val="en-US" w:eastAsia="zh-CN"/>
              </w:rPr>
              <w:t>：</w:t>
            </w:r>
            <w:r>
              <w:rPr>
                <w:rFonts w:hint="eastAsia"/>
                <w:color w:val="auto"/>
                <w:highlight w:val="none"/>
                <w:u w:val="single"/>
                <w:vertAlign w:val="baseline"/>
                <w:lang w:val="en-US" w:eastAsia="zh-CN"/>
              </w:rPr>
              <w:t xml:space="preserve">  </w:t>
            </w:r>
            <w:r>
              <w:rPr>
                <w:rFonts w:hint="eastAsia"/>
                <w:color w:val="auto"/>
                <w:szCs w:val="18"/>
                <w:highlight w:val="none"/>
                <w:u w:val="single"/>
                <w:lang w:val="en-US" w:eastAsia="zh-CN"/>
              </w:rPr>
              <w:t xml:space="preserve">      颁发日期：       </w:t>
            </w:r>
          </w:p>
          <w:p>
            <w:pPr>
              <w:keepNext w:val="0"/>
              <w:keepLines w:val="0"/>
              <w:suppressLineNumbers w:val="0"/>
              <w:spacing w:before="0" w:beforeAutospacing="0" w:after="0" w:afterAutospacing="0"/>
              <w:ind w:left="0" w:right="0"/>
              <w:rPr>
                <w:rFonts w:hint="eastAsia"/>
                <w:color w:val="auto"/>
                <w:vertAlign w:val="baseline"/>
                <w:lang w:val="en-US" w:eastAsia="zh-CN"/>
              </w:rPr>
            </w:pPr>
            <w:r>
              <w:rPr>
                <w:rFonts w:hint="eastAsia"/>
                <w:color w:val="auto"/>
                <w:highlight w:val="none"/>
                <w:vertAlign w:val="baseline"/>
                <w:lang w:val="en-US" w:eastAsia="zh-CN"/>
              </w:rPr>
              <w:t>《</w:t>
            </w:r>
            <w:r>
              <w:rPr>
                <w:rFonts w:hint="eastAsia"/>
                <w:color w:val="auto"/>
                <w:szCs w:val="18"/>
                <w:highlight w:val="none"/>
                <w:lang w:val="en-US" w:eastAsia="zh-CN"/>
              </w:rPr>
              <w:t>防雷防静电检测报告</w:t>
            </w:r>
            <w:r>
              <w:rPr>
                <w:rFonts w:hint="eastAsia"/>
                <w:color w:val="auto"/>
                <w:highlight w:val="none"/>
                <w:vertAlign w:val="baseline"/>
                <w:lang w:val="en-US" w:eastAsia="zh-CN"/>
              </w:rPr>
              <w:t>》</w:t>
            </w:r>
            <w:r>
              <w:rPr>
                <w:rFonts w:hint="eastAsia"/>
                <w:color w:val="auto"/>
                <w:vertAlign w:val="baseline"/>
                <w:lang w:val="en-US" w:eastAsia="zh-CN"/>
              </w:rPr>
              <w:t>编号</w:t>
            </w:r>
            <w:r>
              <w:rPr>
                <w:rFonts w:hint="eastAsia"/>
                <w:color w:val="auto"/>
                <w:lang w:val="en-US" w:eastAsia="zh-CN"/>
              </w:rPr>
              <w:t>：</w:t>
            </w:r>
            <w:r>
              <w:rPr>
                <w:rFonts w:hint="eastAsia"/>
                <w:color w:val="auto"/>
                <w:highlight w:val="none"/>
                <w:u w:val="single"/>
                <w:vertAlign w:val="baseline"/>
                <w:lang w:val="en-US" w:eastAsia="zh-CN"/>
              </w:rPr>
              <w:t xml:space="preserve">   </w:t>
            </w:r>
            <w:r>
              <w:rPr>
                <w:rFonts w:hint="eastAsia"/>
                <w:color w:val="auto"/>
                <w:szCs w:val="18"/>
                <w:highlight w:val="none"/>
                <w:u w:val="single"/>
                <w:lang w:val="en-US" w:eastAsia="zh-CN"/>
              </w:rPr>
              <w:t xml:space="preserve">       </w:t>
            </w:r>
            <w:r>
              <w:rPr>
                <w:rFonts w:hint="eastAsia"/>
                <w:color w:val="auto"/>
                <w:szCs w:val="18"/>
                <w:highlight w:val="none"/>
                <w:u w:val="none"/>
                <w:lang w:val="en-US" w:eastAsia="zh-CN"/>
              </w:rPr>
              <w:t>颁发日期：</w:t>
            </w:r>
            <w:r>
              <w:rPr>
                <w:rFonts w:hint="eastAsia"/>
                <w:color w:val="auto"/>
                <w:szCs w:val="18"/>
                <w:highlight w:val="none"/>
                <w:u w:val="single"/>
                <w:lang w:val="en-US" w:eastAsia="zh-CN"/>
              </w:rPr>
              <w:t xml:space="preserve">      </w:t>
            </w:r>
            <w:r>
              <w:rPr>
                <w:rFonts w:hint="eastAsia"/>
                <w:color w:val="auto"/>
                <w:vertAlign w:val="baseline"/>
                <w:lang w:val="en-US" w:eastAsia="zh-CN"/>
              </w:rPr>
              <w:t>。</w:t>
            </w:r>
          </w:p>
          <w:p>
            <w:pPr>
              <w:keepNext w:val="0"/>
              <w:keepLines w:val="0"/>
              <w:suppressLineNumbers w:val="0"/>
              <w:spacing w:before="0" w:beforeAutospacing="0" w:after="0" w:afterAutospacing="0"/>
              <w:ind w:left="0" w:right="0"/>
              <w:rPr>
                <w:rFonts w:hint="default"/>
                <w:color w:val="auto"/>
                <w:szCs w:val="18"/>
                <w:highlight w:val="none"/>
                <w:u w:val="single"/>
                <w:lang w:val="en-US" w:eastAsia="zh-CN"/>
              </w:rPr>
            </w:pPr>
            <w:r>
              <w:rPr>
                <w:rFonts w:hint="eastAsia"/>
                <w:color w:val="auto"/>
                <w:szCs w:val="18"/>
                <w:highlight w:val="none"/>
                <w:lang w:eastAsia="zh-CN"/>
              </w:rPr>
              <w:t>《</w:t>
            </w:r>
            <w:r>
              <w:rPr>
                <w:rFonts w:hint="eastAsia"/>
                <w:color w:val="auto"/>
                <w:szCs w:val="18"/>
                <w:highlight w:val="none"/>
                <w:lang w:val="en-US" w:eastAsia="zh-CN"/>
              </w:rPr>
              <w:t>电气防火检测</w:t>
            </w:r>
            <w:r>
              <w:rPr>
                <w:rFonts w:hint="eastAsia"/>
                <w:color w:val="auto"/>
                <w:szCs w:val="18"/>
                <w:highlight w:val="none"/>
              </w:rPr>
              <w:t>报告</w:t>
            </w:r>
            <w:r>
              <w:rPr>
                <w:rFonts w:hint="eastAsia"/>
                <w:color w:val="auto"/>
                <w:szCs w:val="18"/>
                <w:highlight w:val="none"/>
                <w:lang w:eastAsia="zh-CN"/>
              </w:rPr>
              <w:t>》</w:t>
            </w:r>
            <w:r>
              <w:rPr>
                <w:rFonts w:hint="eastAsia"/>
                <w:color w:val="auto"/>
                <w:vertAlign w:val="baseline"/>
                <w:lang w:val="en-US" w:eastAsia="zh-CN"/>
              </w:rPr>
              <w:t>编号</w:t>
            </w:r>
            <w:r>
              <w:rPr>
                <w:rFonts w:hint="eastAsia"/>
                <w:color w:val="auto"/>
                <w:lang w:val="en-US" w:eastAsia="zh-CN"/>
              </w:rPr>
              <w:t>：</w:t>
            </w:r>
            <w:r>
              <w:rPr>
                <w:rFonts w:hint="eastAsia"/>
                <w:color w:val="auto"/>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达标评价：</w:t>
            </w:r>
            <w:r>
              <w:rPr>
                <w:rFonts w:hint="eastAsia"/>
                <w:color w:val="auto"/>
                <w:highlight w:val="none"/>
                <w:vertAlign w:val="baseline"/>
                <w:lang w:val="en-US" w:eastAsia="zh-CN"/>
              </w:rPr>
              <w:sym w:font="Wingdings" w:char="00FE"/>
            </w:r>
            <w:r>
              <w:rPr>
                <w:rFonts w:hint="eastAsia"/>
                <w:color w:val="auto"/>
                <w:vertAlign w:val="baseline"/>
                <w:lang w:val="en-US" w:eastAsia="zh-CN"/>
              </w:rPr>
              <w:t>符合要求</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存在不足，说明</w:t>
            </w:r>
            <w:r>
              <w:rPr>
                <w:rFonts w:hint="eastAsia"/>
                <w:color w:val="auto"/>
                <w:highlight w:val="none"/>
                <w:u w:val="single"/>
                <w:vertAlign w:val="baseline"/>
                <w:lang w:val="en-US" w:eastAsia="zh-CN"/>
              </w:rPr>
              <w:t xml:space="preserve">                                  </w:t>
            </w:r>
            <w:r>
              <w:rPr>
                <w:rFonts w:hint="eastAsia"/>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color w:val="000000"/>
                <w:szCs w:val="21"/>
                <w:u w:val="single"/>
                <w:lang w:eastAsia="zh-CN"/>
              </w:rPr>
              <w:t>2021年</w:t>
            </w:r>
            <w:r>
              <w:rPr>
                <w:rFonts w:hint="eastAsia"/>
                <w:color w:val="000000"/>
                <w:szCs w:val="21"/>
                <w:u w:val="single"/>
                <w:lang w:val="en-US" w:eastAsia="zh-CN"/>
              </w:rPr>
              <w:t>12</w:t>
            </w:r>
            <w:r>
              <w:rPr>
                <w:rFonts w:hint="eastAsia"/>
                <w:color w:val="000000"/>
                <w:szCs w:val="21"/>
                <w:u w:val="single"/>
                <w:lang w:eastAsia="zh-CN"/>
              </w:rPr>
              <w:t>月</w:t>
            </w:r>
            <w:r>
              <w:rPr>
                <w:rFonts w:hint="eastAsia"/>
                <w:color w:val="000000"/>
                <w:szCs w:val="21"/>
                <w:u w:val="single"/>
                <w:lang w:val="en-US" w:eastAsia="zh-CN"/>
              </w:rPr>
              <w:t>15-16</w:t>
            </w:r>
            <w:r>
              <w:rPr>
                <w:rFonts w:hint="eastAsia"/>
                <w:color w:val="000000"/>
                <w:szCs w:val="21"/>
                <w:u w:val="single"/>
                <w:lang w:eastAsia="zh-CN"/>
              </w:rPr>
              <w:t>日</w:t>
            </w:r>
            <w:r>
              <w:rPr>
                <w:rFonts w:hint="eastAsia"/>
                <w:vertAlign w:val="baseline"/>
                <w:lang w:val="en-US" w:eastAsia="zh-CN"/>
              </w:rPr>
              <w:t>实施了职业健康安全管理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职业健康安全</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1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eastAsia="zh-CN"/>
              </w:rPr>
            </w:pPr>
            <w:r>
              <w:rPr>
                <w:rFonts w:hint="eastAsia"/>
                <w:highlight w:val="none"/>
                <w:vertAlign w:val="baseline"/>
                <w:lang w:val="en-US" w:eastAsia="zh-CN"/>
              </w:rPr>
              <w:sym w:font="Wingdings" w:char="00FE"/>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组织将内部审核的结果的信息沟通给：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w:t>
            </w:r>
            <w:r>
              <w:rPr>
                <w:rFonts w:hint="eastAsia"/>
                <w:color w:val="000000"/>
                <w:szCs w:val="18"/>
                <w:u w:val="single"/>
              </w:rPr>
              <w:t>2021年</w:t>
            </w:r>
            <w:r>
              <w:rPr>
                <w:rFonts w:hint="eastAsia"/>
                <w:color w:val="000000"/>
                <w:szCs w:val="18"/>
                <w:u w:val="single"/>
                <w:lang w:val="en-US" w:eastAsia="zh-CN"/>
              </w:rPr>
              <w:t>12</w:t>
            </w:r>
            <w:r>
              <w:rPr>
                <w:rFonts w:hint="eastAsia"/>
                <w:color w:val="000000"/>
                <w:szCs w:val="18"/>
                <w:u w:val="single"/>
              </w:rPr>
              <w:t>月</w:t>
            </w:r>
            <w:r>
              <w:rPr>
                <w:rFonts w:hint="eastAsia"/>
                <w:color w:val="000000"/>
                <w:szCs w:val="18"/>
                <w:u w:val="single"/>
                <w:lang w:val="en-US" w:eastAsia="zh-CN"/>
              </w:rPr>
              <w:t>29</w:t>
            </w:r>
            <w:r>
              <w:rPr>
                <w:rFonts w:hint="eastAsia"/>
                <w:color w:val="000000"/>
                <w:szCs w:val="18"/>
                <w:u w:val="single"/>
              </w:rPr>
              <w:t>日</w:t>
            </w:r>
            <w:r>
              <w:rPr>
                <w:rFonts w:hint="eastAsia"/>
                <w:vertAlign w:val="baseline"/>
                <w:lang w:eastAsia="zh-CN"/>
              </w:rPr>
              <w:t>对组织的</w:t>
            </w:r>
            <w:r>
              <w:rPr>
                <w:rFonts w:hint="eastAsia"/>
                <w:vertAlign w:val="baseline"/>
                <w:lang w:val="en-US" w:eastAsia="zh-CN"/>
              </w:rPr>
              <w:t>职业健康安全</w:t>
            </w:r>
            <w:r>
              <w:rPr>
                <w:rFonts w:hint="eastAsia"/>
                <w:vertAlign w:val="baseline"/>
                <w:lang w:eastAsia="zh-CN"/>
              </w:rPr>
              <w:t>管理体系进行了评审，以确保其持续的适宜性、充分性和有效性；管理评审输入、输出均按要求提供。</w:t>
            </w:r>
            <w:r>
              <w:rPr>
                <w:rFonts w:hint="eastAsia"/>
                <w:vertAlign w:val="baseline"/>
                <w:lang w:val="en-US" w:eastAsia="zh-CN"/>
              </w:rPr>
              <w:t>并对提出的改进措施进行了落实。</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highlight w:val="none"/>
                <w:vertAlign w:val="baseline"/>
                <w:lang w:val="en-US" w:eastAsia="zh-CN"/>
              </w:rPr>
              <w:t>组织将管理评审的改进措施的信息沟通给：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FE"/>
            </w:r>
            <w:r>
              <w:rPr>
                <w:rFonts w:hint="eastAsia"/>
                <w:highlight w:val="none"/>
                <w:vertAlign w:val="baseline"/>
                <w:lang w:val="en-US" w:eastAsia="zh-CN"/>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lang w:eastAsia="zh-CN"/>
              </w:rPr>
              <w:t>事件调查、不符合、纠正措施和持续改善措施</w:t>
            </w: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w:t>
            </w:r>
            <w:r>
              <w:rPr>
                <w:rFonts w:hint="eastAsia"/>
                <w:vertAlign w:val="baseline"/>
                <w:lang w:val="en-US" w:eastAsia="zh-CN"/>
              </w:rPr>
              <w:t>职业健康安全管理体系，</w:t>
            </w:r>
            <w:r>
              <w:rPr>
                <w:rFonts w:hint="eastAsia"/>
                <w:vertAlign w:val="baseline"/>
              </w:rPr>
              <w:t>实现其</w:t>
            </w:r>
            <w:r>
              <w:rPr>
                <w:rFonts w:hint="eastAsia"/>
                <w:vertAlign w:val="baseline"/>
                <w:lang w:val="en-US" w:eastAsia="zh-CN"/>
              </w:rPr>
              <w:t>职业健康安全</w:t>
            </w:r>
            <w:r>
              <w:rPr>
                <w:rFonts w:hint="eastAsia"/>
                <w:vertAlign w:val="baseline"/>
              </w:rPr>
              <w:t>管理体系的预期结果。</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组织针对职业健康安全管理体系运行中的</w:t>
            </w:r>
            <w:r>
              <w:rPr>
                <w:rFonts w:hint="eastAsia"/>
                <w:lang w:eastAsia="zh-CN"/>
              </w:rPr>
              <w:t>事件(工作有关的伤害或疾病及不利健康)和其他职业健康和安全相关的</w:t>
            </w:r>
            <w:r>
              <w:rPr>
                <w:rFonts w:hint="eastAsia"/>
                <w:vertAlign w:val="baseline"/>
              </w:rPr>
              <w:t>不符合</w:t>
            </w:r>
            <w:r>
              <w:rPr>
                <w:rFonts w:hint="eastAsia"/>
                <w:vertAlign w:val="baseline"/>
                <w:lang w:val="en-US" w:eastAsia="zh-CN"/>
              </w:rPr>
              <w:t>进行了</w:t>
            </w:r>
            <w:r>
              <w:rPr>
                <w:rFonts w:hint="eastAsia"/>
                <w:vertAlign w:val="baseline"/>
                <w:lang w:eastAsia="zh-CN"/>
              </w:rPr>
              <w:t>事件</w:t>
            </w:r>
            <w:r>
              <w:rPr>
                <w:rFonts w:hint="eastAsia"/>
                <w:lang w:eastAsia="zh-CN"/>
              </w:rPr>
              <w:t>调查、</w:t>
            </w:r>
            <w:r>
              <w:rPr>
                <w:rFonts w:hint="eastAsia"/>
                <w:vertAlign w:val="baseline"/>
                <w:lang w:val="en-US" w:eastAsia="zh-CN"/>
              </w:rPr>
              <w:t>有效纠正</w:t>
            </w:r>
            <w:r>
              <w:rPr>
                <w:rFonts w:hint="eastAsia"/>
                <w:vertAlign w:val="baseline"/>
                <w:lang w:eastAsia="zh-CN"/>
              </w:rPr>
              <w:t>和</w:t>
            </w:r>
            <w:r>
              <w:rPr>
                <w:rFonts w:hint="eastAsia"/>
                <w:vertAlign w:val="baseline"/>
              </w:rPr>
              <w:t>纠正措施</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针对下列方面采取了事件调查：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未遂事件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工伤事件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职业病体检   </w:t>
            </w:r>
            <w:r>
              <w:rPr>
                <w:rFonts w:hint="eastAsia"/>
                <w:highlight w:val="none"/>
                <w:vertAlign w:val="baseline"/>
                <w:lang w:val="en-US" w:eastAsia="zh-CN"/>
              </w:rPr>
              <w:sym w:font="Wingdings" w:char="00A8"/>
            </w:r>
            <w:r>
              <w:rPr>
                <w:rFonts w:hint="eastAsia"/>
                <w:highlight w:val="none"/>
                <w:vertAlign w:val="baseline"/>
                <w:lang w:val="en-US" w:eastAsia="zh-CN"/>
              </w:rPr>
              <w:t xml:space="preserve">危化品泄露  </w:t>
            </w:r>
            <w:r>
              <w:rPr>
                <w:rFonts w:hint="eastAsia"/>
                <w:highlight w:val="none"/>
                <w:vertAlign w:val="baseline"/>
                <w:lang w:val="en-US" w:eastAsia="zh-CN"/>
              </w:rPr>
              <w:sym w:font="Wingdings" w:char="00A8"/>
            </w:r>
            <w:r>
              <w:rPr>
                <w:rFonts w:hint="eastAsia"/>
                <w:highlight w:val="none"/>
                <w:vertAlign w:val="baseline"/>
                <w:lang w:val="en-US" w:eastAsia="zh-CN"/>
              </w:rPr>
              <w:t xml:space="preserve">火灾  </w:t>
            </w:r>
            <w:r>
              <w:rPr>
                <w:rFonts w:hint="eastAsia"/>
                <w:highlight w:val="none"/>
                <w:vertAlign w:val="baseline"/>
                <w:lang w:val="en-US" w:eastAsia="zh-CN"/>
              </w:rPr>
              <w:sym w:font="Wingdings" w:char="00FE"/>
            </w:r>
            <w:r>
              <w:rPr>
                <w:rFonts w:hint="eastAsia"/>
                <w:highlight w:val="none"/>
                <w:vertAlign w:val="baseline"/>
                <w:lang w:val="en-US" w:eastAsia="zh-CN"/>
              </w:rPr>
              <w:t>未发生</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检测结果不合格 </w:t>
            </w:r>
            <w:r>
              <w:rPr>
                <w:rFonts w:hint="eastAsia"/>
                <w:highlight w:val="none"/>
                <w:vertAlign w:val="baseline"/>
                <w:lang w:val="en-US" w:eastAsia="zh-CN"/>
              </w:rPr>
              <w:sym w:font="Wingdings" w:char="00A8"/>
            </w:r>
            <w:r>
              <w:rPr>
                <w:rFonts w:hint="eastAsia"/>
                <w:highlight w:val="none"/>
                <w:vertAlign w:val="baseline"/>
                <w:lang w:val="en-US" w:eastAsia="zh-CN"/>
              </w:rPr>
              <w:t>自我检查的不符合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相关方投诉  </w:t>
            </w:r>
            <w:r>
              <w:rPr>
                <w:rFonts w:hint="eastAsia"/>
                <w:highlight w:val="none"/>
                <w:vertAlign w:val="baseline"/>
                <w:lang w:val="en-US" w:eastAsia="zh-CN"/>
              </w:rPr>
              <w:sym w:font="Wingdings" w:char="00A8"/>
            </w:r>
            <w:r>
              <w:rPr>
                <w:rFonts w:hint="eastAsia"/>
                <w:highlight w:val="none"/>
                <w:vertAlign w:val="baseline"/>
                <w:lang w:val="en-US" w:eastAsia="zh-CN"/>
              </w:rPr>
              <w:t xml:space="preserve">主管部门要求整改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A8"/>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组织将事件调查和纠正措施的信息沟通给：</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A8"/>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A8"/>
            </w:r>
            <w:r>
              <w:rPr>
                <w:rFonts w:hint="eastAsia"/>
                <w:highlight w:val="none"/>
                <w:vertAlign w:val="baseline"/>
                <w:lang w:val="en-US" w:eastAsia="zh-CN"/>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rPr>
            </w:pPr>
            <w:r>
              <w:rPr>
                <w:rFonts w:hint="eastAsia"/>
                <w:vertAlign w:val="baseline"/>
              </w:rPr>
              <w:t>组织持续改进</w:t>
            </w:r>
            <w:r>
              <w:rPr>
                <w:rFonts w:hint="eastAsia"/>
                <w:vertAlign w:val="baseline"/>
                <w:lang w:val="en-US" w:eastAsia="zh-CN"/>
              </w:rPr>
              <w:t>了职业健康安全</w:t>
            </w:r>
            <w:r>
              <w:rPr>
                <w:rFonts w:hint="eastAsia"/>
                <w:vertAlign w:val="baseline"/>
              </w:rPr>
              <w:t>管理体系的适宜性、充分性和有效性</w:t>
            </w:r>
            <w:r>
              <w:rPr>
                <w:rFonts w:hint="eastAsia"/>
                <w:vertAlign w:val="baseline"/>
                <w:lang w:eastAsia="zh-CN"/>
              </w:rPr>
              <w:t>，</w:t>
            </w:r>
            <w:r>
              <w:rPr>
                <w:rFonts w:hint="eastAsia"/>
                <w:highlight w:val="none"/>
                <w:vertAlign w:val="baseline"/>
                <w:lang w:val="en-US" w:eastAsia="zh-CN"/>
              </w:rPr>
              <w:t>保留了作为持续改进证据的文件化信息</w:t>
            </w:r>
            <w:r>
              <w:rPr>
                <w:rFonts w:hint="eastAsia"/>
                <w:highlight w:val="none"/>
                <w:vertAlign w:val="baseline"/>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rPr>
              <w:t>组织考虑分析和评价的结果</w:t>
            </w:r>
            <w:r>
              <w:rPr>
                <w:rFonts w:hint="eastAsia"/>
                <w:vertAlign w:val="baseline"/>
                <w:lang w:val="en-US" w:eastAsia="zh-CN"/>
              </w:rPr>
              <w:t>以</w:t>
            </w:r>
            <w:r>
              <w:rPr>
                <w:rFonts w:hint="eastAsia"/>
                <w:highlight w:val="none"/>
                <w:vertAlign w:val="baseline"/>
                <w:lang w:val="en-US" w:eastAsia="zh-CN"/>
              </w:rPr>
              <w:t>提升职业健康安全绩效；促进支持职业健康安全管理体系的文化； 促进工作人员参与实施持续改进职业健康安全管理体系的措施；将相关持续改进的结果沟通给工作人员和其代表。</w:t>
            </w:r>
          </w:p>
        </w:tc>
      </w:tr>
    </w:tbl>
    <w:p>
      <w:pPr>
        <w:shd w:val="clear"/>
        <w:spacing w:before="40" w:after="40" w:line="240" w:lineRule="auto"/>
        <w:rPr>
          <w:rFonts w:eastAsia="微软雅黑"/>
          <w:sz w:val="20"/>
          <w:szCs w:val="20"/>
          <w:lang w:eastAsia="zh-CN"/>
        </w:rPr>
      </w:pPr>
    </w:p>
    <w:tbl>
      <w:tblPr>
        <w:tblStyle w:val="11"/>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default" w:eastAsia="宋体"/>
                <w:lang w:val="en-US" w:eastAsia="zh-CN"/>
              </w:rPr>
            </w:pPr>
            <w:bookmarkStart w:id="34" w:name="_GoBack"/>
            <w:bookmarkEnd w:id="34"/>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spacing w:before="40" w:after="40" w:line="240" w:lineRule="auto"/>
        <w:rPr>
          <w:rFonts w:eastAsia="微软雅黑"/>
          <w:sz w:val="20"/>
          <w:szCs w:val="20"/>
        </w:rPr>
      </w:pPr>
    </w:p>
    <w:p>
      <w:pPr>
        <w:shd w:val="clear"/>
      </w:pPr>
    </w:p>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pacing w:before="40" w:after="40" w:line="240" w:lineRule="auto"/>
        <w:rPr>
          <w:rFonts w:eastAsia="微软雅黑"/>
          <w:sz w:val="20"/>
          <w:szCs w:val="20"/>
          <w:lang w:eastAsia="zh-CN"/>
        </w:rPr>
      </w:pPr>
    </w:p>
    <w:p>
      <w:pPr>
        <w:pStyle w:val="2"/>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136EF71E"/>
    <w:multiLevelType w:val="singleLevel"/>
    <w:tmpl w:val="136EF71E"/>
    <w:lvl w:ilvl="0" w:tentative="0">
      <w:start w:val="13"/>
      <w:numFmt w:val="decimal"/>
      <w:suff w:val="nothing"/>
      <w:lvlText w:val="%1）"/>
      <w:lvlJc w:val="left"/>
    </w:lvl>
  </w:abstractNum>
  <w:abstractNum w:abstractNumId="2">
    <w:nsid w:val="1CAF0B4A"/>
    <w:multiLevelType w:val="multilevel"/>
    <w:tmpl w:val="1CAF0B4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FB0934"/>
    <w:multiLevelType w:val="multilevel"/>
    <w:tmpl w:val="2EFB093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3255097"/>
    <w:multiLevelType w:val="multilevel"/>
    <w:tmpl w:val="3325509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2E67B3"/>
    <w:multiLevelType w:val="multilevel"/>
    <w:tmpl w:val="4F2E67B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1770BEC"/>
    <w:multiLevelType w:val="multilevel"/>
    <w:tmpl w:val="51770BE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A0F734F"/>
    <w:multiLevelType w:val="multilevel"/>
    <w:tmpl w:val="7A0F734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B2754CF"/>
    <w:multiLevelType w:val="multilevel"/>
    <w:tmpl w:val="7B2754C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7"/>
  </w:num>
  <w:num w:numId="3">
    <w:abstractNumId w:val="4"/>
  </w:num>
  <w:num w:numId="4">
    <w:abstractNumId w:val="8"/>
  </w:num>
  <w:num w:numId="5">
    <w:abstractNumId w:val="2"/>
  </w:num>
  <w:num w:numId="6">
    <w:abstractNumId w:val="5"/>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7BEC12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rFonts w:eastAsia="PMingLiU"/>
      <w:b/>
      <w:bCs/>
      <w:sz w:val="24"/>
      <w:lang w:eastAsia="zh-TW"/>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ind w:left="420" w:firstLine="744"/>
    </w:pPr>
    <w:rPr>
      <w:rFonts w:ascii="宋体" w:hAnsi="宋体"/>
      <w:szCs w:val="24"/>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unhideWhenUsed/>
    <w:qFormat/>
    <w:uiPriority w:val="99"/>
    <w:pPr>
      <w:tabs>
        <w:tab w:val="left" w:pos="540"/>
      </w:tabs>
      <w:ind w:firstLine="420" w:firstLineChars="2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7"/>
    <w:qFormat/>
    <w:uiPriority w:val="99"/>
    <w:rPr>
      <w:rFonts w:ascii="Times New Roman" w:hAnsi="Times New Roman" w:eastAsia="宋体" w:cs="Times New Roman"/>
      <w:sz w:val="18"/>
      <w:szCs w:val="18"/>
    </w:rPr>
  </w:style>
  <w:style w:type="character" w:customStyle="1" w:styleId="17">
    <w:name w:val="页脚 Char"/>
    <w:basedOn w:val="13"/>
    <w:link w:val="6"/>
    <w:qFormat/>
    <w:uiPriority w:val="99"/>
    <w:rPr>
      <w:rFonts w:ascii="Times New Roman" w:hAnsi="Times New Roman" w:eastAsia="宋体" w:cs="Times New Roman"/>
      <w:sz w:val="18"/>
      <w:szCs w:val="18"/>
    </w:rPr>
  </w:style>
  <w:style w:type="character" w:customStyle="1" w:styleId="18">
    <w:name w:val="批注框文本 Char"/>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18716</Words>
  <Characters>19604</Characters>
  <Lines>150</Lines>
  <Paragraphs>42</Paragraphs>
  <TotalTime>5</TotalTime>
  <ScaleCrop>false</ScaleCrop>
  <LinksUpToDate>false</LinksUpToDate>
  <CharactersWithSpaces>19725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2022-04-08T05:58:41Z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