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039"/>
        <w:gridCol w:w="710"/>
        <w:gridCol w:w="1460"/>
        <w:gridCol w:w="1189"/>
        <w:gridCol w:w="191"/>
        <w:gridCol w:w="27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32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启迪城服（杭州）环境科技有限公司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716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2" w:name="专业代码"/>
            <w:r>
              <w:rPr>
                <w:sz w:val="20"/>
              </w:rPr>
              <w:t>Q：24.01.02;29.12.00;33.02.01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E：24.01.02;29.12.00;33.02.01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24.01.02;29.12.00;33.02.01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孙朋飞</w:t>
            </w:r>
          </w:p>
        </w:tc>
        <w:tc>
          <w:tcPr>
            <w:tcW w:w="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O:</w:t>
            </w:r>
            <w:r>
              <w:rPr>
                <w:sz w:val="20"/>
              </w:rPr>
              <w:t>33.02.01</w:t>
            </w:r>
            <w:r>
              <w:rPr>
                <w:rFonts w:hint="eastAsia"/>
                <w:sz w:val="20"/>
                <w:lang w:val="en-US" w:eastAsia="zh-CN"/>
              </w:rPr>
              <w:t>;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</w:t>
            </w:r>
            <w:r>
              <w:rPr>
                <w:sz w:val="20"/>
              </w:rPr>
              <w:t>33.02.01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</w:t>
            </w:r>
            <w:r>
              <w:rPr>
                <w:sz w:val="20"/>
              </w:rPr>
              <w:t>33.02.01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7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会议室和网络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0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7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lang w:val="en-US" w:eastAsia="zh-CN" w:bidi="ar-SA"/>
              </w:rPr>
              <w:t>软件开发：市场调研→顾客需求→项目评审→项目立项→设计开发策划→设计开发输入、评审→设计开发过程→设计开发验证/确认→设计开发输出、评审→研发成果应用→售后服务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9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研发风险及控制措施：产品设计不合理，导致客户要求得不到满足，针对软件开发人员的能力、软件研发的设备、质量要求、作业指导书、工作环境等进行确认，严格遵守客户订单要求，针对订单要求进行评审，后期进行产品测试验证，保障输出符合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9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计算机软件测试规范GB</w:t>
            </w:r>
            <w:r>
              <w:rPr>
                <w:rFonts w:ascii="宋体" w:hAnsi="宋体"/>
                <w:b w:val="0"/>
                <w:bCs/>
                <w:sz w:val="24"/>
              </w:rPr>
              <w:t>/T 15532-2008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无检验项目，无实验要求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35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15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35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78"/>
        <w:gridCol w:w="970"/>
        <w:gridCol w:w="585"/>
        <w:gridCol w:w="165"/>
        <w:gridCol w:w="1430"/>
        <w:gridCol w:w="1389"/>
        <w:gridCol w:w="29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12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启迪城服（杭州）环境科技有限公司</w:t>
            </w:r>
          </w:p>
        </w:tc>
        <w:tc>
          <w:tcPr>
            <w:tcW w:w="138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07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Q：24.01.02;29.12.00;33.02.01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E：24.01.02;29.12.00;33.02.01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24.01.02;29.12.00;33.02.01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孙朋飞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O:</w:t>
            </w:r>
            <w:r>
              <w:rPr>
                <w:sz w:val="20"/>
              </w:rPr>
              <w:t>33.02.01</w:t>
            </w:r>
            <w:r>
              <w:rPr>
                <w:rFonts w:hint="eastAsia"/>
                <w:sz w:val="20"/>
                <w:lang w:val="en-US" w:eastAsia="zh-CN"/>
              </w:rPr>
              <w:t>;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</w:t>
            </w:r>
            <w:r>
              <w:rPr>
                <w:sz w:val="20"/>
              </w:rPr>
              <w:t>33.02.01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</w:t>
            </w:r>
            <w:r>
              <w:rPr>
                <w:sz w:val="20"/>
              </w:rPr>
              <w:t>33.02.01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9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会议室和网络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9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lang w:val="en-US" w:eastAsia="zh-CN" w:bidi="ar-SA"/>
              </w:rPr>
              <w:t>软件开发：市场调研→顾客需求→项目评审→项目立项→设计开发策划→设计开发输入、评审→设计开发过程→设计开发验证/确认→设计开发输出、评审→研发成果应用→售后服务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重大环境因素：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固废、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火灾，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资源消耗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控制措施：集中收集外售至废品回收站；设备、电路定期检修、不定期检查，提高安全意识；做好火灾预防措施。一旦发生按相关应急预案执行；制定目标、指标；设备、电路定期检修、降低跑冒滴漏。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中华人民共和国大气污染防治法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中华人民共和国固体废弃物污染环境防治法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中华人民共和国水污染防治法实施细则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消防监督检查规定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48"/>
        <w:gridCol w:w="990"/>
        <w:gridCol w:w="595"/>
        <w:gridCol w:w="265"/>
        <w:gridCol w:w="1420"/>
        <w:gridCol w:w="1299"/>
        <w:gridCol w:w="151"/>
        <w:gridCol w:w="27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21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启迪城服（杭州）环境科技有限公司</w:t>
            </w:r>
          </w:p>
        </w:tc>
        <w:tc>
          <w:tcPr>
            <w:tcW w:w="14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756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Q：24.01.02;29.12.00;33.02.01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E：24.01.02;29.12.00;33.02.01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24.01.02;29.12.00;33.02.01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孙朋飞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O:</w:t>
            </w:r>
            <w:r>
              <w:rPr>
                <w:sz w:val="20"/>
              </w:rPr>
              <w:t>33.02.01</w:t>
            </w:r>
            <w:r>
              <w:rPr>
                <w:rFonts w:hint="eastAsia"/>
                <w:sz w:val="20"/>
                <w:lang w:val="en-US" w:eastAsia="zh-CN"/>
              </w:rPr>
              <w:t>;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</w:t>
            </w:r>
            <w:r>
              <w:rPr>
                <w:sz w:val="20"/>
              </w:rPr>
              <w:t>33.02.01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</w:t>
            </w:r>
            <w:r>
              <w:rPr>
                <w:sz w:val="20"/>
              </w:rPr>
              <w:t>33.02.01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7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会议室和网络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lang w:val="en-US" w:eastAsia="zh-CN" w:bidi="ar-SA"/>
              </w:rPr>
              <w:t>软件开发：市场调研→顾客需求→项目评审→项目立项→设计开发策划→设计开发输入、评审→设计开发过程→设计开发验证/确认→设计开发输出、评审→研发成果应用→售后服务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重大危险源：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交通事故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、触电、火灾、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人身伤害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《职业卫生标准管理办法》、《作业场所职业危害申报管理办法》、《职业性健康检查管理规定》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职业病防治法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安全生产条例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3B20DAB"/>
    <w:rsid w:val="55F54EE2"/>
    <w:rsid w:val="626506B7"/>
    <w:rsid w:val="7C5B79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PMingLiU"/>
      <w:b/>
      <w:bCs/>
      <w:sz w:val="24"/>
      <w:lang w:eastAsia="zh-TW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1331</Words>
  <Characters>1665</Characters>
  <Lines>2</Lines>
  <Paragraphs>1</Paragraphs>
  <TotalTime>0</TotalTime>
  <ScaleCrop>false</ScaleCrop>
  <LinksUpToDate>false</LinksUpToDate>
  <CharactersWithSpaces>1669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2022-04-08T02:27:21Z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