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刘艳玲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hint="eastAsia" w:ascii="宋体" w:hAnsi="宋体"/>
                <w:b/>
                <w:bCs/>
                <w:kern w:val="0"/>
                <w:szCs w:val="21"/>
                <w:u w:val="single"/>
              </w:rPr>
              <w:t>襄阳皖丰机械有限公司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2022.4.17.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" w:name="初审"/>
            <w:r>
              <w:rPr>
                <w:rFonts w:hint="eastAsia" w:ascii="宋体" w:hAnsi="宋体" w:cs="宋体"/>
                <w:sz w:val="24"/>
              </w:rPr>
              <w:t>□</w:t>
            </w:r>
            <w:bookmarkEnd w:id="1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2" w:name="监督勾选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3" w:name="监督次数"/>
            <w:r>
              <w:rPr>
                <w:rFonts w:hint="eastAsia" w:ascii="宋体" w:hAnsi="宋体" w:cs="宋体"/>
                <w:sz w:val="24"/>
              </w:rPr>
              <w:t>二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4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4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5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6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7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8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9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0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1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drawing>
                <wp:inline distT="0" distB="0" distL="114300" distR="114300">
                  <wp:extent cx="706755" cy="378460"/>
                  <wp:effectExtent l="0" t="0" r="9525" b="2540"/>
                  <wp:docPr id="1" name="图片 1" descr="49527f178761179e49e527589a9ef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49527f178761179e49e527589a9ef90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6755" cy="378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12" w:name="_GoBack"/>
            <w:bookmarkEnd w:id="12"/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2022.4.17.</w:t>
            </w:r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0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方正仿宋简体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39C6C14"/>
    <w:rsid w:val="454A7102"/>
    <w:rsid w:val="50304749"/>
    <w:rsid w:val="58D01AD4"/>
    <w:rsid w:val="725D044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next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759</Characters>
  <Lines>6</Lines>
  <Paragraphs>1</Paragraphs>
  <TotalTime>0</TotalTime>
  <ScaleCrop>false</ScaleCrop>
  <LinksUpToDate>false</LinksUpToDate>
  <CharactersWithSpaces>891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匡吉文</cp:lastModifiedBy>
  <dcterms:modified xsi:type="dcterms:W3CDTF">2022-04-22T05:26:21Z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2052-11.1.0.11636</vt:lpwstr>
  </property>
  <property fmtid="{D5CDD505-2E9C-101B-9397-08002B2CF9AE}" pid="4" name="commondata">
    <vt:lpwstr>eyJoZGlkIjoiYmM3NDJhNGRkNmZiZjA2OTg3ZjZiMDhkODZkNmNlMjcifQ==</vt:lpwstr>
  </property>
</Properties>
</file>