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安徽宇豪物业服务集团有限责任</w:t>
            </w:r>
            <w:r>
              <w:rPr>
                <w:rFonts w:hint="eastAsia" w:hAnsi="宋体" w:cs="Tahoma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物业</w:t>
            </w:r>
            <w:r>
              <w:rPr>
                <w:rFonts w:hint="eastAsia" w:ascii="Segoe UI Emoji" w:hAnsi="Segoe UI Emoji" w:cs="Segoe UI Emoji"/>
              </w:rPr>
              <w:t>服务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0283-2022-SC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26770" cy="665480"/>
                  <wp:effectExtent l="0" t="0" r="11430" b="7620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119380</wp:posOffset>
            </wp:positionV>
            <wp:extent cx="707390" cy="557530"/>
            <wp:effectExtent l="0" t="0" r="3810" b="1270"/>
            <wp:wrapNone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日期：2022年4月1日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21590</wp:posOffset>
          </wp:positionV>
          <wp:extent cx="485775" cy="485775"/>
          <wp:effectExtent l="0" t="0" r="9525" b="9525"/>
          <wp:wrapNone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0288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C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3E22FC3"/>
    <w:rsid w:val="06770CFE"/>
    <w:rsid w:val="2BD866A0"/>
    <w:rsid w:val="351C1545"/>
    <w:rsid w:val="35217AB6"/>
    <w:rsid w:val="3B2C1A77"/>
    <w:rsid w:val="408F0203"/>
    <w:rsid w:val="44E71190"/>
    <w:rsid w:val="47454D03"/>
    <w:rsid w:val="58986338"/>
    <w:rsid w:val="59060E3F"/>
    <w:rsid w:val="5ABC024E"/>
    <w:rsid w:val="65B55BA9"/>
    <w:rsid w:val="702A315E"/>
    <w:rsid w:val="76A51989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622</Characters>
  <Lines>4</Lines>
  <Paragraphs>1</Paragraphs>
  <TotalTime>0</TotalTime>
  <ScaleCrop>false</ScaleCrop>
  <LinksUpToDate>false</LinksUpToDate>
  <CharactersWithSpaces>641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LY</cp:lastModifiedBy>
  <dcterms:modified xsi:type="dcterms:W3CDTF">2022-03-30T02:52:04Z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B0808D6F58AB4E12B69ABC6598520664</vt:lpwstr>
  </property>
</Properties>
</file>