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0016-2018-2022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江苏德高物联技术有限公司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18024353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（0-1.6）MPa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0.25级精密压力表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2021.8.23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11809240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（0-4）MPa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0.25级精密压力表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2021.8.23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32730379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1508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Cs w:val="21"/>
                <w:u w:val="none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=1.6%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（k=2）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0.2级绝缘电阻表检定装置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2021.9.23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标准表法水流量标准装置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LB-7B（50-300）mm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=0.2%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（k=2）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2021.8.2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静态质量法水流量标准装置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668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LS-7B（10-300）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Cs w:val="21"/>
                <w:u w:val="none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=0.1%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（k=2）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2021.8.2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CR1632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0-25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/0.001mm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2021.9.23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GL800462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0-300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/0.01mm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GoBack"/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2021.9.23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带表卡尺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GT102588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0-300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/0.02mm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2021.9.23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企业未建立最高标准器，测量设备送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江苏省计量科学研究院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南通市计量检定测试所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  <w:r>
              <w:rPr>
                <w:rFonts w:hint="eastAsia"/>
                <w:color w:val="000000" w:themeColor="text1"/>
                <w:szCs w:val="21"/>
              </w:rPr>
              <w:t>检定/校准，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抽查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份测量设备，</w:t>
            </w:r>
            <w:r>
              <w:rPr>
                <w:rFonts w:hint="eastAsia"/>
                <w:color w:val="000000" w:themeColor="text1"/>
                <w:szCs w:val="21"/>
              </w:rPr>
              <w:t>证书信息满足要求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量值溯源</w:t>
            </w:r>
            <w:r>
              <w:rPr>
                <w:rFonts w:hint="eastAsia"/>
                <w:color w:val="000000" w:themeColor="text1"/>
                <w:szCs w:val="21"/>
              </w:rPr>
              <w:t>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3980815</wp:posOffset>
                  </wp:positionH>
                  <wp:positionV relativeFrom="paragraph">
                    <wp:posOffset>290195</wp:posOffset>
                  </wp:positionV>
                  <wp:extent cx="510540" cy="320040"/>
                  <wp:effectExtent l="0" t="0" r="10160" b="1016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276225</wp:posOffset>
                  </wp:positionV>
                  <wp:extent cx="404495" cy="311150"/>
                  <wp:effectExtent l="0" t="0" r="1905" b="635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D5D36"/>
    <w:rsid w:val="36281EF8"/>
    <w:rsid w:val="3B6C06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2022-04-03T16:27:18Z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6840D96C03E248D3894F8A7CD59F36EF</vt:lpwstr>
  </property>
</Properties>
</file>