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无锡市新永大环保设备有限公司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伍光华</w:t>
            </w:r>
          </w:p>
        </w:tc>
        <w:tc>
          <w:tcPr>
            <w:tcW w:w="1184" w:type="dxa"/>
            <w:vAlign w:val="center"/>
          </w:tcPr>
          <w:p>
            <w:pPr>
              <w:jc w:val="center"/>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喻荣秋</w:t>
            </w:r>
          </w:p>
        </w:tc>
        <w:tc>
          <w:tcPr>
            <w:tcW w:w="1184" w:type="dxa"/>
            <w:vAlign w:val="center"/>
          </w:tcPr>
          <w:p>
            <w:pPr>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2021-N1QMS-1274747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882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1</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2022-04-09T02:57:28Z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