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90" w:type="dxa"/>
            <w:vAlign w:val="center"/>
          </w:tcPr>
          <w:p>
            <w:pPr>
              <w:rPr>
                <w:color w:val="auto"/>
                <w:sz w:val="24"/>
                <w:szCs w:val="24"/>
              </w:rPr>
            </w:pPr>
            <w:r>
              <w:rPr>
                <w:rFonts w:hint="eastAsia"/>
                <w:color w:val="auto"/>
                <w:sz w:val="24"/>
                <w:szCs w:val="24"/>
              </w:rPr>
              <w:t>受审核部门：管理层</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 xml:space="preserve">常红君   </w:t>
            </w:r>
            <w:r>
              <w:rPr>
                <w:rFonts w:hint="eastAsia"/>
                <w:color w:val="auto"/>
                <w:sz w:val="24"/>
                <w:szCs w:val="24"/>
                <w:highlight w:val="none"/>
              </w:rPr>
              <w:t xml:space="preserve">   陪同人员：</w:t>
            </w:r>
            <w:r>
              <w:rPr>
                <w:rFonts w:hint="eastAsia"/>
                <w:color w:val="auto"/>
                <w:sz w:val="24"/>
                <w:szCs w:val="24"/>
                <w:highlight w:val="none"/>
                <w:lang w:val="en-US" w:eastAsia="zh-CN"/>
              </w:rPr>
              <w:t>赵世戍（管代）</w:t>
            </w:r>
          </w:p>
        </w:tc>
        <w:tc>
          <w:tcPr>
            <w:tcW w:w="119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0" w:type="dxa"/>
            <w:vAlign w:val="center"/>
          </w:tcPr>
          <w:p>
            <w:pPr>
              <w:spacing w:before="120"/>
              <w:rPr>
                <w:rFonts w:hint="default" w:eastAsia="宋体"/>
                <w:color w:val="auto"/>
                <w:lang w:val="en-US" w:eastAsia="zh-CN"/>
              </w:rPr>
            </w:pPr>
            <w:r>
              <w:rPr>
                <w:rFonts w:hint="eastAsia"/>
                <w:color w:val="auto"/>
                <w:sz w:val="24"/>
                <w:szCs w:val="24"/>
              </w:rPr>
              <w:t xml:space="preserve">审核员：张心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2022年03月31日</w:t>
            </w:r>
            <w:r>
              <w:rPr>
                <w:rFonts w:hint="eastAsia"/>
                <w:color w:val="auto"/>
                <w:sz w:val="24"/>
                <w:szCs w:val="24"/>
                <w:lang w:val="en-US" w:eastAsia="zh-CN"/>
              </w:rPr>
              <w:t>上午</w:t>
            </w:r>
          </w:p>
        </w:tc>
        <w:tc>
          <w:tcPr>
            <w:tcW w:w="119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0" w:type="dxa"/>
            <w:vAlign w:val="center"/>
          </w:tcPr>
          <w:p>
            <w:pPr>
              <w:snapToGrid w:val="0"/>
              <w:spacing w:line="240" w:lineRule="exact"/>
              <w:rPr>
                <w:rFonts w:hint="eastAsia" w:ascii="宋体" w:hAnsi="宋体" w:eastAsia="宋体" w:cs="新宋体"/>
                <w:color w:val="auto"/>
                <w:sz w:val="18"/>
                <w:szCs w:val="18"/>
                <w:lang w:val="en-US" w:eastAsia="zh-CN"/>
              </w:rPr>
            </w:pPr>
            <w:r>
              <w:rPr>
                <w:rFonts w:hint="eastAsia"/>
                <w:color w:val="auto"/>
                <w:sz w:val="24"/>
                <w:szCs w:val="24"/>
              </w:rPr>
              <w:t>审核条款：</w:t>
            </w:r>
          </w:p>
          <w:p>
            <w:pPr>
              <w:snapToGrid w:val="0"/>
              <w:spacing w:line="240" w:lineRule="exact"/>
              <w:rPr>
                <w:color w:val="auto"/>
                <w:sz w:val="24"/>
                <w:szCs w:val="24"/>
              </w:rPr>
            </w:pPr>
            <w:r>
              <w:rPr>
                <w:rFonts w:hint="eastAsia" w:ascii="宋体" w:hAnsi="宋体" w:cs="新宋体"/>
                <w:color w:val="auto"/>
                <w:sz w:val="18"/>
                <w:szCs w:val="18"/>
                <w:lang w:eastAsia="zh-CN"/>
              </w:rPr>
              <w:t>QMS</w:t>
            </w:r>
            <w:r>
              <w:rPr>
                <w:rFonts w:hint="eastAsia" w:ascii="宋体" w:hAnsi="宋体" w:cs="新宋体"/>
                <w:color w:val="auto"/>
                <w:sz w:val="18"/>
                <w:szCs w:val="18"/>
              </w:rPr>
              <w:t xml:space="preserve"> ：4.1组织及其环境;4.2相关方需求与期望;4.3确定体系范围;4.4体系及其过程;5.1领导作用与承诺;5.2方针;5.3组织的角色、职责和权限；6.1应对风险和机遇的措施；6.2目标及其实现的策划；6.3变更的策划；7.1.1资源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tc>
        <w:tc>
          <w:tcPr>
            <w:tcW w:w="119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 w:val="21"/>
                <w:szCs w:val="21"/>
              </w:rPr>
            </w:pPr>
            <w:r>
              <w:rPr>
                <w:rFonts w:hint="eastAsia" w:ascii="宋体" w:hAnsi="宋体" w:cs="宋体"/>
                <w:color w:val="auto"/>
                <w:sz w:val="21"/>
                <w:szCs w:val="21"/>
              </w:rPr>
              <w:t>组织及其环境;</w:t>
            </w:r>
          </w:p>
          <w:p>
            <w:pPr>
              <w:rPr>
                <w:rFonts w:ascii="宋体" w:hAnsi="宋体" w:cs="宋体"/>
                <w:color w:val="auto"/>
                <w:sz w:val="21"/>
                <w:szCs w:val="21"/>
              </w:rPr>
            </w:pPr>
            <w:r>
              <w:rPr>
                <w:rFonts w:hint="eastAsia" w:ascii="宋体" w:hAnsi="宋体" w:cs="宋体"/>
                <w:color w:val="auto"/>
                <w:sz w:val="21"/>
                <w:szCs w:val="21"/>
              </w:rPr>
              <w:t>相关方需求与期望;</w:t>
            </w:r>
          </w:p>
          <w:p>
            <w:pPr>
              <w:rPr>
                <w:rFonts w:ascii="宋体" w:hAnsi="宋体" w:cs="宋体"/>
                <w:color w:val="auto"/>
                <w:sz w:val="21"/>
                <w:szCs w:val="21"/>
              </w:rPr>
            </w:pPr>
            <w:r>
              <w:rPr>
                <w:rFonts w:hint="eastAsia" w:ascii="宋体" w:hAnsi="宋体" w:cs="宋体"/>
                <w:color w:val="auto"/>
                <w:sz w:val="21"/>
                <w:szCs w:val="21"/>
              </w:rPr>
              <w:t>确定体系范围;</w:t>
            </w:r>
          </w:p>
          <w:p>
            <w:pPr>
              <w:rPr>
                <w:rFonts w:ascii="宋体" w:hAnsi="宋体" w:cs="宋体"/>
                <w:color w:val="auto"/>
                <w:sz w:val="21"/>
                <w:szCs w:val="21"/>
              </w:rPr>
            </w:pPr>
            <w:r>
              <w:rPr>
                <w:rFonts w:hint="eastAsia" w:ascii="宋体" w:hAnsi="宋体" w:cs="宋体"/>
                <w:color w:val="auto"/>
                <w:sz w:val="21"/>
                <w:szCs w:val="21"/>
              </w:rPr>
              <w:t>体系及其过程;</w:t>
            </w:r>
          </w:p>
          <w:p>
            <w:pPr>
              <w:rPr>
                <w:rFonts w:ascii="宋体" w:hAnsi="宋体" w:cs="宋体"/>
                <w:color w:val="auto"/>
                <w:sz w:val="21"/>
                <w:szCs w:val="21"/>
              </w:rPr>
            </w:pPr>
            <w:r>
              <w:rPr>
                <w:rFonts w:hint="eastAsia" w:ascii="宋体" w:hAnsi="宋体" w:cs="宋体"/>
                <w:color w:val="auto"/>
                <w:sz w:val="21"/>
                <w:szCs w:val="21"/>
              </w:rPr>
              <w:t>总要求</w:t>
            </w:r>
          </w:p>
          <w:p>
            <w:pPr>
              <w:rPr>
                <w:color w:val="auto"/>
                <w:sz w:val="21"/>
                <w:szCs w:val="21"/>
              </w:rPr>
            </w:pPr>
          </w:p>
        </w:tc>
        <w:tc>
          <w:tcPr>
            <w:tcW w:w="960" w:type="dxa"/>
          </w:tcPr>
          <w:p>
            <w:pPr>
              <w:adjustRightInd w:val="0"/>
              <w:snapToGrid w:val="0"/>
              <w:rPr>
                <w:rFonts w:ascii="宋体" w:hAnsi="宋体" w:cs="宋体"/>
                <w:color w:val="auto"/>
                <w:sz w:val="21"/>
                <w:szCs w:val="21"/>
              </w:rPr>
            </w:pPr>
            <w:r>
              <w:rPr>
                <w:rFonts w:hint="eastAsia" w:ascii="宋体" w:hAnsi="宋体" w:cs="宋体"/>
                <w:color w:val="auto"/>
                <w:sz w:val="21"/>
                <w:szCs w:val="21"/>
              </w:rPr>
              <w:t>Q:4.1;4.2;4.3;4.4</w:t>
            </w:r>
          </w:p>
          <w:p>
            <w:pPr>
              <w:adjustRightInd w:val="0"/>
              <w:snapToGrid w:val="0"/>
              <w:rPr>
                <w:rFonts w:ascii="宋体" w:hAnsi="宋体" w:cs="宋体"/>
                <w:color w:val="auto"/>
                <w:sz w:val="21"/>
                <w:szCs w:val="21"/>
              </w:rPr>
            </w:pPr>
          </w:p>
          <w:p>
            <w:pPr>
              <w:rPr>
                <w:color w:val="auto"/>
                <w:sz w:val="21"/>
                <w:szCs w:val="21"/>
              </w:rPr>
            </w:pPr>
          </w:p>
        </w:tc>
        <w:tc>
          <w:tcPr>
            <w:tcW w:w="10390" w:type="dxa"/>
          </w:tcPr>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公司在管理手册中，明确风险和机遇事件的识别方法/途径、风险和机遇事件的评估方式、制定主要风险和机遇事件的应对措施的要求公司全体员工的质量、</w:t>
            </w:r>
            <w:r>
              <w:rPr>
                <w:rFonts w:hint="eastAsia" w:ascii="宋体" w:hAnsi="宋体" w:cs="宋体"/>
                <w:color w:val="auto"/>
                <w:sz w:val="21"/>
                <w:szCs w:val="21"/>
                <w:lang w:val="en-US" w:eastAsia="zh-CN"/>
              </w:rPr>
              <w:t>服务</w:t>
            </w:r>
            <w:r>
              <w:rPr>
                <w:rFonts w:hint="eastAsia" w:ascii="宋体" w:hAnsi="宋体" w:cs="宋体"/>
                <w:color w:val="auto"/>
                <w:sz w:val="21"/>
                <w:szCs w:val="21"/>
              </w:rPr>
              <w:t>意识比较强。公司的办公设施</w:t>
            </w:r>
            <w:r>
              <w:rPr>
                <w:rFonts w:hint="eastAsia" w:ascii="宋体" w:hAnsi="宋体" w:cs="宋体"/>
                <w:color w:val="auto"/>
                <w:sz w:val="21"/>
                <w:szCs w:val="21"/>
                <w:lang w:eastAsia="zh-CN"/>
              </w:rPr>
              <w:t>完备</w:t>
            </w:r>
            <w:r>
              <w:rPr>
                <w:rFonts w:hint="eastAsia" w:ascii="宋体" w:hAnsi="宋体" w:cs="宋体"/>
                <w:color w:val="auto"/>
                <w:sz w:val="21"/>
                <w:szCs w:val="21"/>
              </w:rPr>
              <w:t>。对公司不利的内、外部因素有：市场竞争非常激烈，</w:t>
            </w:r>
            <w:r>
              <w:rPr>
                <w:rFonts w:hint="eastAsia" w:ascii="宋体" w:hAnsi="宋体" w:cs="宋体"/>
                <w:color w:val="auto"/>
                <w:sz w:val="21"/>
                <w:szCs w:val="21"/>
                <w:lang w:eastAsia="zh-CN"/>
              </w:rPr>
              <w:t>产品</w:t>
            </w:r>
            <w:r>
              <w:rPr>
                <w:rFonts w:hint="eastAsia" w:ascii="宋体" w:hAnsi="宋体" w:cs="宋体"/>
                <w:color w:val="auto"/>
                <w:sz w:val="21"/>
                <w:szCs w:val="21"/>
              </w:rPr>
              <w:t>利润不断降低、</w:t>
            </w:r>
            <w:r>
              <w:rPr>
                <w:rFonts w:hint="eastAsia" w:ascii="宋体" w:hAnsi="宋体" w:cs="宋体"/>
                <w:color w:val="auto"/>
                <w:sz w:val="21"/>
                <w:szCs w:val="21"/>
                <w:lang w:val="en-US" w:eastAsia="zh-CN"/>
              </w:rPr>
              <w:t>销售</w:t>
            </w:r>
            <w:r>
              <w:rPr>
                <w:rFonts w:hint="eastAsia" w:ascii="宋体" w:hAnsi="宋体" w:cs="宋体"/>
                <w:color w:val="auto"/>
                <w:sz w:val="21"/>
                <w:szCs w:val="21"/>
              </w:rPr>
              <w:t>成本增加。</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公司通过业内展会、同行交流、</w:t>
            </w:r>
            <w:r>
              <w:rPr>
                <w:rFonts w:hint="eastAsia" w:ascii="宋体" w:hAnsi="宋体" w:cs="宋体"/>
                <w:color w:val="auto"/>
                <w:sz w:val="21"/>
                <w:szCs w:val="21"/>
                <w:lang w:eastAsia="zh-CN"/>
              </w:rPr>
              <w:t>会议</w:t>
            </w:r>
            <w:r>
              <w:rPr>
                <w:rFonts w:hint="eastAsia" w:ascii="宋体" w:hAnsi="宋体" w:cs="宋体"/>
                <w:color w:val="auto"/>
                <w:sz w:val="21"/>
                <w:szCs w:val="21"/>
              </w:rPr>
              <w:t>、每周工作例会、QQ、微信等进行内外部沟通，并定期进行评审.</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抽查20</w:t>
            </w:r>
            <w:r>
              <w:rPr>
                <w:rFonts w:hint="eastAsia" w:ascii="宋体" w:hAnsi="宋体" w:cs="宋体"/>
                <w:color w:val="auto"/>
                <w:sz w:val="21"/>
                <w:szCs w:val="21"/>
                <w:lang w:val="en-US" w:eastAsia="zh-CN"/>
              </w:rPr>
              <w:t>22</w:t>
            </w:r>
            <w:r>
              <w:rPr>
                <w:rFonts w:hint="eastAsia" w:ascii="宋体" w:hAnsi="宋体" w:cs="宋体"/>
                <w:color w:val="auto"/>
                <w:sz w:val="21"/>
                <w:szCs w:val="21"/>
              </w:rPr>
              <w:t>年总过程风险机会识别措施评价表，内容及记录清晰。</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公司确定的相关方有员工、客户、政府机构、审核机构、供方等。</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 w:val="21"/>
                <w:szCs w:val="21"/>
              </w:rPr>
            </w:pPr>
            <w:r>
              <w:rPr>
                <w:rFonts w:hint="eastAsia" w:ascii="宋体" w:hAnsi="宋体" w:cs="宋体"/>
                <w:color w:val="auto"/>
                <w:sz w:val="21"/>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 w:val="21"/>
                <w:szCs w:val="21"/>
              </w:rPr>
            </w:pPr>
            <w:r>
              <w:rPr>
                <w:rFonts w:hint="eastAsia" w:ascii="宋体" w:hAnsi="宋体" w:cs="宋体"/>
                <w:color w:val="auto"/>
                <w:sz w:val="21"/>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color w:val="auto"/>
                <w:sz w:val="21"/>
                <w:szCs w:val="21"/>
                <w:lang w:eastAsia="zh-CN"/>
              </w:rPr>
            </w:pPr>
            <w:r>
              <w:rPr>
                <w:rFonts w:hint="eastAsia" w:ascii="宋体" w:hAnsi="宋体" w:cs="宋体"/>
                <w:color w:val="auto"/>
                <w:sz w:val="21"/>
                <w:szCs w:val="21"/>
              </w:rPr>
              <w:t>公司</w:t>
            </w:r>
            <w:r>
              <w:rPr>
                <w:rFonts w:hint="eastAsia" w:ascii="宋体" w:hAnsi="宋体" w:cs="宋体"/>
                <w:color w:val="auto"/>
                <w:sz w:val="21"/>
                <w:szCs w:val="21"/>
                <w:lang w:val="en-US" w:eastAsia="zh-CN"/>
              </w:rPr>
              <w:t>质量</w:t>
            </w:r>
            <w:r>
              <w:rPr>
                <w:rFonts w:hint="eastAsia" w:ascii="宋体" w:hAnsi="宋体" w:cs="宋体"/>
                <w:color w:val="auto"/>
                <w:sz w:val="21"/>
                <w:szCs w:val="21"/>
              </w:rPr>
              <w:t>管理体系</w:t>
            </w:r>
            <w:r>
              <w:rPr>
                <w:rFonts w:hint="eastAsia"/>
                <w:color w:val="auto"/>
                <w:sz w:val="21"/>
                <w:szCs w:val="21"/>
              </w:rPr>
              <w:t>的范围是</w:t>
            </w:r>
            <w:r>
              <w:rPr>
                <w:rFonts w:hint="eastAsia" w:ascii="宋体" w:hAnsi="宋体" w:cs="宋体"/>
                <w:color w:val="auto"/>
                <w:sz w:val="21"/>
                <w:szCs w:val="21"/>
              </w:rPr>
              <w:t>：</w:t>
            </w:r>
            <w:bookmarkStart w:id="0" w:name="审核范围"/>
            <w:r>
              <w:rPr>
                <w:rFonts w:hint="eastAsia"/>
                <w:color w:val="auto"/>
                <w:sz w:val="21"/>
                <w:szCs w:val="21"/>
                <w:lang w:eastAsia="zh-CN"/>
              </w:rPr>
              <w:t>交通工程材料、金属制品（不含稀贵金属）、不锈钢制品的销售。</w:t>
            </w:r>
          </w:p>
          <w:p>
            <w:pPr>
              <w:pStyle w:val="5"/>
              <w:rPr>
                <w:rFonts w:hint="eastAsia" w:eastAsiaTheme="minorEastAsia"/>
                <w:color w:val="auto"/>
                <w:sz w:val="21"/>
                <w:szCs w:val="21"/>
                <w:lang w:eastAsia="zh-CN"/>
              </w:rPr>
            </w:pPr>
            <w:r>
              <w:rPr>
                <w:rFonts w:hint="eastAsia"/>
                <w:color w:val="auto"/>
                <w:sz w:val="21"/>
                <w:szCs w:val="21"/>
                <w:lang w:val="en-US" w:eastAsia="zh-CN"/>
              </w:rPr>
              <w:t>公司</w:t>
            </w:r>
            <w:r>
              <w:rPr>
                <w:rFonts w:hint="eastAsia"/>
                <w:color w:val="auto"/>
                <w:sz w:val="21"/>
                <w:szCs w:val="21"/>
              </w:rPr>
              <w:t>注册地址</w:t>
            </w:r>
            <w:r>
              <w:rPr>
                <w:rFonts w:hint="eastAsia"/>
                <w:color w:val="auto"/>
                <w:sz w:val="21"/>
                <w:szCs w:val="21"/>
                <w:lang w:eastAsia="zh-CN"/>
              </w:rPr>
              <w:t>：</w:t>
            </w:r>
            <w:bookmarkStart w:id="1" w:name="注册地址"/>
            <w:r>
              <w:rPr>
                <w:rFonts w:asciiTheme="minorEastAsia" w:hAnsiTheme="minorEastAsia" w:eastAsiaTheme="minorEastAsia"/>
                <w:color w:val="auto"/>
                <w:sz w:val="20"/>
              </w:rPr>
              <w:t>重庆市南岸区涂山镇腾黄路28号15栋19-5号</w:t>
            </w:r>
            <w:bookmarkEnd w:id="1"/>
            <w:r>
              <w:rPr>
                <w:rFonts w:hint="eastAsia" w:asciiTheme="minorEastAsia" w:hAnsiTheme="minorEastAsia" w:eastAsiaTheme="minorEastAsia"/>
                <w:color w:val="auto"/>
                <w:sz w:val="21"/>
                <w:szCs w:val="21"/>
                <w:lang w:eastAsia="zh-CN"/>
              </w:rPr>
              <w:t>。</w:t>
            </w:r>
          </w:p>
          <w:bookmarkEnd w:id="0"/>
          <w:p>
            <w:pPr>
              <w:pStyle w:val="5"/>
              <w:rPr>
                <w:rFonts w:hint="eastAsia" w:asciiTheme="minorEastAsia" w:hAnsiTheme="minorEastAsia" w:eastAsiaTheme="minorEastAsia"/>
                <w:color w:val="auto"/>
                <w:sz w:val="21"/>
                <w:szCs w:val="21"/>
                <w:lang w:eastAsia="zh-CN"/>
              </w:rPr>
            </w:pPr>
            <w:r>
              <w:rPr>
                <w:rFonts w:hint="eastAsia"/>
                <w:color w:val="auto"/>
                <w:sz w:val="21"/>
                <w:szCs w:val="21"/>
                <w:lang w:val="en-US" w:eastAsia="zh-CN"/>
              </w:rPr>
              <w:t>公司</w:t>
            </w:r>
            <w:r>
              <w:rPr>
                <w:rFonts w:hint="eastAsia"/>
                <w:color w:val="auto"/>
                <w:sz w:val="21"/>
                <w:szCs w:val="21"/>
              </w:rPr>
              <w:t>经营地址</w:t>
            </w:r>
            <w:r>
              <w:rPr>
                <w:rFonts w:hint="eastAsia"/>
                <w:color w:val="auto"/>
                <w:sz w:val="21"/>
                <w:szCs w:val="21"/>
                <w:lang w:eastAsia="zh-CN"/>
              </w:rPr>
              <w:t>：</w:t>
            </w:r>
            <w:bookmarkStart w:id="2" w:name="生产地址"/>
            <w:r>
              <w:rPr>
                <w:rFonts w:cs="Times New Roman" w:asciiTheme="minorEastAsia" w:hAnsiTheme="minorEastAsia" w:eastAsiaTheme="minorEastAsia"/>
                <w:color w:val="auto"/>
                <w:sz w:val="20"/>
              </w:rPr>
              <w:t>重庆市南岸区腾龙大道46号12-1</w:t>
            </w:r>
            <w:bookmarkEnd w:id="2"/>
            <w:r>
              <w:rPr>
                <w:rFonts w:hint="eastAsia" w:cs="Times New Roman" w:asciiTheme="minorEastAsia" w:hAnsiTheme="minorEastAsia" w:eastAsiaTheme="minorEastAsia"/>
                <w:color w:val="auto"/>
                <w:sz w:val="20"/>
                <w:lang w:val="en-US" w:eastAsia="zh-CN"/>
              </w:rPr>
              <w:t>4</w:t>
            </w:r>
            <w:r>
              <w:rPr>
                <w:rFonts w:hint="eastAsia" w:asciiTheme="minorEastAsia" w:hAnsiTheme="minorEastAsia" w:eastAsiaTheme="minorEastAsia"/>
                <w:color w:val="auto"/>
                <w:sz w:val="21"/>
                <w:szCs w:val="21"/>
                <w:lang w:eastAsia="zh-CN"/>
              </w:rPr>
              <w:t>。</w:t>
            </w:r>
          </w:p>
          <w:p>
            <w:pPr>
              <w:pStyle w:val="5"/>
              <w:rPr>
                <w:rFonts w:hint="default" w:cs="Times New Roman"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不适用条款：8.3条款，理</w:t>
            </w:r>
            <w:r>
              <w:rPr>
                <w:rFonts w:hint="eastAsia" w:cs="Times New Roman" w:asciiTheme="minorEastAsia" w:hAnsiTheme="minorEastAsia" w:eastAsiaTheme="minorEastAsia"/>
                <w:color w:val="auto"/>
                <w:sz w:val="21"/>
                <w:szCs w:val="21"/>
                <w:lang w:val="en-US" w:eastAsia="zh-CN"/>
              </w:rPr>
              <w:t>由：由于公司产品依据相关国家标准、行业标准、顾客要求实施销售，不存在设计和开发过程，因此标准“8.3产品和服务的设计和开发”不适用，该不适用不影响公司提供满足顾客要求和适用法律法规要求的产品的能力或责任。</w:t>
            </w:r>
          </w:p>
          <w:p>
            <w:pPr>
              <w:spacing w:line="360" w:lineRule="auto"/>
              <w:ind w:firstLine="420" w:firstLineChars="200"/>
              <w:jc w:val="left"/>
              <w:rPr>
                <w:color w:val="auto"/>
              </w:rPr>
            </w:pPr>
            <w:r>
              <w:rPr>
                <w:rFonts w:hint="eastAsia" w:ascii="宋体" w:hAnsi="宋体" w:cs="宋体"/>
                <w:color w:val="auto"/>
                <w:sz w:val="21"/>
                <w:szCs w:val="21"/>
                <w:lang w:val="en-US" w:eastAsia="zh-CN"/>
              </w:rPr>
              <w:t>管理手册</w:t>
            </w:r>
            <w:r>
              <w:rPr>
                <w:rFonts w:hint="eastAsia" w:ascii="宋体" w:hAnsi="宋体" w:cs="宋体"/>
                <w:color w:val="auto"/>
                <w:sz w:val="21"/>
                <w:szCs w:val="21"/>
              </w:rPr>
              <w:t>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840" w:firstLineChars="400"/>
              <w:jc w:val="left"/>
              <w:rPr>
                <w:rFonts w:hint="default" w:ascii="宋体" w:hAnsi="宋体" w:cs="宋体"/>
                <w:color w:val="auto"/>
                <w:sz w:val="21"/>
                <w:szCs w:val="21"/>
                <w:lang w:val="en-US"/>
              </w:rPr>
            </w:pPr>
            <w:r>
              <w:rPr>
                <w:rFonts w:hint="eastAsia" w:ascii="宋体" w:hAnsi="宋体" w:cs="宋体"/>
                <w:color w:val="auto"/>
                <w:sz w:val="21"/>
                <w:szCs w:val="21"/>
              </w:rPr>
              <w:t>经现场确认，</w:t>
            </w:r>
            <w:r>
              <w:rPr>
                <w:rFonts w:hint="eastAsia" w:ascii="宋体" w:hAnsi="宋体" w:cs="宋体"/>
                <w:color w:val="auto"/>
                <w:sz w:val="21"/>
                <w:szCs w:val="21"/>
                <w:lang w:eastAsia="zh-CN"/>
              </w:rPr>
              <w:t>关键</w:t>
            </w:r>
            <w:r>
              <w:rPr>
                <w:rFonts w:hint="eastAsia" w:ascii="宋体" w:hAnsi="宋体" w:cs="宋体"/>
                <w:color w:val="auto"/>
                <w:sz w:val="21"/>
                <w:szCs w:val="21"/>
                <w:lang w:val="en-US" w:eastAsia="zh-CN"/>
              </w:rPr>
              <w:t>/确认过程</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销售过程。</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外包过程：</w:t>
            </w:r>
            <w:r>
              <w:rPr>
                <w:rFonts w:hint="eastAsia" w:ascii="宋体" w:hAnsi="宋体" w:cs="宋体"/>
                <w:color w:val="auto"/>
                <w:sz w:val="21"/>
                <w:szCs w:val="21"/>
                <w:lang w:val="en-US" w:eastAsia="zh-CN"/>
              </w:rPr>
              <w:t>无。</w:t>
            </w:r>
          </w:p>
        </w:tc>
        <w:tc>
          <w:tcPr>
            <w:tcW w:w="1199"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390"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常红君</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赵世戍</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390" w:type="dxa"/>
          </w:tcPr>
          <w:p>
            <w:pPr>
              <w:spacing w:line="400" w:lineRule="exact"/>
              <w:jc w:val="left"/>
              <w:rPr>
                <w:rFonts w:hint="eastAsia" w:ascii="宋体" w:hAnsi="宋体" w:cs="宋体"/>
                <w:color w:val="auto"/>
                <w:szCs w:val="21"/>
              </w:rPr>
            </w:pPr>
            <w:r>
              <w:rPr>
                <w:rFonts w:hint="eastAsia" w:ascii="宋体" w:hAnsi="宋体" w:cs="宋体"/>
                <w:color w:val="auto"/>
                <w:szCs w:val="21"/>
              </w:rPr>
              <w:t>质量</w:t>
            </w:r>
            <w:r>
              <w:rPr>
                <w:rFonts w:hint="eastAsia" w:ascii="宋体" w:hAnsi="宋体" w:cs="宋体"/>
                <w:color w:val="auto"/>
                <w:szCs w:val="21"/>
                <w:lang w:eastAsia="zh-CN"/>
              </w:rPr>
              <w:t>（</w:t>
            </w:r>
            <w:r>
              <w:rPr>
                <w:rFonts w:hint="eastAsia" w:ascii="宋体" w:hAnsi="宋体" w:cs="宋体"/>
                <w:color w:val="auto"/>
                <w:szCs w:val="21"/>
                <w:lang w:val="en-US" w:eastAsia="zh-CN"/>
              </w:rPr>
              <w:t>含环境和职业健康安全）</w:t>
            </w:r>
            <w:r>
              <w:rPr>
                <w:rFonts w:hint="eastAsia" w:ascii="宋体" w:hAnsi="宋体" w:cs="宋体"/>
                <w:color w:val="auto"/>
                <w:szCs w:val="21"/>
              </w:rPr>
              <w:t>方针：</w:t>
            </w:r>
          </w:p>
          <w:p>
            <w:pPr>
              <w:spacing w:line="400" w:lineRule="exact"/>
              <w:jc w:val="left"/>
              <w:rPr>
                <w:rFonts w:hint="eastAsia" w:ascii="宋体" w:hAnsi="宋体" w:cs="宋体"/>
                <w:color w:val="auto"/>
                <w:szCs w:val="21"/>
                <w:u w:val="none"/>
              </w:rPr>
            </w:pPr>
            <w:r>
              <w:rPr>
                <w:rFonts w:hint="eastAsia"/>
                <w:color w:val="auto"/>
                <w:szCs w:val="18"/>
                <w:u w:val="none"/>
                <w:lang w:eastAsia="zh-CN"/>
              </w:rPr>
              <w:t>“诚信至上，质量为主，优质高效；节能降耗，防治污染，保护环境；安全第一，保障健康，减少风险；全员参与，遵守法规，持续改进</w:t>
            </w:r>
            <w:r>
              <w:rPr>
                <w:rFonts w:hint="eastAsia" w:cs="Times New Roman"/>
                <w:color w:val="auto"/>
                <w:szCs w:val="18"/>
                <w:u w:val="none"/>
                <w:lang w:eastAsia="zh-CN"/>
              </w:rPr>
              <w:t>”</w:t>
            </w:r>
            <w:r>
              <w:rPr>
                <w:rFonts w:hint="eastAsia" w:ascii="宋体" w:hAnsi="宋体" w:cs="宋体"/>
                <w:color w:val="auto"/>
                <w:szCs w:val="21"/>
                <w:u w:val="none"/>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以顾客为关注焦点，关注顾客的需求，不断向客户提供满意的产品和服务，使公司持续发展壮大，持续改进、追求创新、持续改进、不断提高产品质量，让顾客满意</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质量管理</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方针的内容和管理基本符合标准和法规要求。</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390"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b/>
                <w:color w:val="auto"/>
                <w:szCs w:val="21"/>
              </w:rPr>
            </w:pPr>
          </w:p>
        </w:tc>
        <w:tc>
          <w:tcPr>
            <w:tcW w:w="960" w:type="dxa"/>
            <w:vAlign w:val="center"/>
          </w:tcPr>
          <w:p>
            <w:pPr>
              <w:rPr>
                <w:b/>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39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390"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质量目标：</w:t>
            </w:r>
          </w:p>
          <w:p>
            <w:pPr>
              <w:pStyle w:val="17"/>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a)销售产品合格率：100% ；</w:t>
            </w:r>
          </w:p>
          <w:p>
            <w:pPr>
              <w:pStyle w:val="17"/>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b) 产品按期交付率≥98%； </w:t>
            </w:r>
          </w:p>
          <w:p>
            <w:pPr>
              <w:pStyle w:val="17"/>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 xml:space="preserve">c)客户满意度95分以上 </w:t>
            </w:r>
            <w:r>
              <w:rPr>
                <w:rFonts w:hint="eastAsia" w:ascii="宋体" w:hAnsi="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质量、环境和职业健康安全目标完成统计表</w:t>
            </w:r>
            <w:r>
              <w:rPr>
                <w:rFonts w:hint="eastAsia" w:ascii="宋体" w:hAnsi="宋体" w:cs="宋体"/>
                <w:color w:val="auto"/>
                <w:szCs w:val="21"/>
              </w:rPr>
              <w:t>》</w:t>
            </w:r>
            <w:r>
              <w:rPr>
                <w:rFonts w:hint="eastAsia" w:ascii="宋体" w:hAnsi="宋体" w:cs="宋体"/>
                <w:color w:val="auto"/>
                <w:szCs w:val="21"/>
                <w:lang w:eastAsia="zh-CN"/>
              </w:rPr>
              <w:t>2021年6月-2022年2月</w:t>
            </w:r>
            <w:r>
              <w:rPr>
                <w:rFonts w:hint="eastAsia" w:ascii="宋体" w:hAnsi="宋体" w:cs="宋体"/>
                <w:color w:val="auto"/>
                <w:szCs w:val="21"/>
              </w:rPr>
              <w:t>对目标进行考核，考核情况为：</w:t>
            </w:r>
          </w:p>
          <w:p>
            <w:pPr>
              <w:pStyle w:val="17"/>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a)销售产品合格率：100% ；</w:t>
            </w:r>
          </w:p>
          <w:p>
            <w:pPr>
              <w:pStyle w:val="17"/>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b) 产品按期交付率</w:t>
            </w:r>
            <w:r>
              <w:rPr>
                <w:rFonts w:hint="eastAsia" w:ascii="宋体" w:hAnsi="宋体" w:cs="宋体"/>
                <w:color w:val="auto"/>
                <w:kern w:val="2"/>
                <w:sz w:val="21"/>
                <w:szCs w:val="21"/>
                <w:lang w:val="en-US" w:eastAsia="zh-CN" w:bidi="ar-SA"/>
              </w:rPr>
              <w:t>100</w:t>
            </w:r>
            <w:r>
              <w:rPr>
                <w:rFonts w:hint="eastAsia" w:ascii="宋体" w:hAnsi="宋体" w:eastAsia="宋体" w:cs="宋体"/>
                <w:color w:val="auto"/>
                <w:kern w:val="2"/>
                <w:sz w:val="21"/>
                <w:szCs w:val="21"/>
                <w:lang w:val="en-US" w:eastAsia="zh-CN" w:bidi="ar-SA"/>
              </w:rPr>
              <w:t xml:space="preserve">%； </w:t>
            </w:r>
          </w:p>
          <w:p>
            <w:pPr>
              <w:pStyle w:val="17"/>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c)客户满意度9</w:t>
            </w: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w:t>
            </w:r>
            <w:r>
              <w:rPr>
                <w:rFonts w:hint="eastAsia" w:ascii="宋体" w:hAnsi="宋体" w:cs="宋体"/>
                <w:color w:val="auto"/>
                <w:sz w:val="21"/>
                <w:szCs w:val="21"/>
                <w:lang w:val="en-US" w:eastAsia="zh-CN"/>
              </w:rPr>
              <w:t>；（2021年11月进行了满意度调查）</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均达到目标，并将指标进行了分解。</w:t>
            </w:r>
          </w:p>
        </w:tc>
        <w:tc>
          <w:tcPr>
            <w:tcW w:w="1199"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39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390"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color w:val="auto"/>
                <w:sz w:val="20"/>
                <w:lang w:eastAsia="zh-CN"/>
              </w:rPr>
              <w:t>交通工程材料、金属制品（不含稀贵金属）、不锈钢制品的销售</w:t>
            </w:r>
            <w:r>
              <w:rPr>
                <w:rFonts w:hint="eastAsia" w:ascii="宋体" w:hAnsi="宋体" w:cs="宋体"/>
                <w:color w:val="auto"/>
                <w:szCs w:val="21"/>
              </w:rPr>
              <w:t>需要。</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390" w:type="dxa"/>
          </w:tcPr>
          <w:p>
            <w:pPr>
              <w:tabs>
                <w:tab w:val="center" w:pos="3169"/>
              </w:tabs>
              <w:spacing w:line="400" w:lineRule="exact"/>
              <w:ind w:firstLine="420" w:firstLineChars="200"/>
              <w:jc w:val="left"/>
              <w:rPr>
                <w:color w:val="auto"/>
              </w:rPr>
            </w:pPr>
            <w:r>
              <w:rPr>
                <w:rFonts w:hint="eastAsia"/>
                <w:color w:val="auto"/>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color w:val="auto"/>
              </w:rPr>
            </w:pPr>
            <w:r>
              <w:rPr>
                <w:rFonts w:hint="eastAsia"/>
                <w:color w:val="auto"/>
              </w:rPr>
              <w:t>如：</w:t>
            </w:r>
          </w:p>
          <w:p>
            <w:pPr>
              <w:tabs>
                <w:tab w:val="center" w:pos="3169"/>
              </w:tabs>
              <w:spacing w:line="400" w:lineRule="exact"/>
              <w:ind w:firstLine="420" w:firstLineChars="200"/>
              <w:jc w:val="left"/>
              <w:rPr>
                <w:rFonts w:hint="eastAsia"/>
                <w:color w:val="auto"/>
              </w:rPr>
            </w:pPr>
            <w:r>
              <w:rPr>
                <w:rFonts w:hint="eastAsia"/>
                <w:color w:val="auto"/>
              </w:rPr>
              <w:t>（1）《</w:t>
            </w:r>
            <w:r>
              <w:rPr>
                <w:rFonts w:hint="eastAsia"/>
                <w:color w:val="auto"/>
                <w:lang w:val="en-US" w:eastAsia="zh-CN"/>
              </w:rPr>
              <w:t>销售和服务提供过程控制程序</w:t>
            </w:r>
            <w:r>
              <w:rPr>
                <w:rFonts w:hint="eastAsia"/>
                <w:color w:val="auto"/>
              </w:rPr>
              <w:t>》</w:t>
            </w:r>
          </w:p>
          <w:p>
            <w:pPr>
              <w:tabs>
                <w:tab w:val="center" w:pos="3169"/>
              </w:tabs>
              <w:spacing w:line="400" w:lineRule="exact"/>
              <w:ind w:firstLine="420" w:firstLineChars="200"/>
              <w:jc w:val="left"/>
              <w:rPr>
                <w:rFonts w:hint="eastAsia"/>
                <w:color w:val="auto"/>
              </w:rPr>
            </w:pPr>
            <w:r>
              <w:rPr>
                <w:rFonts w:hint="eastAsia"/>
                <w:color w:val="auto"/>
              </w:rPr>
              <w:t>（2）《内部审核</w:t>
            </w:r>
            <w:r>
              <w:rPr>
                <w:rFonts w:hint="eastAsia"/>
                <w:color w:val="auto"/>
                <w:lang w:val="en-US" w:eastAsia="zh-CN"/>
              </w:rPr>
              <w:t>控制</w:t>
            </w:r>
            <w:r>
              <w:rPr>
                <w:rFonts w:hint="eastAsia"/>
                <w:color w:val="auto"/>
              </w:rPr>
              <w:t>程序》</w:t>
            </w:r>
          </w:p>
          <w:p>
            <w:pPr>
              <w:tabs>
                <w:tab w:val="center" w:pos="3169"/>
              </w:tabs>
              <w:spacing w:line="400" w:lineRule="exact"/>
              <w:ind w:firstLine="420" w:firstLineChars="200"/>
              <w:jc w:val="left"/>
              <w:rPr>
                <w:rFonts w:hint="eastAsia"/>
                <w:color w:val="auto"/>
              </w:rPr>
            </w:pPr>
            <w:r>
              <w:rPr>
                <w:rFonts w:hint="eastAsia"/>
                <w:color w:val="auto"/>
              </w:rPr>
              <w:t>（3）《</w:t>
            </w:r>
            <w:r>
              <w:rPr>
                <w:rFonts w:hint="eastAsia"/>
                <w:color w:val="auto"/>
                <w:lang w:eastAsia="zh-CN"/>
              </w:rPr>
              <w:t>管理评审控制程序</w:t>
            </w:r>
            <w:r>
              <w:rPr>
                <w:rFonts w:hint="eastAsia"/>
                <w:color w:val="auto"/>
              </w:rPr>
              <w:t>》</w:t>
            </w:r>
          </w:p>
          <w:p>
            <w:pPr>
              <w:tabs>
                <w:tab w:val="center" w:pos="3169"/>
              </w:tabs>
              <w:spacing w:line="400" w:lineRule="exact"/>
              <w:ind w:firstLine="420" w:firstLineChars="200"/>
              <w:jc w:val="left"/>
              <w:rPr>
                <w:rFonts w:hint="eastAsia"/>
                <w:color w:val="auto"/>
              </w:rPr>
            </w:pPr>
            <w:r>
              <w:rPr>
                <w:rFonts w:hint="eastAsia"/>
                <w:color w:val="auto"/>
              </w:rPr>
              <w:t>（4）《</w:t>
            </w:r>
            <w:r>
              <w:rPr>
                <w:rFonts w:hint="eastAsia" w:ascii="宋体" w:hAnsi="宋体"/>
                <w:color w:val="auto"/>
                <w:szCs w:val="21"/>
              </w:rPr>
              <w:t>产品、过程与绩效监视和测量控制程序</w:t>
            </w:r>
            <w:r>
              <w:rPr>
                <w:rFonts w:hint="eastAsia"/>
                <w:color w:val="auto"/>
              </w:rPr>
              <w:t>》</w:t>
            </w:r>
          </w:p>
          <w:p>
            <w:pPr>
              <w:tabs>
                <w:tab w:val="center" w:pos="3169"/>
              </w:tabs>
              <w:spacing w:line="400" w:lineRule="exact"/>
              <w:ind w:firstLine="420" w:firstLineChars="200"/>
              <w:jc w:val="left"/>
              <w:rPr>
                <w:rFonts w:hint="eastAsia"/>
                <w:color w:val="auto"/>
              </w:rPr>
            </w:pPr>
            <w:r>
              <w:rPr>
                <w:rFonts w:hint="eastAsia"/>
                <w:color w:val="auto"/>
              </w:rPr>
              <w:t>（5）《</w:t>
            </w:r>
            <w:r>
              <w:rPr>
                <w:rFonts w:hint="eastAsia" w:ascii="宋体" w:hAnsi="宋体"/>
                <w:color w:val="auto"/>
                <w:szCs w:val="21"/>
              </w:rPr>
              <w:t>监视和测量资源控制程序</w:t>
            </w:r>
            <w:r>
              <w:rPr>
                <w:rFonts w:hint="eastAsia"/>
                <w:color w:val="auto"/>
              </w:rPr>
              <w:t>》</w:t>
            </w:r>
          </w:p>
          <w:p>
            <w:pPr>
              <w:pStyle w:val="5"/>
              <w:rPr>
                <w:color w:val="auto"/>
              </w:rPr>
            </w:pPr>
            <w:r>
              <w:rPr>
                <w:rFonts w:hint="eastAsia"/>
                <w:color w:val="auto"/>
              </w:rPr>
              <w:t>查，提供有目标测量、内审报告、管理评审报告等记录，符合策划要求。</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39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常红君</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改进的建议</w:t>
            </w:r>
            <w:r>
              <w:rPr>
                <w:rFonts w:hint="eastAsia" w:ascii="宋体" w:hAnsi="宋体" w:cs="宋体"/>
                <w:color w:val="auto"/>
                <w:szCs w:val="21"/>
                <w:lang w:eastAsia="zh-CN"/>
              </w:rPr>
              <w:t>：</w:t>
            </w:r>
            <w:r>
              <w:rPr>
                <w:rFonts w:hint="eastAsia" w:ascii="宋体" w:hAnsi="宋体" w:cs="宋体"/>
                <w:color w:val="auto"/>
                <w:szCs w:val="21"/>
              </w:rPr>
              <w:t>增加对GB/T19001-2016、GB/T24001-2016、GB/T45001-2020</w:t>
            </w:r>
            <w:r>
              <w:rPr>
                <w:rFonts w:hint="eastAsia" w:ascii="宋体" w:hAnsi="宋体" w:cs="宋体"/>
                <w:color w:val="auto"/>
                <w:szCs w:val="21"/>
                <w:lang w:val="en-US" w:eastAsia="zh-CN"/>
              </w:rPr>
              <w:t>管理体系手册</w:t>
            </w:r>
            <w:r>
              <w:rPr>
                <w:rFonts w:hint="eastAsia" w:ascii="宋体" w:hAnsi="宋体" w:cs="宋体"/>
                <w:color w:val="auto"/>
                <w:szCs w:val="21"/>
              </w:rPr>
              <w:t>的学习和理解，提高管理意识。</w:t>
            </w:r>
            <w:r>
              <w:rPr>
                <w:rFonts w:hint="eastAsia" w:ascii="宋体" w:hAnsi="宋体" w:cs="宋体"/>
                <w:color w:val="auto"/>
                <w:szCs w:val="21"/>
                <w:lang w:val="en-US" w:eastAsia="zh-CN"/>
              </w:rPr>
              <w:t>查见管理评审改进建议培训记录，</w:t>
            </w:r>
            <w:r>
              <w:rPr>
                <w:rFonts w:hint="eastAsia" w:ascii="宋体" w:hAnsi="宋体" w:cs="宋体"/>
                <w:color w:val="auto"/>
                <w:szCs w:val="21"/>
              </w:rPr>
              <w:t>202</w:t>
            </w:r>
            <w:r>
              <w:rPr>
                <w:rFonts w:hint="eastAsia" w:ascii="宋体" w:hAnsi="宋体" w:cs="宋体"/>
                <w:color w:val="auto"/>
                <w:szCs w:val="21"/>
                <w:lang w:val="en-US" w:eastAsia="zh-CN"/>
              </w:rPr>
              <w:t>2.1.24综合部组织了培训，提供有培训记录及评价。经培训老师讲解和学员提问沟通，结合标准条款和企业实际情况达成共识。</w:t>
            </w:r>
            <w:r>
              <w:rPr>
                <w:rFonts w:hint="eastAsia" w:ascii="宋体" w:hAnsi="宋体" w:cs="宋体"/>
                <w:color w:val="auto"/>
                <w:szCs w:val="21"/>
              </w:rPr>
              <w:t>培训达到预期效果，培训有效</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月至今未收到相关法及顾客投诉抱怨；</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管理评审结论：质量、环境、安全方针、目标适宜，体系符合企业现状，公司建立的管理体系适宜、充分、有效</w:t>
            </w:r>
            <w:r>
              <w:rPr>
                <w:rFonts w:hint="eastAsia" w:ascii="宋体" w:hAnsi="宋体" w:cs="宋体"/>
                <w:color w:val="auto"/>
                <w:szCs w:val="21"/>
                <w:lang w:eastAsia="zh-CN"/>
              </w:rPr>
              <w:t>。</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Q10.1;10.3</w:t>
            </w:r>
          </w:p>
        </w:tc>
        <w:tc>
          <w:tcPr>
            <w:tcW w:w="10390"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顾客满意度调查控制程序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val="en-US" w:eastAsia="zh-CN"/>
              </w:rPr>
              <w:t>销售和服务提供过程控制程序</w:t>
            </w:r>
            <w:r>
              <w:rPr>
                <w:rFonts w:hint="eastAsia" w:ascii="宋体" w:hAnsi="宋体" w:cs="宋体"/>
                <w:b w:val="0"/>
                <w:bCs w:val="0"/>
                <w:color w:val="auto"/>
                <w:sz w:val="21"/>
                <w:szCs w:val="21"/>
              </w:rPr>
              <w:t>》、《不合格</w:t>
            </w:r>
            <w:r>
              <w:rPr>
                <w:rFonts w:hint="eastAsia" w:ascii="宋体" w:hAnsi="宋体" w:cs="宋体"/>
                <w:b w:val="0"/>
                <w:bCs w:val="0"/>
                <w:color w:val="auto"/>
                <w:sz w:val="21"/>
                <w:szCs w:val="21"/>
                <w:lang w:val="en-US" w:eastAsia="zh-CN"/>
              </w:rPr>
              <w:t>品</w:t>
            </w:r>
            <w:r>
              <w:rPr>
                <w:rFonts w:hint="eastAsia" w:ascii="宋体" w:hAnsi="宋体" w:cs="宋体"/>
                <w:b w:val="0"/>
                <w:bCs w:val="0"/>
                <w:color w:val="auto"/>
                <w:sz w:val="21"/>
                <w:szCs w:val="21"/>
              </w:rPr>
              <w:t>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事件、事故和不符合控制程序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纠正预防措施控制程序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及《内部审核</w:t>
            </w:r>
            <w:r>
              <w:rPr>
                <w:rFonts w:hint="eastAsia" w:ascii="宋体" w:hAnsi="宋体" w:cs="宋体"/>
                <w:b w:val="0"/>
                <w:bCs w:val="0"/>
                <w:color w:val="auto"/>
                <w:sz w:val="21"/>
                <w:szCs w:val="21"/>
                <w:lang w:val="en-US" w:eastAsia="zh-CN"/>
              </w:rPr>
              <w:t>控制</w:t>
            </w:r>
            <w:r>
              <w:rPr>
                <w:rFonts w:hint="eastAsia" w:ascii="宋体" w:hAnsi="宋体" w:cs="宋体"/>
                <w:b w:val="0"/>
                <w:bCs w:val="0"/>
                <w:color w:val="auto"/>
                <w:sz w:val="21"/>
                <w:szCs w:val="21"/>
              </w:rPr>
              <w:t>程序》，对持续改进的过程予以规定，以实现质量管理体系及产品符合性的持续改进。持续改进的过程包含持续改进的提出、立项、不合格的原因的分析、纠正措施的确定、跟踪和评价及负责部门和人员职责等。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纠正预防措施控制程序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99" w:type="dxa"/>
          </w:tcPr>
          <w:p>
            <w:pPr>
              <w:rPr>
                <w:rFonts w:hint="eastAsia" w:eastAsia="宋体"/>
                <w:color w:val="auto"/>
                <w:lang w:val="en-US" w:eastAsia="zh-CN"/>
              </w:rPr>
            </w:pPr>
            <w:r>
              <w:rPr>
                <w:rFonts w:hint="eastAsia"/>
                <w:color w:val="auto"/>
                <w:lang w:val="en-US" w:eastAsia="zh-CN"/>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90" w:type="dxa"/>
            <w:vAlign w:val="center"/>
          </w:tcPr>
          <w:p>
            <w:pPr>
              <w:rPr>
                <w:color w:val="auto"/>
                <w:sz w:val="24"/>
                <w:szCs w:val="24"/>
              </w:rPr>
            </w:pPr>
            <w:r>
              <w:rPr>
                <w:rFonts w:hint="eastAsia"/>
                <w:color w:val="auto"/>
                <w:sz w:val="24"/>
                <w:szCs w:val="24"/>
              </w:rPr>
              <w:t xml:space="preserve">受审核部门：管理层 </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 xml:space="preserve">常红君   </w:t>
            </w:r>
            <w:r>
              <w:rPr>
                <w:rFonts w:hint="eastAsia"/>
                <w:color w:val="auto"/>
                <w:sz w:val="24"/>
                <w:szCs w:val="24"/>
                <w:highlight w:val="none"/>
              </w:rPr>
              <w:t xml:space="preserve">   陪同人员：</w:t>
            </w:r>
            <w:r>
              <w:rPr>
                <w:rFonts w:hint="eastAsia"/>
                <w:color w:val="auto"/>
                <w:sz w:val="24"/>
                <w:szCs w:val="24"/>
                <w:highlight w:val="none"/>
                <w:lang w:val="en-US" w:eastAsia="zh-CN"/>
              </w:rPr>
              <w:t>李英志（员工代表）</w:t>
            </w:r>
            <w:r>
              <w:rPr>
                <w:rFonts w:hint="eastAsia"/>
                <w:color w:val="auto"/>
                <w:sz w:val="24"/>
                <w:szCs w:val="24"/>
              </w:rPr>
              <w:t xml:space="preserve"> </w:t>
            </w:r>
          </w:p>
        </w:tc>
        <w:tc>
          <w:tcPr>
            <w:tcW w:w="119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0"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审核时间：</w:t>
            </w:r>
            <w:r>
              <w:rPr>
                <w:rFonts w:hint="eastAsia"/>
                <w:color w:val="auto"/>
                <w:sz w:val="24"/>
                <w:szCs w:val="24"/>
                <w:lang w:eastAsia="zh-CN"/>
              </w:rPr>
              <w:t>2022年03月31日</w:t>
            </w:r>
            <w:r>
              <w:rPr>
                <w:rFonts w:hint="eastAsia"/>
                <w:color w:val="auto"/>
                <w:sz w:val="24"/>
                <w:szCs w:val="24"/>
                <w:lang w:val="en-US" w:eastAsia="zh-CN"/>
              </w:rPr>
              <w:t>上午</w:t>
            </w:r>
          </w:p>
        </w:tc>
        <w:tc>
          <w:tcPr>
            <w:tcW w:w="119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0" w:type="dxa"/>
            <w:vAlign w:val="center"/>
          </w:tcPr>
          <w:p>
            <w:pPr>
              <w:rPr>
                <w:rFonts w:hint="eastAsia"/>
                <w:color w:val="auto"/>
                <w:sz w:val="24"/>
                <w:szCs w:val="24"/>
              </w:rPr>
            </w:pPr>
            <w:r>
              <w:rPr>
                <w:rFonts w:hint="eastAsia"/>
                <w:color w:val="auto"/>
                <w:sz w:val="24"/>
                <w:szCs w:val="24"/>
              </w:rPr>
              <w:t>审核条款：</w:t>
            </w:r>
          </w:p>
          <w:p>
            <w:pPr>
              <w:rPr>
                <w:rFonts w:ascii="宋体" w:hAnsi="宋体" w:cs="新宋体"/>
                <w:color w:val="auto"/>
                <w:sz w:val="18"/>
                <w:szCs w:val="18"/>
              </w:rPr>
            </w:pPr>
            <w:r>
              <w:rPr>
                <w:rFonts w:hint="eastAsia" w:ascii="宋体" w:hAnsi="宋体" w:cs="新宋体"/>
                <w:color w:val="auto"/>
                <w:sz w:val="18"/>
                <w:szCs w:val="18"/>
                <w:lang w:eastAsia="zh-CN"/>
              </w:rPr>
              <w:t>EMS</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w:t>
            </w:r>
            <w:r>
              <w:rPr>
                <w:rFonts w:hint="eastAsia" w:ascii="宋体" w:hAnsi="宋体" w:cs="新宋体"/>
                <w:color w:val="auto"/>
                <w:sz w:val="18"/>
                <w:szCs w:val="18"/>
                <w:highlight w:val="none"/>
                <w:lang w:val="en-US" w:eastAsia="zh-CN"/>
              </w:rPr>
              <w:t>7.1资源;</w:t>
            </w:r>
            <w:r>
              <w:rPr>
                <w:rFonts w:hint="eastAsia" w:ascii="宋体" w:hAnsi="宋体" w:cs="新宋体"/>
                <w:color w:val="auto"/>
                <w:sz w:val="18"/>
                <w:szCs w:val="18"/>
              </w:rPr>
              <w:t>9.1.1监测、分析和评估总则；9.3管理评审；10.1改进 总则；10.3持续改进。</w:t>
            </w:r>
          </w:p>
          <w:p>
            <w:pPr>
              <w:spacing w:line="300" w:lineRule="exact"/>
              <w:rPr>
                <w:rFonts w:hint="eastAsia" w:ascii="宋体" w:hAnsi="宋体" w:eastAsia="宋体" w:cs="新宋体"/>
                <w:color w:val="auto"/>
                <w:sz w:val="18"/>
                <w:szCs w:val="18"/>
              </w:rPr>
            </w:pPr>
          </w:p>
          <w:p>
            <w:pPr>
              <w:spacing w:line="300" w:lineRule="exact"/>
              <w:rPr>
                <w:rFonts w:hint="eastAsia" w:ascii="宋体" w:hAnsi="宋体" w:eastAsia="宋体" w:cs="新宋体"/>
                <w:color w:val="auto"/>
                <w:sz w:val="18"/>
                <w:szCs w:val="18"/>
                <w:lang w:eastAsia="zh-CN"/>
              </w:rPr>
            </w:pPr>
            <w:r>
              <w:rPr>
                <w:rFonts w:hint="eastAsia" w:ascii="宋体" w:hAnsi="宋体" w:eastAsia="宋体" w:cs="新宋体"/>
                <w:color w:val="auto"/>
                <w:sz w:val="18"/>
                <w:szCs w:val="18"/>
                <w:lang w:eastAsia="zh-CN"/>
              </w:rPr>
              <w:t>OHSMS</w:t>
            </w:r>
            <w:r>
              <w:rPr>
                <w:rFonts w:hint="eastAsia" w:ascii="宋体" w:hAnsi="宋体" w:eastAsia="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w:t>
            </w:r>
            <w:r>
              <w:rPr>
                <w:rFonts w:hint="eastAsia" w:ascii="宋体" w:hAnsi="宋体" w:eastAsia="宋体" w:cs="新宋体"/>
                <w:color w:val="auto"/>
                <w:sz w:val="18"/>
                <w:szCs w:val="18"/>
                <w:lang w:val="en-US" w:eastAsia="zh-CN"/>
              </w:rPr>
              <w:t>7.1资源;</w:t>
            </w:r>
            <w:r>
              <w:rPr>
                <w:rFonts w:hint="eastAsia" w:ascii="宋体" w:hAnsi="宋体" w:eastAsia="宋体" w:cs="新宋体"/>
                <w:color w:val="auto"/>
                <w:sz w:val="18"/>
                <w:szCs w:val="18"/>
              </w:rPr>
              <w:t>9.1监视、测量、分析和评价；9.3管理评审；10.1事件、不符合和纠正措施；10.3持续改进</w:t>
            </w:r>
            <w:r>
              <w:rPr>
                <w:rFonts w:hint="eastAsia" w:ascii="宋体" w:hAnsi="宋体" w:eastAsia="宋体" w:cs="新宋体"/>
                <w:color w:val="auto"/>
                <w:sz w:val="18"/>
                <w:szCs w:val="18"/>
                <w:lang w:eastAsia="zh-CN"/>
              </w:rPr>
              <w:t>。</w:t>
            </w:r>
          </w:p>
          <w:p>
            <w:pPr>
              <w:spacing w:line="300" w:lineRule="exact"/>
              <w:rPr>
                <w:rFonts w:hint="eastAsia" w:ascii="宋体" w:hAnsi="宋体" w:eastAsia="宋体" w:cs="新宋体"/>
                <w:color w:val="auto"/>
                <w:sz w:val="18"/>
                <w:szCs w:val="18"/>
              </w:rPr>
            </w:pPr>
          </w:p>
          <w:p>
            <w:pPr>
              <w:rPr>
                <w:color w:val="auto"/>
                <w:sz w:val="24"/>
                <w:szCs w:val="24"/>
              </w:rPr>
            </w:pPr>
            <w:r>
              <w:rPr>
                <w:rFonts w:hint="eastAsia" w:ascii="宋体" w:hAnsi="宋体" w:eastAsia="宋体" w:cs="新宋体"/>
                <w:color w:val="auto"/>
                <w:sz w:val="18"/>
                <w:szCs w:val="18"/>
              </w:rPr>
              <w:t>范围的确认，资质的确认，法律法规执行情况，投诉或事故/政府主管部门监督抽查情况</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lang w:val="en-US" w:eastAsia="zh-CN"/>
              </w:rPr>
              <w:t>一阶段不符合的验证</w:t>
            </w:r>
            <w:r>
              <w:rPr>
                <w:rFonts w:hint="eastAsia" w:ascii="宋体" w:hAnsi="宋体" w:eastAsia="宋体" w:cs="新宋体"/>
                <w:color w:val="auto"/>
                <w:sz w:val="18"/>
                <w:szCs w:val="18"/>
              </w:rPr>
              <w:t>。</w:t>
            </w:r>
          </w:p>
        </w:tc>
        <w:tc>
          <w:tcPr>
            <w:tcW w:w="119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 w:val="21"/>
                <w:szCs w:val="21"/>
              </w:rPr>
            </w:pPr>
            <w:r>
              <w:rPr>
                <w:rFonts w:hint="eastAsia" w:ascii="宋体" w:hAnsi="宋体" w:cs="宋体"/>
                <w:color w:val="auto"/>
                <w:sz w:val="21"/>
                <w:szCs w:val="21"/>
              </w:rPr>
              <w:t>组织及其环境;</w:t>
            </w:r>
          </w:p>
          <w:p>
            <w:pPr>
              <w:rPr>
                <w:rFonts w:ascii="宋体" w:hAnsi="宋体" w:cs="宋体"/>
                <w:color w:val="auto"/>
                <w:sz w:val="21"/>
                <w:szCs w:val="21"/>
              </w:rPr>
            </w:pPr>
            <w:r>
              <w:rPr>
                <w:rFonts w:hint="eastAsia" w:ascii="宋体" w:hAnsi="宋体" w:cs="宋体"/>
                <w:color w:val="auto"/>
                <w:sz w:val="21"/>
                <w:szCs w:val="21"/>
              </w:rPr>
              <w:t>相关方需求与期望;</w:t>
            </w:r>
          </w:p>
          <w:p>
            <w:pPr>
              <w:rPr>
                <w:rFonts w:ascii="宋体" w:hAnsi="宋体" w:cs="宋体"/>
                <w:color w:val="auto"/>
                <w:sz w:val="21"/>
                <w:szCs w:val="21"/>
              </w:rPr>
            </w:pPr>
            <w:r>
              <w:rPr>
                <w:rFonts w:hint="eastAsia" w:ascii="宋体" w:hAnsi="宋体" w:cs="宋体"/>
                <w:color w:val="auto"/>
                <w:sz w:val="21"/>
                <w:szCs w:val="21"/>
              </w:rPr>
              <w:t>确定体系范围;</w:t>
            </w:r>
          </w:p>
          <w:p>
            <w:pPr>
              <w:rPr>
                <w:rFonts w:ascii="宋体" w:hAnsi="宋体" w:cs="宋体"/>
                <w:color w:val="auto"/>
                <w:sz w:val="21"/>
                <w:szCs w:val="21"/>
              </w:rPr>
            </w:pPr>
            <w:r>
              <w:rPr>
                <w:rFonts w:hint="eastAsia" w:ascii="宋体" w:hAnsi="宋体" w:cs="宋体"/>
                <w:color w:val="auto"/>
                <w:sz w:val="21"/>
                <w:szCs w:val="21"/>
              </w:rPr>
              <w:t>体系及其过程;</w:t>
            </w:r>
          </w:p>
          <w:p>
            <w:pPr>
              <w:rPr>
                <w:rFonts w:ascii="宋体" w:hAnsi="宋体" w:cs="宋体"/>
                <w:color w:val="auto"/>
                <w:sz w:val="21"/>
                <w:szCs w:val="21"/>
              </w:rPr>
            </w:pPr>
            <w:r>
              <w:rPr>
                <w:rFonts w:hint="eastAsia" w:ascii="宋体" w:hAnsi="宋体" w:cs="宋体"/>
                <w:color w:val="auto"/>
                <w:sz w:val="21"/>
                <w:szCs w:val="21"/>
              </w:rPr>
              <w:t>总要求</w:t>
            </w:r>
          </w:p>
          <w:p>
            <w:pPr>
              <w:rPr>
                <w:color w:val="auto"/>
                <w:sz w:val="21"/>
                <w:szCs w:val="21"/>
              </w:rPr>
            </w:pPr>
          </w:p>
        </w:tc>
        <w:tc>
          <w:tcPr>
            <w:tcW w:w="960" w:type="dxa"/>
          </w:tcPr>
          <w:p>
            <w:pPr>
              <w:adjustRightInd w:val="0"/>
              <w:snapToGrid w:val="0"/>
              <w:rPr>
                <w:rFonts w:ascii="宋体" w:hAnsi="宋体" w:cs="宋体"/>
                <w:color w:val="auto"/>
                <w:sz w:val="21"/>
                <w:szCs w:val="21"/>
              </w:rPr>
            </w:pPr>
            <w:r>
              <w:rPr>
                <w:rFonts w:hint="eastAsia" w:ascii="宋体" w:hAnsi="宋体" w:cs="宋体"/>
                <w:color w:val="auto"/>
                <w:sz w:val="21"/>
                <w:szCs w:val="21"/>
                <w:lang w:eastAsia="zh-CN"/>
              </w:rPr>
              <w:t>EO</w:t>
            </w:r>
            <w:r>
              <w:rPr>
                <w:rFonts w:hint="eastAsia" w:ascii="宋体" w:hAnsi="宋体" w:cs="宋体"/>
                <w:color w:val="auto"/>
                <w:sz w:val="21"/>
                <w:szCs w:val="21"/>
              </w:rPr>
              <w:t>:4.1;4.2;4.3;4.4</w:t>
            </w:r>
          </w:p>
          <w:p>
            <w:pPr>
              <w:adjustRightInd w:val="0"/>
              <w:snapToGrid w:val="0"/>
              <w:rPr>
                <w:rFonts w:ascii="宋体" w:hAnsi="宋体" w:cs="宋体"/>
                <w:color w:val="auto"/>
                <w:sz w:val="21"/>
                <w:szCs w:val="21"/>
              </w:rPr>
            </w:pPr>
          </w:p>
          <w:p>
            <w:pPr>
              <w:rPr>
                <w:color w:val="auto"/>
                <w:sz w:val="21"/>
                <w:szCs w:val="21"/>
              </w:rPr>
            </w:pPr>
          </w:p>
        </w:tc>
        <w:tc>
          <w:tcPr>
            <w:tcW w:w="10390" w:type="dxa"/>
          </w:tcPr>
          <w:p>
            <w:pPr>
              <w:spacing w:line="360" w:lineRule="auto"/>
              <w:jc w:val="left"/>
              <w:rPr>
                <w:rFonts w:ascii="宋体" w:hAnsi="宋体" w:cs="宋体"/>
                <w:color w:val="auto"/>
                <w:sz w:val="21"/>
                <w:szCs w:val="21"/>
              </w:rPr>
            </w:pPr>
            <w:r>
              <w:rPr>
                <w:rFonts w:hint="eastAsia" w:ascii="宋体" w:hAnsi="宋体" w:cs="宋体"/>
                <w:color w:val="auto"/>
                <w:sz w:val="21"/>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w:t>
            </w:r>
            <w:r>
              <w:rPr>
                <w:rFonts w:hint="eastAsia" w:ascii="宋体" w:hAnsi="宋体" w:cs="宋体"/>
                <w:color w:val="auto"/>
                <w:sz w:val="21"/>
                <w:szCs w:val="21"/>
                <w:lang w:eastAsia="zh-CN"/>
              </w:rPr>
              <w:t>产品</w:t>
            </w:r>
            <w:r>
              <w:rPr>
                <w:rFonts w:hint="eastAsia" w:ascii="宋体" w:hAnsi="宋体" w:cs="宋体"/>
                <w:color w:val="auto"/>
                <w:sz w:val="21"/>
                <w:szCs w:val="21"/>
              </w:rPr>
              <w:t>利润不断降低、用工成本增加。</w:t>
            </w:r>
          </w:p>
          <w:p>
            <w:pPr>
              <w:spacing w:line="360" w:lineRule="auto"/>
              <w:jc w:val="left"/>
              <w:rPr>
                <w:rFonts w:ascii="宋体" w:hAnsi="宋体" w:cs="宋体"/>
                <w:color w:val="auto"/>
                <w:sz w:val="21"/>
                <w:szCs w:val="21"/>
              </w:rPr>
            </w:pPr>
            <w:r>
              <w:rPr>
                <w:rFonts w:hint="eastAsia" w:ascii="宋体" w:hAnsi="宋体" w:cs="宋体"/>
                <w:color w:val="auto"/>
                <w:sz w:val="21"/>
                <w:szCs w:val="21"/>
              </w:rPr>
              <w:t>公司通过业内展会、同行交流、</w:t>
            </w:r>
            <w:r>
              <w:rPr>
                <w:rFonts w:hint="eastAsia" w:ascii="宋体" w:hAnsi="宋体" w:cs="宋体"/>
                <w:color w:val="auto"/>
                <w:sz w:val="21"/>
                <w:szCs w:val="21"/>
                <w:lang w:eastAsia="zh-CN"/>
              </w:rPr>
              <w:t>会议</w:t>
            </w:r>
            <w:r>
              <w:rPr>
                <w:rFonts w:hint="eastAsia" w:ascii="宋体" w:hAnsi="宋体" w:cs="宋体"/>
                <w:color w:val="auto"/>
                <w:sz w:val="21"/>
                <w:szCs w:val="21"/>
              </w:rPr>
              <w:t>、每周工作例会、QQ、微信等进行内外部沟通，并定期进行评审，形成会议记录。</w:t>
            </w:r>
          </w:p>
          <w:p>
            <w:pPr>
              <w:spacing w:line="360" w:lineRule="auto"/>
              <w:jc w:val="left"/>
              <w:rPr>
                <w:rFonts w:ascii="宋体" w:hAnsi="宋体" w:cs="宋体"/>
                <w:color w:val="auto"/>
                <w:sz w:val="21"/>
                <w:szCs w:val="21"/>
              </w:rPr>
            </w:pPr>
            <w:r>
              <w:rPr>
                <w:rFonts w:hint="eastAsia" w:ascii="宋体" w:hAnsi="宋体" w:cs="宋体"/>
                <w:color w:val="auto"/>
                <w:sz w:val="21"/>
                <w:szCs w:val="21"/>
              </w:rPr>
              <w:t>抽查20</w:t>
            </w:r>
            <w:r>
              <w:rPr>
                <w:rFonts w:hint="eastAsia" w:ascii="宋体" w:hAnsi="宋体" w:cs="宋体"/>
                <w:color w:val="auto"/>
                <w:sz w:val="21"/>
                <w:szCs w:val="21"/>
                <w:lang w:val="en-US" w:eastAsia="zh-CN"/>
              </w:rPr>
              <w:t>22</w:t>
            </w:r>
            <w:r>
              <w:rPr>
                <w:rFonts w:hint="eastAsia" w:ascii="宋体" w:hAnsi="宋体" w:cs="宋体"/>
                <w:color w:val="auto"/>
                <w:sz w:val="21"/>
                <w:szCs w:val="21"/>
              </w:rPr>
              <w:t>年总过程风险机会识别措施评价表，内容及记录清晰。</w:t>
            </w:r>
          </w:p>
          <w:p>
            <w:pPr>
              <w:spacing w:line="360" w:lineRule="auto"/>
              <w:jc w:val="left"/>
              <w:rPr>
                <w:rFonts w:ascii="宋体" w:hAnsi="宋体" w:cs="宋体"/>
                <w:color w:val="auto"/>
                <w:sz w:val="21"/>
                <w:szCs w:val="21"/>
              </w:rPr>
            </w:pPr>
            <w:r>
              <w:rPr>
                <w:rFonts w:hint="eastAsia" w:ascii="宋体" w:hAnsi="宋体" w:cs="宋体"/>
                <w:color w:val="auto"/>
                <w:sz w:val="21"/>
                <w:szCs w:val="21"/>
              </w:rPr>
              <w:t>公司确定的相关方有员工、客户、政府机构、审核机构、供方等。</w:t>
            </w:r>
          </w:p>
          <w:p>
            <w:pPr>
              <w:spacing w:line="360" w:lineRule="auto"/>
              <w:jc w:val="left"/>
              <w:rPr>
                <w:rFonts w:ascii="宋体" w:hAnsi="宋体" w:cs="宋体"/>
                <w:color w:val="auto"/>
                <w:sz w:val="21"/>
                <w:szCs w:val="21"/>
              </w:rPr>
            </w:pPr>
            <w:r>
              <w:rPr>
                <w:rFonts w:hint="eastAsia" w:ascii="宋体" w:hAnsi="宋体" w:cs="宋体"/>
                <w:color w:val="auto"/>
                <w:sz w:val="21"/>
                <w:szCs w:val="21"/>
              </w:rPr>
              <w:t>理解员工诉求的形式为谈心、</w:t>
            </w:r>
            <w:r>
              <w:rPr>
                <w:rFonts w:hint="eastAsia" w:ascii="宋体" w:hAnsi="宋体" w:cs="宋体"/>
                <w:color w:val="auto"/>
                <w:sz w:val="21"/>
                <w:szCs w:val="21"/>
                <w:lang w:eastAsia="zh-CN"/>
              </w:rPr>
              <w:t>会议</w:t>
            </w:r>
            <w:r>
              <w:rPr>
                <w:rFonts w:hint="eastAsia" w:ascii="宋体" w:hAnsi="宋体" w:cs="宋体"/>
                <w:color w:val="auto"/>
                <w:sz w:val="21"/>
                <w:szCs w:val="21"/>
              </w:rPr>
              <w:t>等；理解客户等相关方的形式主要为电话沟通、上门拜访等；</w:t>
            </w:r>
          </w:p>
          <w:p>
            <w:pPr>
              <w:spacing w:line="360" w:lineRule="auto"/>
              <w:jc w:val="left"/>
              <w:rPr>
                <w:rFonts w:ascii="宋体" w:hAnsi="宋体" w:cs="宋体"/>
                <w:color w:val="auto"/>
                <w:sz w:val="21"/>
                <w:szCs w:val="21"/>
              </w:rPr>
            </w:pPr>
            <w:r>
              <w:rPr>
                <w:rFonts w:hint="eastAsia" w:ascii="宋体" w:hAnsi="宋体" w:cs="宋体"/>
                <w:color w:val="auto"/>
                <w:sz w:val="2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 w:val="21"/>
                <w:szCs w:val="21"/>
              </w:rPr>
            </w:pPr>
            <w:r>
              <w:rPr>
                <w:rFonts w:hint="eastAsia" w:ascii="宋体" w:hAnsi="宋体" w:cs="宋体"/>
                <w:color w:val="auto"/>
                <w:sz w:val="21"/>
                <w:szCs w:val="21"/>
              </w:rPr>
              <w:t>查见《相关方要求和期望评审》</w:t>
            </w:r>
          </w:p>
          <w:p>
            <w:pPr>
              <w:spacing w:line="360" w:lineRule="auto"/>
              <w:jc w:val="left"/>
              <w:rPr>
                <w:rFonts w:ascii="宋体" w:hAnsi="宋体" w:cs="宋体"/>
                <w:color w:val="auto"/>
                <w:sz w:val="21"/>
                <w:szCs w:val="21"/>
              </w:rPr>
            </w:pPr>
            <w:r>
              <w:rPr>
                <w:rFonts w:hint="eastAsia" w:ascii="宋体" w:hAnsi="宋体" w:cs="宋体"/>
                <w:color w:val="auto"/>
                <w:sz w:val="21"/>
                <w:szCs w:val="21"/>
              </w:rPr>
              <w:t>其中相关方：顾客的需求和期望：项目合格；订单及时交付；配合终端客户的审查；沟通渠道通畅等。</w:t>
            </w:r>
          </w:p>
          <w:p>
            <w:pPr>
              <w:spacing w:line="360" w:lineRule="auto"/>
              <w:jc w:val="left"/>
              <w:rPr>
                <w:rFonts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 w:val="21"/>
                <w:szCs w:val="21"/>
              </w:rPr>
            </w:pPr>
            <w:r>
              <w:rPr>
                <w:rFonts w:hint="eastAsia" w:ascii="宋体" w:hAnsi="宋体" w:cs="宋体"/>
                <w:color w:val="auto"/>
                <w:sz w:val="21"/>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 w:val="21"/>
                <w:szCs w:val="21"/>
              </w:rPr>
              <w:t>公司</w:t>
            </w:r>
            <w:r>
              <w:rPr>
                <w:rFonts w:hint="eastAsia" w:ascii="宋体" w:hAnsi="宋体" w:cs="宋体"/>
                <w:color w:val="auto"/>
                <w:sz w:val="21"/>
                <w:szCs w:val="21"/>
                <w:lang w:val="en-US" w:eastAsia="zh-CN"/>
              </w:rPr>
              <w:t>环境、职业健康安</w:t>
            </w:r>
            <w:r>
              <w:rPr>
                <w:rFonts w:hint="eastAsia" w:ascii="Times New Roman" w:hAnsi="Times New Roman" w:eastAsia="宋体" w:cs="Times New Roman"/>
                <w:color w:val="auto"/>
                <w:kern w:val="2"/>
                <w:sz w:val="21"/>
                <w:szCs w:val="21"/>
                <w:lang w:val="en-US" w:eastAsia="zh-CN" w:bidi="ar-SA"/>
              </w:rPr>
              <w:t>全管理体系的范围是：</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E：交通工程材料、金属制品（不含稀贵金属）、不锈钢制品的销售所涉及场所的相关环境管理活动</w:t>
            </w:r>
          </w:p>
          <w:p>
            <w:pPr>
              <w:pStyle w:val="5"/>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O：交通工程材料、金属制品（不含稀贵金属）、不锈钢制品的销售所涉及场所的相关职业健康安全管理活动</w:t>
            </w:r>
          </w:p>
          <w:p>
            <w:pPr>
              <w:pStyle w:val="5"/>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公司注册地址：重庆市南岸区涂山镇腾黄路28号15栋19-5号。</w:t>
            </w:r>
          </w:p>
          <w:p>
            <w:pPr>
              <w:pStyle w:val="5"/>
              <w:rPr>
                <w:rFonts w:hint="eastAsia" w:asciiTheme="minorEastAsia" w:hAnsiTheme="minorEastAsia" w:eastAsiaTheme="minorEastAsia"/>
                <w:color w:val="auto"/>
                <w:sz w:val="21"/>
                <w:szCs w:val="21"/>
                <w:lang w:eastAsia="zh-CN"/>
              </w:rPr>
            </w:pPr>
            <w:r>
              <w:rPr>
                <w:rFonts w:hint="eastAsia" w:ascii="Times New Roman" w:hAnsi="Times New Roman" w:eastAsia="宋体" w:cs="Times New Roman"/>
                <w:color w:val="auto"/>
                <w:kern w:val="2"/>
                <w:sz w:val="21"/>
                <w:szCs w:val="21"/>
                <w:lang w:val="en-US" w:eastAsia="zh-CN" w:bidi="ar-SA"/>
              </w:rPr>
              <w:t>公司经营地址：重庆市南岸</w:t>
            </w:r>
            <w:r>
              <w:rPr>
                <w:rFonts w:cs="Times New Roman" w:asciiTheme="minorEastAsia" w:hAnsiTheme="minorEastAsia" w:eastAsiaTheme="minorEastAsia"/>
                <w:color w:val="auto"/>
                <w:sz w:val="20"/>
              </w:rPr>
              <w:t>区腾龙大道46号12-1</w:t>
            </w:r>
            <w:r>
              <w:rPr>
                <w:rFonts w:hint="eastAsia" w:cs="Times New Roman" w:asciiTheme="minorEastAsia" w:hAnsiTheme="minorEastAsia" w:eastAsiaTheme="minorEastAsia"/>
                <w:color w:val="auto"/>
                <w:sz w:val="20"/>
                <w:lang w:val="en-US" w:eastAsia="zh-CN"/>
              </w:rPr>
              <w:t>4</w:t>
            </w:r>
            <w:r>
              <w:rPr>
                <w:rFonts w:hint="eastAsia" w:asciiTheme="minorEastAsia" w:hAnsiTheme="minorEastAsia" w:eastAsiaTheme="minorEastAsia"/>
                <w:color w:val="auto"/>
                <w:sz w:val="21"/>
                <w:szCs w:val="21"/>
                <w:lang w:eastAsia="zh-CN"/>
              </w:rPr>
              <w:t>。</w:t>
            </w:r>
          </w:p>
          <w:p>
            <w:pPr>
              <w:spacing w:line="360" w:lineRule="auto"/>
              <w:jc w:val="left"/>
              <w:rPr>
                <w:rFonts w:ascii="宋体" w:hAnsi="宋体" w:cs="宋体"/>
                <w:color w:val="auto"/>
                <w:sz w:val="21"/>
                <w:szCs w:val="21"/>
              </w:rPr>
            </w:pPr>
            <w:r>
              <w:rPr>
                <w:rFonts w:hint="eastAsia" w:ascii="宋体" w:hAnsi="宋体" w:cs="宋体"/>
                <w:color w:val="auto"/>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99" w:type="dxa"/>
          </w:tcPr>
          <w:p>
            <w:pPr>
              <w:rPr>
                <w:rFonts w:hint="default"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lang w:eastAsia="zh-CN"/>
              </w:rPr>
              <w:t>EO</w:t>
            </w:r>
            <w:r>
              <w:rPr>
                <w:rFonts w:hint="eastAsia" w:ascii="宋体" w:hAnsi="宋体" w:cs="宋体"/>
                <w:color w:val="auto"/>
                <w:szCs w:val="21"/>
              </w:rPr>
              <w:t>5.1</w:t>
            </w:r>
          </w:p>
        </w:tc>
        <w:tc>
          <w:tcPr>
            <w:tcW w:w="10390"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常红君</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赵世戍    安全事务代表：李英志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99"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5.2 </w:t>
            </w:r>
          </w:p>
          <w:p>
            <w:pPr>
              <w:rPr>
                <w:b/>
                <w:color w:val="auto"/>
                <w:szCs w:val="21"/>
              </w:rPr>
            </w:pPr>
          </w:p>
        </w:tc>
        <w:tc>
          <w:tcPr>
            <w:tcW w:w="10390" w:type="dxa"/>
          </w:tcPr>
          <w:p>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环境和职业健康安全（含质量）</w:t>
            </w:r>
            <w:r>
              <w:rPr>
                <w:rFonts w:hint="eastAsia" w:ascii="宋体" w:hAnsi="宋体" w:cs="宋体"/>
                <w:color w:val="auto"/>
                <w:szCs w:val="21"/>
              </w:rPr>
              <w:t>方针：</w:t>
            </w:r>
          </w:p>
          <w:p>
            <w:pPr>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“诚信至上，质量为主，优质高效；节能降耗，防治污染，保护环境；安全第一，保障健康，减少风险；全员参与，遵守法规，持续改进”。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EO方针对外进行了发布。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企业的EO方针的内容和管理基本符合标准和法规要求。</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5.3 </w:t>
            </w:r>
          </w:p>
          <w:p>
            <w:pPr>
              <w:rPr>
                <w:b/>
                <w:color w:val="auto"/>
                <w:szCs w:val="21"/>
              </w:rPr>
            </w:pPr>
          </w:p>
        </w:tc>
        <w:tc>
          <w:tcPr>
            <w:tcW w:w="10390"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390" w:type="dxa"/>
            <w:noWrap w:val="0"/>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李英志</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月1</w:t>
            </w:r>
            <w:r>
              <w:rPr>
                <w:rFonts w:hint="eastAsia" w:ascii="宋体" w:hAnsi="宋体" w:cs="宋体"/>
                <w:color w:val="auto"/>
                <w:szCs w:val="21"/>
                <w:lang w:val="en-US" w:eastAsia="zh-CN"/>
              </w:rPr>
              <w:t>1</w:t>
            </w:r>
            <w:r>
              <w:rPr>
                <w:rFonts w:hint="eastAsia" w:ascii="宋体" w:hAnsi="宋体" w:cs="宋体"/>
                <w:color w:val="auto"/>
                <w:szCs w:val="21"/>
              </w:rPr>
              <w:t>日</w:t>
            </w:r>
            <w:r>
              <w:rPr>
                <w:rFonts w:hint="eastAsia" w:ascii="宋体" w:hAnsi="宋体" w:cs="宋体"/>
                <w:color w:val="auto"/>
                <w:szCs w:val="21"/>
                <w:lang w:val="en-US" w:eastAsia="zh-CN"/>
              </w:rPr>
              <w:t>对相关方</w:t>
            </w:r>
            <w:r>
              <w:rPr>
                <w:rFonts w:hint="eastAsia" w:ascii="宋体" w:hAnsi="宋体" w:cs="宋体"/>
                <w:color w:val="auto"/>
                <w:szCs w:val="21"/>
              </w:rPr>
              <w:t>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highlight w:val="none"/>
                <w:lang w:eastAsia="zh-CN"/>
              </w:rPr>
              <w:t>李英志</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highlight w:val="none"/>
                <w:lang w:eastAsia="zh-CN"/>
              </w:rPr>
              <w:t>李英志</w:t>
            </w:r>
            <w:r>
              <w:rPr>
                <w:rFonts w:hint="eastAsia" w:ascii="宋体" w:hAnsi="宋体" w:cs="宋体"/>
                <w:color w:val="auto"/>
                <w:szCs w:val="21"/>
              </w:rPr>
              <w:t>，了解到暂未发生员工与企业的劳动纠纷、工伤、员工投诉、员工权益争执等情况。</w:t>
            </w:r>
          </w:p>
        </w:tc>
        <w:tc>
          <w:tcPr>
            <w:tcW w:w="1199"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6.1 </w:t>
            </w:r>
          </w:p>
          <w:p>
            <w:pPr>
              <w:rPr>
                <w:b/>
                <w:color w:val="auto"/>
                <w:szCs w:val="21"/>
              </w:rPr>
            </w:pPr>
          </w:p>
        </w:tc>
        <w:tc>
          <w:tcPr>
            <w:tcW w:w="10390" w:type="dxa"/>
          </w:tcPr>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rPr>
              <w:t>环境因素的识别与评价控制程序</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olor w:val="auto"/>
                <w:szCs w:val="21"/>
              </w:rPr>
              <w:t>危险源辩识、风险评价控制程序</w:t>
            </w:r>
            <w:r>
              <w:rPr>
                <w:rFonts w:hint="eastAsia" w:ascii="宋体" w:hAnsi="宋体" w:cs="宋体"/>
                <w:color w:val="auto"/>
                <w:szCs w:val="21"/>
                <w:lang w:eastAsia="zh-CN"/>
              </w:rPr>
              <w:t>》</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rPr>
                <w:rFonts w:hint="eastAsia" w:ascii="宋体" w:hAnsi="宋体"/>
                <w:color w:val="auto"/>
                <w:szCs w:val="21"/>
              </w:rPr>
            </w:pPr>
            <w:r>
              <w:rPr>
                <w:rFonts w:hint="eastAsia" w:ascii="宋体" w:hAnsi="宋体" w:cs="宋体"/>
                <w:color w:val="auto"/>
                <w:szCs w:val="21"/>
              </w:rPr>
              <w:t>公</w:t>
            </w:r>
            <w:r>
              <w:rPr>
                <w:rFonts w:hint="eastAsia" w:ascii="宋体" w:hAnsi="宋体"/>
                <w:color w:val="auto"/>
                <w:szCs w:val="21"/>
              </w:rPr>
              <w:t>司重要环境因素有以下</w:t>
            </w:r>
            <w:r>
              <w:rPr>
                <w:rFonts w:hint="eastAsia" w:ascii="宋体" w:hAnsi="宋体"/>
                <w:color w:val="auto"/>
                <w:szCs w:val="21"/>
                <w:lang w:eastAsia="zh-CN"/>
              </w:rPr>
              <w:t>两</w:t>
            </w:r>
            <w:r>
              <w:rPr>
                <w:rFonts w:hint="eastAsia" w:ascii="宋体" w:hAnsi="宋体"/>
                <w:color w:val="auto"/>
                <w:szCs w:val="21"/>
              </w:rPr>
              <w:t>项：</w:t>
            </w:r>
          </w:p>
          <w:p>
            <w:pPr>
              <w:rPr>
                <w:rFonts w:hint="eastAsia" w:ascii="宋体" w:hAnsi="宋体"/>
                <w:color w:val="auto"/>
                <w:szCs w:val="21"/>
              </w:rPr>
            </w:pPr>
            <w:r>
              <w:rPr>
                <w:rFonts w:hint="eastAsia" w:ascii="宋体" w:hAnsi="宋体"/>
                <w:color w:val="auto"/>
                <w:szCs w:val="21"/>
              </w:rPr>
              <w:t>1）潜在火灾；2）</w:t>
            </w:r>
            <w:r>
              <w:rPr>
                <w:rFonts w:hint="eastAsia" w:ascii="宋体" w:hAnsi="宋体" w:cs="Times New Roman"/>
                <w:color w:val="auto"/>
                <w:szCs w:val="21"/>
              </w:rPr>
              <w:t>固体废弃物排</w:t>
            </w:r>
            <w:r>
              <w:rPr>
                <w:rFonts w:hint="eastAsia" w:ascii="宋体" w:hAnsi="宋体"/>
                <w:color w:val="auto"/>
                <w:szCs w:val="21"/>
              </w:rPr>
              <w:t>放。</w:t>
            </w:r>
          </w:p>
          <w:p>
            <w:pPr>
              <w:numPr>
                <w:ilvl w:val="0"/>
                <w:numId w:val="0"/>
              </w:numPr>
              <w:tabs>
                <w:tab w:val="center" w:pos="3169"/>
              </w:tabs>
              <w:spacing w:line="400" w:lineRule="exact"/>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重要危险源有以下</w:t>
            </w:r>
            <w:r>
              <w:rPr>
                <w:rFonts w:hint="eastAsia" w:ascii="宋体" w:hAnsi="宋体" w:cs="Times New Roman"/>
                <w:color w:val="auto"/>
                <w:szCs w:val="21"/>
                <w:highlight w:val="none"/>
                <w:lang w:val="en-US" w:eastAsia="zh-CN"/>
              </w:rPr>
              <w:t>两</w:t>
            </w:r>
            <w:r>
              <w:rPr>
                <w:rFonts w:hint="eastAsia" w:ascii="宋体" w:hAnsi="宋体" w:cs="Times New Roman"/>
                <w:color w:val="auto"/>
                <w:szCs w:val="21"/>
                <w:highlight w:val="none"/>
                <w:lang w:eastAsia="zh-CN"/>
              </w:rPr>
              <w:t>项：</w:t>
            </w:r>
          </w:p>
          <w:p>
            <w:pPr>
              <w:numPr>
                <w:ilvl w:val="0"/>
                <w:numId w:val="0"/>
              </w:numPr>
              <w:tabs>
                <w:tab w:val="center" w:pos="3169"/>
              </w:tabs>
              <w:spacing w:line="400" w:lineRule="exact"/>
              <w:jc w:val="left"/>
              <w:rPr>
                <w:rFonts w:hint="eastAsia" w:ascii="宋体" w:hAnsi="宋体" w:cs="Times New Roman"/>
                <w:color w:val="auto"/>
                <w:szCs w:val="21"/>
                <w:highlight w:val="none"/>
              </w:rPr>
            </w:pPr>
            <w:r>
              <w:rPr>
                <w:rFonts w:hint="eastAsia" w:ascii="宋体" w:hAnsi="宋体" w:cs="Times New Roman"/>
                <w:color w:val="auto"/>
                <w:szCs w:val="21"/>
                <w:highlight w:val="none"/>
              </w:rPr>
              <w:t>火灾、触电</w:t>
            </w:r>
          </w:p>
          <w:p>
            <w:pPr>
              <w:pStyle w:val="5"/>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重要环境因素固体废弃物排放</w:t>
            </w:r>
            <w:r>
              <w:rPr>
                <w:rFonts w:hint="eastAsia" w:ascii="宋体" w:hAnsi="宋体" w:cs="宋体"/>
                <w:color w:val="auto"/>
                <w:szCs w:val="21"/>
              </w:rPr>
              <w:t>的控制措施：</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1、对工作人员进行教育培训，增强员工的环保意识。</w:t>
            </w:r>
          </w:p>
          <w:p>
            <w:pPr>
              <w:pStyle w:val="5"/>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2、购备垃圾箱，及时回收，分类堆放。</w:t>
            </w:r>
          </w:p>
          <w:p>
            <w:pPr>
              <w:numPr>
                <w:ilvl w:val="0"/>
                <w:numId w:val="0"/>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不可接受风险触电</w:t>
            </w:r>
            <w:r>
              <w:rPr>
                <w:rFonts w:hint="eastAsia" w:ascii="宋体" w:hAnsi="宋体" w:cs="宋体"/>
                <w:color w:val="auto"/>
                <w:szCs w:val="21"/>
              </w:rPr>
              <w:t>的控制措施：</w:t>
            </w:r>
          </w:p>
          <w:p>
            <w:pPr>
              <w:numPr>
                <w:ilvl w:val="0"/>
                <w:numId w:val="0"/>
              </w:num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1、严格按操作规程操作，每月检查电器设施。</w:t>
            </w:r>
          </w:p>
          <w:p>
            <w:pPr>
              <w:numPr>
                <w:ilvl w:val="0"/>
                <w:numId w:val="0"/>
              </w:num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2、进行安全教育培训，严禁私拉乱接电线。</w:t>
            </w:r>
          </w:p>
          <w:p>
            <w:pPr>
              <w:numPr>
                <w:ilvl w:val="0"/>
                <w:numId w:val="0"/>
              </w:num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3、操作时佩戴防护用品。</w:t>
            </w:r>
          </w:p>
          <w:p>
            <w:pPr>
              <w:widowControl/>
              <w:jc w:val="left"/>
              <w:rPr>
                <w:rFonts w:hint="default" w:ascii="宋体" w:hAnsi="宋体" w:eastAsia="宋体"/>
                <w:color w:val="auto"/>
                <w:szCs w:val="21"/>
                <w:lang w:val="en-US" w:eastAsia="zh-CN"/>
              </w:rPr>
            </w:pPr>
            <w:r>
              <w:rPr>
                <w:rFonts w:hint="eastAsia" w:ascii="宋体" w:hAnsi="宋体"/>
                <w:color w:val="auto"/>
                <w:szCs w:val="21"/>
                <w:lang w:val="en-US" w:eastAsia="zh-CN"/>
              </w:rPr>
              <w:t>......</w:t>
            </w: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lang w:eastAsia="zh-CN"/>
              </w:rPr>
              <w:t>EO</w:t>
            </w:r>
            <w:r>
              <w:rPr>
                <w:rFonts w:hint="eastAsia"/>
                <w:color w:val="auto"/>
                <w:szCs w:val="21"/>
              </w:rPr>
              <w:t>6.1.4</w:t>
            </w:r>
          </w:p>
        </w:tc>
        <w:tc>
          <w:tcPr>
            <w:tcW w:w="10390" w:type="dxa"/>
          </w:tcPr>
          <w:p>
            <w:pPr>
              <w:spacing w:line="360" w:lineRule="auto"/>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99" w:type="dxa"/>
          </w:tcPr>
          <w:p>
            <w:pPr>
              <w:spacing w:line="36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6.2 </w:t>
            </w:r>
          </w:p>
          <w:p>
            <w:pPr>
              <w:keepNext w:val="0"/>
              <w:keepLines w:val="0"/>
              <w:pageBreakBefore w:val="0"/>
              <w:widowControl w:val="0"/>
              <w:kinsoku/>
              <w:wordWrap/>
              <w:overflowPunct/>
              <w:topLinePunct w:val="0"/>
              <w:autoSpaceDE/>
              <w:autoSpaceDN/>
              <w:bidi w:val="0"/>
              <w:adjustRightInd/>
              <w:snapToGrid/>
              <w:spacing w:line="288" w:lineRule="auto"/>
              <w:textAlignment w:val="auto"/>
              <w:rPr>
                <w:b/>
                <w:color w:val="auto"/>
                <w:szCs w:val="21"/>
              </w:rPr>
            </w:pPr>
          </w:p>
        </w:tc>
        <w:tc>
          <w:tcPr>
            <w:tcW w:w="10390"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环境、职业健康安全目标：</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重大火灾事故为0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固体废弃物处置率100%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olor w:val="auto"/>
                <w:kern w:val="0"/>
                <w:sz w:val="21"/>
                <w:szCs w:val="21"/>
                <w:lang w:val="en-US" w:eastAsia="zh-CN"/>
              </w:rPr>
            </w:pPr>
            <w:r>
              <w:rPr>
                <w:rFonts w:hint="eastAsia" w:ascii="宋体" w:hAnsi="宋体" w:eastAsia="宋体" w:cs="宋体"/>
                <w:color w:val="auto"/>
                <w:kern w:val="2"/>
                <w:sz w:val="21"/>
                <w:szCs w:val="21"/>
                <w:lang w:val="en-US" w:eastAsia="zh-CN" w:bidi="ar-SA"/>
              </w:rPr>
              <w:t>触电事故为0</w:t>
            </w:r>
            <w:r>
              <w:rPr>
                <w:rFonts w:hint="eastAsia" w:ascii="宋体" w:hAnsi="宋体"/>
                <w:color w:val="auto"/>
                <w:kern w:val="0"/>
                <w:sz w:val="21"/>
                <w:szCs w:val="21"/>
                <w:lang w:val="en-US" w:eastAsia="zh-CN"/>
              </w:rPr>
              <w:t>；</w:t>
            </w:r>
          </w:p>
          <w:p>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查《质量、环境和职业健康安全目标完成统计表》2021</w:t>
            </w:r>
            <w:r>
              <w:rPr>
                <w:rFonts w:hint="eastAsia" w:ascii="宋体" w:hAnsi="宋体" w:cs="宋体"/>
                <w:color w:val="auto"/>
                <w:kern w:val="2"/>
                <w:sz w:val="21"/>
                <w:szCs w:val="21"/>
                <w:lang w:val="en-US" w:eastAsia="zh-CN" w:bidi="ar-SA"/>
              </w:rPr>
              <w:t>年6月-2022年2月</w:t>
            </w:r>
            <w:r>
              <w:rPr>
                <w:rFonts w:hint="eastAsia" w:ascii="宋体" w:hAnsi="宋体" w:eastAsia="宋体" w:cs="宋体"/>
                <w:color w:val="auto"/>
                <w:kern w:val="2"/>
                <w:sz w:val="21"/>
                <w:szCs w:val="21"/>
                <w:lang w:val="en-US" w:eastAsia="zh-CN" w:bidi="ar-SA"/>
              </w:rPr>
              <w:t>对目标进行考核，考核情况为：</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重大火灾事故为0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固体废弃物处置率100%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olor w:val="auto"/>
                <w:kern w:val="0"/>
                <w:sz w:val="21"/>
                <w:szCs w:val="21"/>
                <w:lang w:val="en-US" w:eastAsia="zh-CN"/>
              </w:rPr>
            </w:pPr>
            <w:r>
              <w:rPr>
                <w:rFonts w:hint="eastAsia" w:ascii="宋体" w:hAnsi="宋体" w:eastAsia="宋体" w:cs="宋体"/>
                <w:color w:val="auto"/>
                <w:kern w:val="2"/>
                <w:sz w:val="21"/>
                <w:szCs w:val="21"/>
                <w:lang w:val="en-US" w:eastAsia="zh-CN" w:bidi="ar-SA"/>
              </w:rPr>
              <w:t>触电事故为0</w:t>
            </w:r>
            <w:r>
              <w:rPr>
                <w:rFonts w:hint="eastAsia" w:ascii="宋体" w:hAnsi="宋体"/>
                <w:color w:val="auto"/>
                <w:kern w:val="0"/>
                <w:sz w:val="21"/>
                <w:szCs w:val="21"/>
                <w:lang w:val="en-US" w:eastAsia="zh-CN"/>
              </w:rPr>
              <w:t>；</w:t>
            </w:r>
          </w:p>
          <w:p>
            <w:pPr>
              <w:pStyle w:val="17"/>
              <w:keepNext w:val="0"/>
              <w:keepLines w:val="0"/>
              <w:pageBreakBefore w:val="0"/>
              <w:widowControl w:val="0"/>
              <w:kinsoku/>
              <w:wordWrap/>
              <w:overflowPunct/>
              <w:topLinePunct w:val="0"/>
              <w:autoSpaceDE/>
              <w:autoSpaceDN/>
              <w:bidi w:val="0"/>
              <w:adjustRightInd/>
              <w:snapToGrid/>
              <w:spacing w:line="288" w:lineRule="auto"/>
              <w:ind w:left="420" w:firstLine="0" w:firstLineChars="0"/>
              <w:jc w:val="left"/>
              <w:textAlignment w:val="auto"/>
              <w:rPr>
                <w:rFonts w:ascii="宋体" w:hAnsi="宋体"/>
                <w:color w:val="auto"/>
                <w:szCs w:val="21"/>
              </w:rPr>
            </w:pPr>
            <w:r>
              <w:rPr>
                <w:rFonts w:hint="eastAsia" w:ascii="宋体" w:hAnsi="宋体" w:cs="宋体"/>
                <w:color w:val="auto"/>
                <w:szCs w:val="21"/>
              </w:rPr>
              <w:t>均达到目标，并将指标进行了分解。</w:t>
            </w:r>
          </w:p>
        </w:tc>
        <w:tc>
          <w:tcPr>
            <w:tcW w:w="1199"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 w:val="21"/>
                <w:szCs w:val="21"/>
              </w:rPr>
            </w:pPr>
            <w:r>
              <w:rPr>
                <w:rFonts w:hint="eastAsia" w:ascii="宋体" w:hAnsi="宋体"/>
                <w:color w:val="auto"/>
                <w:sz w:val="21"/>
                <w:szCs w:val="21"/>
              </w:rPr>
              <w:t>资源</w:t>
            </w:r>
          </w:p>
        </w:tc>
        <w:tc>
          <w:tcPr>
            <w:tcW w:w="960" w:type="dxa"/>
          </w:tcPr>
          <w:p>
            <w:pPr>
              <w:rPr>
                <w:rFonts w:ascii="宋体" w:hAnsi="宋体" w:cs="宋体"/>
                <w:color w:val="auto"/>
                <w:sz w:val="21"/>
                <w:szCs w:val="21"/>
              </w:rPr>
            </w:pPr>
            <w:r>
              <w:rPr>
                <w:rFonts w:hint="eastAsia" w:ascii="宋体" w:hAnsi="宋体" w:cs="宋体"/>
                <w:color w:val="auto"/>
                <w:sz w:val="21"/>
                <w:szCs w:val="21"/>
                <w:lang w:eastAsia="zh-CN"/>
              </w:rPr>
              <w:t>EO</w:t>
            </w:r>
            <w:r>
              <w:rPr>
                <w:rFonts w:hint="eastAsia" w:ascii="宋体" w:hAnsi="宋体" w:cs="宋体"/>
                <w:color w:val="auto"/>
                <w:sz w:val="21"/>
                <w:szCs w:val="21"/>
              </w:rPr>
              <w:t>7.1</w:t>
            </w:r>
          </w:p>
          <w:p>
            <w:pPr>
              <w:rPr>
                <w:rFonts w:ascii="宋体" w:hAnsi="宋体"/>
                <w:color w:val="auto"/>
                <w:sz w:val="21"/>
                <w:szCs w:val="21"/>
              </w:rPr>
            </w:pPr>
          </w:p>
        </w:tc>
        <w:tc>
          <w:tcPr>
            <w:tcW w:w="10390" w:type="dxa"/>
          </w:tcPr>
          <w:p>
            <w:pPr>
              <w:tabs>
                <w:tab w:val="center" w:pos="3169"/>
              </w:tabs>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询问总经理，企业为了实施环境和职业健康安全管理体系，并持续改进其有效性、增强顾客满意度和体系正常运行提供了充足的资金及必要的资源，为提高员工</w:t>
            </w:r>
            <w:r>
              <w:rPr>
                <w:rFonts w:hint="eastAsia" w:ascii="宋体" w:hAnsi="宋体" w:cs="宋体"/>
                <w:color w:val="auto"/>
                <w:sz w:val="21"/>
                <w:szCs w:val="21"/>
                <w:lang w:val="en-US" w:eastAsia="zh-CN"/>
              </w:rPr>
              <w:t>环保、安全</w:t>
            </w:r>
            <w:r>
              <w:rPr>
                <w:rFonts w:hint="eastAsia" w:ascii="宋体" w:hAnsi="宋体" w:cs="宋体"/>
                <w:color w:val="auto"/>
                <w:sz w:val="21"/>
                <w:szCs w:val="21"/>
              </w:rPr>
              <w:t>意识组织了的培训，目前的资源基本满足策划需要。</w:t>
            </w:r>
          </w:p>
          <w:p>
            <w:pPr>
              <w:tabs>
                <w:tab w:val="center" w:pos="3169"/>
              </w:tabs>
              <w:spacing w:line="400" w:lineRule="exact"/>
              <w:ind w:firstLine="420" w:firstLineChars="200"/>
              <w:jc w:val="left"/>
              <w:rPr>
                <w:rFonts w:ascii="宋体" w:hAnsi="宋体"/>
                <w:color w:val="auto"/>
                <w:sz w:val="21"/>
                <w:szCs w:val="21"/>
              </w:rPr>
            </w:pPr>
            <w:r>
              <w:rPr>
                <w:rFonts w:hint="eastAsia" w:ascii="宋体" w:hAnsi="宋体" w:cs="宋体"/>
                <w:color w:val="auto"/>
                <w:sz w:val="21"/>
                <w:szCs w:val="21"/>
              </w:rPr>
              <w:t>总经理对资源的配备比较重视，人力资源、设备和工作环境等</w:t>
            </w:r>
            <w:r>
              <w:rPr>
                <w:rFonts w:hint="eastAsia" w:ascii="宋体" w:hAnsi="宋体" w:cs="宋体"/>
                <w:color w:val="auto"/>
                <w:sz w:val="21"/>
                <w:szCs w:val="21"/>
                <w:lang w:eastAsia="zh-CN"/>
              </w:rPr>
              <w:t>可满足</w:t>
            </w:r>
            <w:r>
              <w:rPr>
                <w:rFonts w:hint="eastAsia"/>
                <w:color w:val="auto"/>
                <w:sz w:val="21"/>
                <w:szCs w:val="21"/>
                <w:lang w:eastAsia="zh-CN"/>
              </w:rPr>
              <w:t>交通工程材料、金属制品（不含稀贵金属）、不锈钢制品的销售</w:t>
            </w:r>
            <w:r>
              <w:rPr>
                <w:rFonts w:hint="eastAsia" w:ascii="宋体" w:hAnsi="宋体" w:cs="宋体"/>
                <w:color w:val="auto"/>
                <w:sz w:val="21"/>
                <w:szCs w:val="21"/>
              </w:rPr>
              <w:t>需要。</w:t>
            </w:r>
          </w:p>
        </w:tc>
        <w:tc>
          <w:tcPr>
            <w:tcW w:w="1199"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w:t>
            </w:r>
          </w:p>
        </w:tc>
        <w:tc>
          <w:tcPr>
            <w:tcW w:w="1039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EO</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color w:val="auto"/>
              </w:rPr>
            </w:pPr>
            <w:r>
              <w:rPr>
                <w:rFonts w:hint="eastAsia"/>
                <w:color w:val="auto"/>
              </w:rPr>
              <w:t>（1）《</w:t>
            </w:r>
            <w:r>
              <w:rPr>
                <w:rFonts w:hint="eastAsia"/>
                <w:color w:val="auto"/>
                <w:lang w:val="en-US" w:eastAsia="zh-CN"/>
              </w:rPr>
              <w:t>销售和服务提供过程控制程序</w:t>
            </w:r>
            <w:r>
              <w:rPr>
                <w:rFonts w:hint="eastAsia"/>
                <w:color w:val="auto"/>
              </w:rPr>
              <w:t>》</w:t>
            </w:r>
          </w:p>
          <w:p>
            <w:pPr>
              <w:tabs>
                <w:tab w:val="center" w:pos="3169"/>
              </w:tabs>
              <w:spacing w:line="400" w:lineRule="exact"/>
              <w:ind w:firstLine="420" w:firstLineChars="200"/>
              <w:jc w:val="left"/>
              <w:rPr>
                <w:rFonts w:hint="eastAsia"/>
                <w:color w:val="auto"/>
              </w:rPr>
            </w:pPr>
            <w:r>
              <w:rPr>
                <w:rFonts w:hint="eastAsia"/>
                <w:color w:val="auto"/>
              </w:rPr>
              <w:t>（2）《内部审核</w:t>
            </w:r>
            <w:r>
              <w:rPr>
                <w:rFonts w:hint="eastAsia"/>
                <w:color w:val="auto"/>
                <w:lang w:val="en-US" w:eastAsia="zh-CN"/>
              </w:rPr>
              <w:t>控制</w:t>
            </w:r>
            <w:r>
              <w:rPr>
                <w:rFonts w:hint="eastAsia"/>
                <w:color w:val="auto"/>
              </w:rPr>
              <w:t>程序》</w:t>
            </w:r>
          </w:p>
          <w:p>
            <w:pPr>
              <w:tabs>
                <w:tab w:val="center" w:pos="3169"/>
              </w:tabs>
              <w:spacing w:line="400" w:lineRule="exact"/>
              <w:ind w:firstLine="420" w:firstLineChars="200"/>
              <w:jc w:val="left"/>
              <w:rPr>
                <w:rFonts w:hint="eastAsia"/>
                <w:color w:val="auto"/>
              </w:rPr>
            </w:pPr>
            <w:r>
              <w:rPr>
                <w:rFonts w:hint="eastAsia"/>
                <w:color w:val="auto"/>
              </w:rPr>
              <w:t>（3）《</w:t>
            </w:r>
            <w:r>
              <w:rPr>
                <w:rFonts w:hint="eastAsia"/>
                <w:color w:val="auto"/>
                <w:lang w:eastAsia="zh-CN"/>
              </w:rPr>
              <w:t>管理评审控制程序</w:t>
            </w:r>
            <w:r>
              <w:rPr>
                <w:rFonts w:hint="eastAsia"/>
                <w:color w:val="auto"/>
              </w:rPr>
              <w:t>》</w:t>
            </w:r>
          </w:p>
          <w:p>
            <w:pPr>
              <w:tabs>
                <w:tab w:val="center" w:pos="3169"/>
              </w:tabs>
              <w:spacing w:line="400" w:lineRule="exact"/>
              <w:ind w:firstLine="420" w:firstLineChars="200"/>
              <w:jc w:val="left"/>
              <w:rPr>
                <w:rFonts w:hint="eastAsia"/>
                <w:color w:val="auto"/>
              </w:rPr>
            </w:pPr>
            <w:r>
              <w:rPr>
                <w:rFonts w:hint="eastAsia"/>
                <w:color w:val="auto"/>
              </w:rPr>
              <w:t>（4）《应急准备和响应程序》</w:t>
            </w:r>
          </w:p>
          <w:p>
            <w:pPr>
              <w:tabs>
                <w:tab w:val="center" w:pos="3169"/>
              </w:tabs>
              <w:spacing w:line="400" w:lineRule="exact"/>
              <w:ind w:firstLine="420" w:firstLineChars="200"/>
              <w:jc w:val="left"/>
              <w:rPr>
                <w:rFonts w:hint="eastAsia"/>
                <w:color w:val="auto"/>
              </w:rPr>
            </w:pPr>
            <w:r>
              <w:rPr>
                <w:rFonts w:hint="eastAsia"/>
                <w:color w:val="auto"/>
              </w:rPr>
              <w:t>（5）《合规性评价控制程序》</w:t>
            </w:r>
          </w:p>
          <w:p>
            <w:pPr>
              <w:spacing w:line="360" w:lineRule="atLeast"/>
              <w:rPr>
                <w:rFonts w:ascii="宋体" w:hAnsi="宋体" w:cs="宋体"/>
                <w:color w:val="auto"/>
                <w:szCs w:val="21"/>
              </w:rPr>
            </w:pPr>
            <w:r>
              <w:rPr>
                <w:rFonts w:hint="eastAsia"/>
                <w:color w:val="auto"/>
              </w:rPr>
              <w:t>查，提供有目标测量、内审报告、管理评审报告、合规性评价等记录，符合策划要求。</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9.3 </w:t>
            </w:r>
          </w:p>
          <w:p>
            <w:pPr>
              <w:rPr>
                <w:rFonts w:ascii="宋体" w:hAnsi="宋体"/>
                <w:color w:val="auto"/>
                <w:szCs w:val="21"/>
              </w:rPr>
            </w:pPr>
          </w:p>
        </w:tc>
        <w:tc>
          <w:tcPr>
            <w:tcW w:w="1039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常红君</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改进的建议</w:t>
            </w:r>
            <w:r>
              <w:rPr>
                <w:rFonts w:hint="eastAsia" w:ascii="宋体" w:hAnsi="宋体" w:cs="宋体"/>
                <w:color w:val="auto"/>
                <w:szCs w:val="21"/>
                <w:lang w:eastAsia="zh-CN"/>
              </w:rPr>
              <w:t>：</w:t>
            </w:r>
            <w:r>
              <w:rPr>
                <w:rFonts w:hint="eastAsia" w:ascii="宋体" w:hAnsi="宋体" w:cs="宋体"/>
                <w:color w:val="auto"/>
                <w:szCs w:val="21"/>
              </w:rPr>
              <w:t>增加对GB/T19001-2016、GB/T24001-2016、GB/T45001-2020</w:t>
            </w:r>
            <w:r>
              <w:rPr>
                <w:rFonts w:hint="eastAsia" w:ascii="宋体" w:hAnsi="宋体" w:cs="宋体"/>
                <w:color w:val="auto"/>
                <w:szCs w:val="21"/>
                <w:lang w:val="en-US" w:eastAsia="zh-CN"/>
              </w:rPr>
              <w:t>管理体系手册</w:t>
            </w:r>
            <w:r>
              <w:rPr>
                <w:rFonts w:hint="eastAsia" w:ascii="宋体" w:hAnsi="宋体" w:cs="宋体"/>
                <w:color w:val="auto"/>
                <w:szCs w:val="21"/>
              </w:rPr>
              <w:t>的学习和理解，提高管理意识。</w:t>
            </w:r>
            <w:r>
              <w:rPr>
                <w:rFonts w:hint="eastAsia" w:ascii="宋体" w:hAnsi="宋体" w:cs="宋体"/>
                <w:color w:val="auto"/>
                <w:szCs w:val="21"/>
                <w:lang w:val="en-US" w:eastAsia="zh-CN"/>
              </w:rPr>
              <w:t>查见管理评审改进建议培训记录，</w:t>
            </w:r>
            <w:r>
              <w:rPr>
                <w:rFonts w:hint="eastAsia" w:ascii="宋体" w:hAnsi="宋体" w:cs="宋体"/>
                <w:color w:val="auto"/>
                <w:szCs w:val="21"/>
              </w:rPr>
              <w:t>202</w:t>
            </w:r>
            <w:r>
              <w:rPr>
                <w:rFonts w:hint="eastAsia" w:ascii="宋体" w:hAnsi="宋体" w:cs="宋体"/>
                <w:color w:val="auto"/>
                <w:szCs w:val="21"/>
                <w:lang w:val="en-US" w:eastAsia="zh-CN"/>
              </w:rPr>
              <w:t>2.1.24综合部组织了培训，提供有培训记录及评价。经培训老师讲解和学员提问沟通，结合标准条款和企业实际情况达成共识。</w:t>
            </w:r>
            <w:r>
              <w:rPr>
                <w:rFonts w:hint="eastAsia" w:ascii="宋体" w:hAnsi="宋体" w:cs="宋体"/>
                <w:color w:val="auto"/>
                <w:szCs w:val="21"/>
              </w:rPr>
              <w:t>培训达到预期效果，培训有效</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月至今未收到相关法及顾客投诉抱怨；</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管理评审结论：质量、环境、安全方针、目标适宜，体系符合企业现状，公司建立的管理体系适宜、充分、有效</w:t>
            </w:r>
            <w:r>
              <w:rPr>
                <w:rFonts w:hint="eastAsia" w:ascii="宋体" w:hAnsi="宋体" w:cs="宋体"/>
                <w:color w:val="auto"/>
                <w:szCs w:val="21"/>
                <w:lang w:eastAsia="zh-CN"/>
              </w:rPr>
              <w:t>。</w:t>
            </w:r>
          </w:p>
        </w:tc>
        <w:tc>
          <w:tcPr>
            <w:tcW w:w="1199"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10.1;10.3；</w:t>
            </w:r>
          </w:p>
          <w:p>
            <w:pPr>
              <w:rPr>
                <w:rFonts w:ascii="宋体" w:hAnsi="宋体"/>
                <w:color w:val="auto"/>
                <w:szCs w:val="21"/>
              </w:rPr>
            </w:pPr>
          </w:p>
        </w:tc>
        <w:tc>
          <w:tcPr>
            <w:tcW w:w="10390" w:type="dxa"/>
          </w:tcPr>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顾客满意度调查控制程序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val="en-US" w:eastAsia="zh-CN"/>
              </w:rPr>
              <w:t>销售和服务提供过程控制程序</w:t>
            </w:r>
            <w:r>
              <w:rPr>
                <w:rFonts w:hint="eastAsia" w:ascii="宋体" w:hAnsi="宋体" w:cs="宋体"/>
                <w:b w:val="0"/>
                <w:bCs w:val="0"/>
                <w:color w:val="auto"/>
                <w:sz w:val="21"/>
                <w:szCs w:val="21"/>
              </w:rPr>
              <w:t>》、《不合格</w:t>
            </w:r>
            <w:r>
              <w:rPr>
                <w:rFonts w:hint="eastAsia" w:ascii="宋体" w:hAnsi="宋体" w:cs="宋体"/>
                <w:b w:val="0"/>
                <w:bCs w:val="0"/>
                <w:color w:val="auto"/>
                <w:sz w:val="21"/>
                <w:szCs w:val="21"/>
                <w:lang w:val="en-US" w:eastAsia="zh-CN"/>
              </w:rPr>
              <w:t>品</w:t>
            </w:r>
            <w:r>
              <w:rPr>
                <w:rFonts w:hint="eastAsia" w:ascii="宋体" w:hAnsi="宋体" w:cs="宋体"/>
                <w:b w:val="0"/>
                <w:bCs w:val="0"/>
                <w:color w:val="auto"/>
                <w:sz w:val="21"/>
                <w:szCs w:val="21"/>
              </w:rPr>
              <w:t>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事件、事故和不符合控制程序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纠正预防措施控制程序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及《内部审核</w:t>
            </w:r>
            <w:r>
              <w:rPr>
                <w:rFonts w:hint="eastAsia" w:ascii="宋体" w:hAnsi="宋体" w:cs="宋体"/>
                <w:b w:val="0"/>
                <w:bCs w:val="0"/>
                <w:color w:val="auto"/>
                <w:sz w:val="21"/>
                <w:szCs w:val="21"/>
                <w:lang w:val="en-US" w:eastAsia="zh-CN"/>
              </w:rPr>
              <w:t>控制</w:t>
            </w:r>
            <w:r>
              <w:rPr>
                <w:rFonts w:hint="eastAsia" w:ascii="宋体" w:hAnsi="宋体" w:cs="宋体"/>
                <w:b w:val="0"/>
                <w:bCs w:val="0"/>
                <w:color w:val="auto"/>
                <w:sz w:val="21"/>
                <w:szCs w:val="21"/>
              </w:rPr>
              <w:t>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纠正预防措施控制程序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质量方针和目标等来实现对环境和职业健康安全管理体系的改进，另外主要通过日常工作中发现的问题及时予以调整解决来实现。</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noWrap w:val="0"/>
            <w:vAlign w:val="top"/>
          </w:tcPr>
          <w:p>
            <w:pPr>
              <w:adjustRightInd w:val="0"/>
              <w:snapToGrid w:val="0"/>
              <w:jc w:val="left"/>
              <w:rPr>
                <w:rFonts w:ascii="宋体" w:hAnsi="宋体" w:cs="宋体"/>
                <w:color w:val="auto"/>
                <w:sz w:val="21"/>
                <w:szCs w:val="21"/>
              </w:rPr>
            </w:pPr>
            <w:r>
              <w:rPr>
                <w:rFonts w:hint="eastAsia" w:ascii="宋体" w:hAnsi="宋体" w:cs="宋体"/>
                <w:color w:val="auto"/>
                <w:sz w:val="21"/>
                <w:szCs w:val="21"/>
              </w:rPr>
              <w:t>范围的确认，资质的确认，法律法规执行情况，投诉或事故/政府主管部门监督抽查情况</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一阶段不符合的验证</w:t>
            </w:r>
            <w:r>
              <w:rPr>
                <w:rFonts w:hint="eastAsia" w:ascii="宋体" w:hAnsi="宋体" w:cs="宋体"/>
                <w:color w:val="auto"/>
                <w:sz w:val="21"/>
                <w:szCs w:val="21"/>
              </w:rPr>
              <w:t>。</w:t>
            </w:r>
          </w:p>
        </w:tc>
        <w:tc>
          <w:tcPr>
            <w:tcW w:w="960" w:type="dxa"/>
            <w:noWrap w:val="0"/>
            <w:vAlign w:val="top"/>
          </w:tcPr>
          <w:p>
            <w:pPr>
              <w:rPr>
                <w:rFonts w:ascii="宋体" w:hAnsi="宋体"/>
                <w:color w:val="auto"/>
                <w:sz w:val="21"/>
                <w:szCs w:val="21"/>
              </w:rPr>
            </w:pPr>
          </w:p>
        </w:tc>
        <w:tc>
          <w:tcPr>
            <w:tcW w:w="10390" w:type="dxa"/>
            <w:noWrap w:val="0"/>
            <w:vAlign w:val="top"/>
          </w:tcPr>
          <w:p>
            <w:pPr>
              <w:ind w:firstLine="210" w:firstLineChars="100"/>
              <w:rPr>
                <w:rFonts w:hint="eastAsia" w:ascii="宋体" w:hAnsi="宋体" w:cs="Times New Roman"/>
                <w:color w:val="auto"/>
                <w:sz w:val="21"/>
                <w:szCs w:val="21"/>
              </w:rPr>
            </w:pPr>
            <w:r>
              <w:rPr>
                <w:rFonts w:hint="eastAsia" w:ascii="宋体" w:hAnsi="宋体"/>
                <w:color w:val="auto"/>
                <w:sz w:val="21"/>
                <w:szCs w:val="21"/>
              </w:rPr>
              <w:t>现</w:t>
            </w:r>
            <w:r>
              <w:rPr>
                <w:rFonts w:hint="eastAsia" w:ascii="宋体" w:hAnsi="宋体" w:cs="Times New Roman"/>
                <w:color w:val="auto"/>
                <w:sz w:val="21"/>
                <w:szCs w:val="21"/>
              </w:rPr>
              <w:t>场确认，公司质量、环境、职业健康安全管理体系覆盖范围：</w:t>
            </w:r>
          </w:p>
          <w:p>
            <w:pPr>
              <w:ind w:firstLine="210" w:firstLineChars="100"/>
              <w:rPr>
                <w:rFonts w:hint="eastAsia" w:ascii="宋体" w:hAnsi="宋体" w:cs="Times New Roman"/>
                <w:color w:val="auto"/>
                <w:sz w:val="21"/>
                <w:szCs w:val="21"/>
                <w:lang w:eastAsia="zh-CN"/>
              </w:rPr>
            </w:pPr>
            <w:r>
              <w:rPr>
                <w:rFonts w:hint="eastAsia" w:ascii="宋体" w:hAnsi="宋体" w:cs="Times New Roman"/>
                <w:color w:val="auto"/>
                <w:sz w:val="21"/>
                <w:szCs w:val="21"/>
              </w:rPr>
              <w:t>Q</w:t>
            </w:r>
            <w:r>
              <w:rPr>
                <w:rFonts w:hint="eastAsia" w:ascii="宋体" w:hAnsi="宋体" w:cs="Times New Roman"/>
                <w:color w:val="auto"/>
                <w:sz w:val="21"/>
                <w:szCs w:val="21"/>
                <w:lang w:val="en-US" w:eastAsia="zh-CN"/>
              </w:rPr>
              <w:t>MS</w:t>
            </w:r>
            <w:r>
              <w:rPr>
                <w:rFonts w:hint="eastAsia" w:ascii="宋体" w:hAnsi="宋体" w:cs="Times New Roman"/>
                <w:color w:val="auto"/>
                <w:sz w:val="21"/>
                <w:szCs w:val="21"/>
              </w:rPr>
              <w:t>：交通工程材料、金属制品（不含稀贵金属）、不锈钢制品的销售</w:t>
            </w:r>
            <w:r>
              <w:rPr>
                <w:rFonts w:hint="eastAsia" w:ascii="宋体" w:hAnsi="宋体" w:cs="Times New Roman"/>
                <w:color w:val="auto"/>
                <w:sz w:val="21"/>
                <w:szCs w:val="21"/>
                <w:lang w:eastAsia="zh-CN"/>
              </w:rPr>
              <w:t>。</w:t>
            </w:r>
          </w:p>
          <w:p>
            <w:pPr>
              <w:ind w:firstLine="210" w:firstLineChars="100"/>
              <w:rPr>
                <w:rFonts w:hint="eastAsia" w:ascii="宋体" w:hAnsi="宋体" w:cs="Times New Roman"/>
                <w:color w:val="auto"/>
                <w:sz w:val="21"/>
                <w:szCs w:val="21"/>
                <w:lang w:eastAsia="zh-CN"/>
              </w:rPr>
            </w:pPr>
            <w:r>
              <w:rPr>
                <w:rFonts w:hint="eastAsia" w:ascii="宋体" w:hAnsi="宋体" w:cs="Times New Roman"/>
                <w:color w:val="auto"/>
                <w:sz w:val="21"/>
                <w:szCs w:val="21"/>
              </w:rPr>
              <w:t>E</w:t>
            </w:r>
            <w:r>
              <w:rPr>
                <w:rFonts w:hint="eastAsia" w:ascii="宋体" w:hAnsi="宋体" w:cs="Times New Roman"/>
                <w:color w:val="auto"/>
                <w:sz w:val="21"/>
                <w:szCs w:val="21"/>
                <w:lang w:val="en-US" w:eastAsia="zh-CN"/>
              </w:rPr>
              <w:t>MS</w:t>
            </w:r>
            <w:r>
              <w:rPr>
                <w:rFonts w:hint="eastAsia" w:ascii="宋体" w:hAnsi="宋体" w:cs="Times New Roman"/>
                <w:color w:val="auto"/>
                <w:sz w:val="21"/>
                <w:szCs w:val="21"/>
              </w:rPr>
              <w:t>：交通工程材料、金属制品（不含稀贵金属）、不锈钢制品的销售所涉及场所的相关环境管理活动</w:t>
            </w:r>
          </w:p>
          <w:p>
            <w:pPr>
              <w:ind w:firstLine="210" w:firstLineChars="100"/>
              <w:rPr>
                <w:rFonts w:hint="eastAsia" w:ascii="宋体" w:hAnsi="宋体" w:cs="Times New Roman"/>
                <w:color w:val="auto"/>
                <w:sz w:val="21"/>
                <w:szCs w:val="21"/>
                <w:lang w:eastAsia="zh-CN"/>
              </w:rPr>
            </w:pPr>
            <w:r>
              <w:rPr>
                <w:rFonts w:hint="eastAsia" w:ascii="宋体" w:hAnsi="宋体" w:cs="Times New Roman"/>
                <w:color w:val="auto"/>
                <w:sz w:val="21"/>
                <w:szCs w:val="21"/>
              </w:rPr>
              <w:t>O</w:t>
            </w:r>
            <w:r>
              <w:rPr>
                <w:rFonts w:hint="eastAsia" w:ascii="宋体" w:hAnsi="宋体" w:cs="Times New Roman"/>
                <w:color w:val="auto"/>
                <w:sz w:val="21"/>
                <w:szCs w:val="21"/>
                <w:lang w:val="en-US" w:eastAsia="zh-CN"/>
              </w:rPr>
              <w:t>HSMS</w:t>
            </w:r>
            <w:r>
              <w:rPr>
                <w:rFonts w:hint="eastAsia" w:ascii="宋体" w:hAnsi="宋体" w:cs="Times New Roman"/>
                <w:color w:val="auto"/>
                <w:sz w:val="21"/>
                <w:szCs w:val="21"/>
              </w:rPr>
              <w:t>：交通工程材料、金属制品（不含稀贵金属）、不锈钢制品的销售所涉及场所的相关职业健康安全管理活动</w:t>
            </w:r>
            <w:r>
              <w:rPr>
                <w:rFonts w:hint="eastAsia" w:ascii="宋体" w:hAnsi="宋体" w:cs="Times New Roman"/>
                <w:color w:val="auto"/>
                <w:sz w:val="21"/>
                <w:szCs w:val="21"/>
                <w:lang w:eastAsia="zh-CN"/>
              </w:rPr>
              <w:t>。</w:t>
            </w:r>
          </w:p>
          <w:p>
            <w:pPr>
              <w:ind w:firstLine="210" w:firstLineChars="100"/>
              <w:rPr>
                <w:rFonts w:hint="eastAsia" w:ascii="宋体" w:hAnsi="宋体" w:eastAsia="宋体" w:cs="Times New Roman"/>
                <w:color w:val="auto"/>
                <w:sz w:val="21"/>
                <w:szCs w:val="21"/>
              </w:rPr>
            </w:pPr>
            <w:r>
              <w:rPr>
                <w:rFonts w:hint="eastAsia" w:ascii="宋体" w:hAnsi="宋体" w:cs="Times New Roman"/>
                <w:color w:val="auto"/>
                <w:sz w:val="21"/>
                <w:szCs w:val="21"/>
              </w:rPr>
              <w:t>提供营业</w:t>
            </w:r>
            <w:r>
              <w:rPr>
                <w:rFonts w:hint="eastAsia" w:ascii="宋体" w:hAnsi="宋体"/>
                <w:color w:val="auto"/>
                <w:sz w:val="21"/>
                <w:szCs w:val="21"/>
              </w:rPr>
              <w:t>执照（三证合一），检查有效，经</w:t>
            </w:r>
            <w:r>
              <w:rPr>
                <w:rFonts w:hint="eastAsia" w:ascii="宋体" w:hAnsi="宋体" w:eastAsia="宋体" w:cs="Times New Roman"/>
                <w:color w:val="auto"/>
                <w:sz w:val="21"/>
                <w:szCs w:val="21"/>
              </w:rPr>
              <w:t>营范围包含认证范围。</w:t>
            </w:r>
          </w:p>
          <w:p>
            <w:pPr>
              <w:ind w:firstLine="210" w:firstLineChars="100"/>
              <w:rPr>
                <w:rFonts w:eastAsia="宋体"/>
                <w:color w:val="auto"/>
                <w:sz w:val="21"/>
                <w:szCs w:val="21"/>
              </w:rPr>
            </w:pPr>
            <w:r>
              <w:rPr>
                <w:rFonts w:hint="eastAsia"/>
                <w:color w:val="auto"/>
                <w:sz w:val="21"/>
                <w:szCs w:val="21"/>
                <w:lang w:val="en-US" w:eastAsia="zh-CN"/>
              </w:rPr>
              <w:t>负责人介绍</w:t>
            </w:r>
            <w:r>
              <w:rPr>
                <w:rFonts w:hint="eastAsia" w:eastAsia="宋体"/>
                <w:color w:val="auto"/>
                <w:sz w:val="21"/>
                <w:szCs w:val="21"/>
                <w:lang w:val="en-US" w:eastAsia="zh-CN"/>
              </w:rPr>
              <w:t>公司</w:t>
            </w:r>
            <w:r>
              <w:rPr>
                <w:rFonts w:hint="eastAsia"/>
                <w:color w:val="auto"/>
                <w:sz w:val="21"/>
                <w:szCs w:val="21"/>
                <w:lang w:val="en-US" w:eastAsia="zh-CN"/>
              </w:rPr>
              <w:t>暂未购买社保，提供有员工花名册及工资发放表。公司从事销售的员工及领导共计10</w:t>
            </w:r>
            <w:r>
              <w:rPr>
                <w:rFonts w:hint="eastAsia" w:eastAsia="宋体"/>
                <w:color w:val="auto"/>
                <w:sz w:val="21"/>
                <w:szCs w:val="21"/>
              </w:rPr>
              <w:t>人</w:t>
            </w:r>
            <w:r>
              <w:rPr>
                <w:rFonts w:hint="eastAsia" w:eastAsia="宋体"/>
                <w:color w:val="auto"/>
                <w:sz w:val="21"/>
                <w:szCs w:val="21"/>
                <w:lang w:eastAsia="zh-CN"/>
              </w:rPr>
              <w:t>。</w:t>
            </w:r>
            <w:r>
              <w:rPr>
                <w:rFonts w:hint="eastAsia"/>
                <w:color w:val="auto"/>
                <w:sz w:val="21"/>
                <w:szCs w:val="21"/>
                <w:lang w:val="en-US" w:eastAsia="zh-CN"/>
              </w:rPr>
              <w:t>员工花名册及工资发放表</w:t>
            </w:r>
            <w:r>
              <w:rPr>
                <w:rFonts w:hint="eastAsia" w:eastAsia="宋体"/>
                <w:color w:val="auto"/>
                <w:sz w:val="21"/>
                <w:szCs w:val="21"/>
                <w:lang w:eastAsia="zh-CN"/>
              </w:rPr>
              <w:t>明细</w:t>
            </w:r>
            <w:r>
              <w:rPr>
                <w:rFonts w:hint="eastAsia" w:eastAsia="宋体"/>
                <w:color w:val="auto"/>
                <w:sz w:val="21"/>
                <w:szCs w:val="21"/>
              </w:rPr>
              <w:t>具体见附表。</w:t>
            </w:r>
          </w:p>
          <w:p>
            <w:pPr>
              <w:ind w:firstLine="210" w:firstLineChars="100"/>
              <w:rPr>
                <w:rFonts w:hint="eastAsia" w:ascii="宋体" w:hAnsi="宋体" w:eastAsia="宋体" w:cs="Times New Roman"/>
                <w:color w:val="auto"/>
                <w:sz w:val="21"/>
                <w:szCs w:val="21"/>
              </w:rPr>
            </w:pPr>
            <w:r>
              <w:rPr>
                <w:rFonts w:hint="eastAsia" w:ascii="宋体" w:hAnsi="宋体" w:eastAsia="宋体" w:cs="Times New Roman"/>
                <w:color w:val="auto"/>
                <w:sz w:val="21"/>
                <w:szCs w:val="21"/>
              </w:rPr>
              <w:t>公司严格执行国标及行业要求和法律、法规要求。</w:t>
            </w:r>
          </w:p>
          <w:p>
            <w:pPr>
              <w:ind w:firstLine="210" w:firstLineChars="100"/>
              <w:rPr>
                <w:rFonts w:hint="eastAsia" w:ascii="宋体" w:hAnsi="宋体" w:eastAsia="宋体" w:cs="Times New Roman"/>
                <w:color w:val="auto"/>
                <w:sz w:val="21"/>
                <w:szCs w:val="21"/>
              </w:rPr>
            </w:pPr>
            <w:r>
              <w:rPr>
                <w:rFonts w:hint="eastAsia" w:ascii="宋体" w:hAnsi="宋体" w:eastAsia="宋体" w:cs="Times New Roman"/>
                <w:color w:val="auto"/>
                <w:sz w:val="21"/>
                <w:szCs w:val="21"/>
              </w:rPr>
              <w:t>自202</w:t>
            </w:r>
            <w:r>
              <w:rPr>
                <w:rFonts w:hint="eastAsia" w:ascii="宋体" w:hAnsi="宋体" w:eastAsia="宋体" w:cs="Times New Roman"/>
                <w:color w:val="auto"/>
                <w:sz w:val="21"/>
                <w:szCs w:val="21"/>
                <w:lang w:val="en-US" w:eastAsia="zh-CN"/>
              </w:rPr>
              <w:t>1</w:t>
            </w:r>
            <w:r>
              <w:rPr>
                <w:rFonts w:hint="eastAsia" w:ascii="宋体" w:hAnsi="宋体" w:eastAsia="宋体" w:cs="Times New Roman"/>
                <w:color w:val="auto"/>
                <w:sz w:val="21"/>
                <w:szCs w:val="21"/>
              </w:rPr>
              <w:t>年</w:t>
            </w:r>
            <w:r>
              <w:rPr>
                <w:rFonts w:hint="eastAsia" w:ascii="宋体" w:hAnsi="宋体" w:cs="Times New Roman"/>
                <w:color w:val="auto"/>
                <w:sz w:val="21"/>
                <w:szCs w:val="21"/>
                <w:lang w:val="en-US" w:eastAsia="zh-CN"/>
              </w:rPr>
              <w:t>6</w:t>
            </w:r>
            <w:r>
              <w:rPr>
                <w:rFonts w:hint="eastAsia" w:ascii="宋体" w:hAnsi="宋体" w:eastAsia="宋体" w:cs="Times New Roman"/>
                <w:color w:val="auto"/>
                <w:sz w:val="21"/>
                <w:szCs w:val="21"/>
              </w:rPr>
              <w:t>月以来，公司无重大产品质量投诉，通过顾客满意度调查，顾客对公司提供的产品普遍反映较好。</w:t>
            </w:r>
          </w:p>
          <w:p>
            <w:pPr>
              <w:ind w:firstLine="210" w:firstLineChars="100"/>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公司销售的产品主要为自我生产产品，提供有产品的三方委外检验报告，见附件。</w:t>
            </w:r>
          </w:p>
          <w:p>
            <w:pPr>
              <w:ind w:firstLine="210" w:firstLineChars="100"/>
              <w:rPr>
                <w:rFonts w:hint="eastAsia" w:ascii="宋体" w:hAnsi="宋体" w:eastAsia="宋体" w:cs="Times New Roman"/>
                <w:color w:val="auto"/>
                <w:sz w:val="21"/>
                <w:szCs w:val="21"/>
              </w:rPr>
            </w:pPr>
            <w:r>
              <w:rPr>
                <w:rFonts w:hint="eastAsia" w:ascii="宋体" w:hAnsi="宋体" w:cs="Times New Roman"/>
                <w:color w:val="auto"/>
                <w:sz w:val="21"/>
                <w:szCs w:val="21"/>
                <w:lang w:val="en-US" w:eastAsia="zh-CN"/>
              </w:rPr>
              <w:t>2021年6月至今</w:t>
            </w:r>
            <w:r>
              <w:rPr>
                <w:rFonts w:hint="eastAsia" w:ascii="宋体" w:hAnsi="宋体" w:eastAsia="宋体" w:cs="Times New Roman"/>
                <w:color w:val="auto"/>
                <w:sz w:val="21"/>
                <w:szCs w:val="21"/>
              </w:rPr>
              <w:t>无重大环境和职业健康安全的问题和投诉。</w:t>
            </w:r>
          </w:p>
          <w:p>
            <w:pPr>
              <w:ind w:firstLine="210" w:firstLineChars="100"/>
              <w:rPr>
                <w:rFonts w:ascii="宋体" w:hAnsi="宋体" w:cs="宋体"/>
                <w:color w:val="auto"/>
                <w:sz w:val="21"/>
                <w:szCs w:val="21"/>
              </w:rPr>
            </w:pPr>
            <w:r>
              <w:rPr>
                <w:rFonts w:hint="eastAsia" w:ascii="宋体" w:hAnsi="宋体" w:eastAsia="宋体" w:cs="Times New Roman"/>
                <w:color w:val="auto"/>
                <w:sz w:val="21"/>
                <w:szCs w:val="21"/>
              </w:rPr>
              <w:t>一阶段问题验证：一阶段审核无问题验证。</w:t>
            </w:r>
          </w:p>
        </w:tc>
        <w:tc>
          <w:tcPr>
            <w:tcW w:w="1199" w:type="dxa"/>
            <w:noWrap w:val="0"/>
            <w:vAlign w:val="top"/>
          </w:tcPr>
          <w:p>
            <w:pPr>
              <w:rPr>
                <w:color w:val="auto"/>
                <w:sz w:val="21"/>
                <w:szCs w:val="21"/>
              </w:rPr>
            </w:pP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rPr>
          <w:color w:val="auto"/>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9"/>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390" w:type="dxa"/>
            <w:vAlign w:val="center"/>
          </w:tcPr>
          <w:p>
            <w:pPr>
              <w:spacing w:line="360" w:lineRule="auto"/>
              <w:textAlignment w:val="baseline"/>
              <w:rPr>
                <w:rFonts w:ascii="宋体" w:hAnsi="宋体" w:cs="宋体"/>
                <w:color w:val="auto"/>
                <w:sz w:val="24"/>
                <w:szCs w:val="24"/>
              </w:rPr>
            </w:pPr>
            <w:r>
              <w:rPr>
                <w:rFonts w:hint="eastAsia" w:ascii="宋体" w:hAnsi="宋体" w:cs="宋体"/>
                <w:color w:val="auto"/>
                <w:sz w:val="24"/>
                <w:szCs w:val="24"/>
              </w:rPr>
              <w:t>受审核部门：综合部，  主管领导：薛善忠，同人员：</w:t>
            </w:r>
            <w:r>
              <w:rPr>
                <w:rFonts w:hint="eastAsia"/>
                <w:color w:val="auto"/>
                <w:sz w:val="24"/>
                <w:szCs w:val="24"/>
              </w:rPr>
              <w:t>赵世戍</w:t>
            </w:r>
          </w:p>
        </w:tc>
        <w:tc>
          <w:tcPr>
            <w:tcW w:w="1199" w:type="dxa"/>
            <w:gridSpan w:val="2"/>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390" w:type="dxa"/>
            <w:vAlign w:val="center"/>
          </w:tcPr>
          <w:p>
            <w:pPr>
              <w:spacing w:line="360" w:lineRule="auto"/>
              <w:textAlignment w:val="baseline"/>
              <w:rPr>
                <w:rFonts w:ascii="宋体" w:hAnsi="宋体" w:cs="宋体"/>
                <w:color w:val="auto"/>
                <w:sz w:val="24"/>
                <w:szCs w:val="24"/>
              </w:rPr>
            </w:pPr>
            <w:r>
              <w:rPr>
                <w:rFonts w:hint="eastAsia" w:ascii="宋体" w:hAnsi="宋体" w:cs="宋体"/>
                <w:color w:val="auto"/>
                <w:sz w:val="24"/>
                <w:szCs w:val="24"/>
              </w:rPr>
              <w:t xml:space="preserve">审核员：冉景洲， </w:t>
            </w:r>
            <w:r>
              <w:rPr>
                <w:rFonts w:ascii="宋体" w:hAnsi="宋体" w:cs="宋体"/>
                <w:color w:val="auto"/>
                <w:sz w:val="24"/>
                <w:szCs w:val="24"/>
              </w:rPr>
              <w:t xml:space="preserve">   </w:t>
            </w:r>
            <w:r>
              <w:rPr>
                <w:rFonts w:hint="eastAsia" w:ascii="宋体" w:hAnsi="宋体" w:cs="宋体"/>
                <w:color w:val="auto"/>
                <w:sz w:val="24"/>
                <w:szCs w:val="24"/>
              </w:rPr>
              <w:t xml:space="preserve">  审核时间：2022年03月31日</w:t>
            </w:r>
          </w:p>
        </w:tc>
        <w:tc>
          <w:tcPr>
            <w:tcW w:w="1199"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390" w:type="dxa"/>
            <w:vAlign w:val="center"/>
          </w:tcPr>
          <w:p>
            <w:pPr>
              <w:spacing w:line="300" w:lineRule="exact"/>
              <w:rPr>
                <w:rFonts w:hint="eastAsia" w:ascii="宋体" w:hAnsi="宋体" w:cs="新宋体"/>
                <w:color w:val="auto"/>
                <w:sz w:val="18"/>
                <w:szCs w:val="18"/>
              </w:rPr>
            </w:pPr>
            <w:r>
              <w:rPr>
                <w:rFonts w:hint="eastAsia" w:ascii="宋体" w:hAnsi="宋体" w:cs="宋体"/>
                <w:color w:val="auto"/>
                <w:sz w:val="24"/>
                <w:szCs w:val="24"/>
              </w:rPr>
              <w:t>审核条款：</w:t>
            </w:r>
          </w:p>
        </w:tc>
        <w:tc>
          <w:tcPr>
            <w:tcW w:w="1199"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Q</w:t>
            </w:r>
            <w:r>
              <w:rPr>
                <w:rFonts w:hint="eastAsia" w:ascii="宋体" w:hAnsi="宋体" w:cs="宋体"/>
                <w:b/>
                <w:color w:val="auto"/>
                <w:szCs w:val="21"/>
                <w:lang w:eastAsia="zh-CN"/>
              </w:rPr>
              <w:t>EO</w:t>
            </w:r>
            <w:r>
              <w:rPr>
                <w:rFonts w:hint="eastAsia" w:ascii="宋体" w:hAnsi="宋体" w:cs="宋体"/>
                <w:b/>
                <w:color w:val="auto"/>
                <w:szCs w:val="21"/>
              </w:rPr>
              <w:t>5.3</w:t>
            </w:r>
          </w:p>
        </w:tc>
        <w:tc>
          <w:tcPr>
            <w:tcW w:w="1039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综合部（含财务部）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Q</w:t>
            </w:r>
            <w:r>
              <w:rPr>
                <w:rFonts w:hint="eastAsia" w:ascii="宋体" w:hAnsi="宋体" w:cs="宋体"/>
                <w:b/>
                <w:color w:val="auto"/>
                <w:szCs w:val="21"/>
                <w:lang w:eastAsia="zh-CN"/>
              </w:rPr>
              <w:t>EO</w:t>
            </w:r>
            <w:r>
              <w:rPr>
                <w:rFonts w:hint="eastAsia" w:ascii="宋体" w:hAnsi="宋体" w:cs="宋体"/>
                <w:b/>
                <w:color w:val="auto"/>
                <w:szCs w:val="21"/>
              </w:rPr>
              <w:t xml:space="preserve">6.2 </w:t>
            </w:r>
          </w:p>
        </w:tc>
        <w:tc>
          <w:tcPr>
            <w:tcW w:w="10390" w:type="dxa"/>
          </w:tcPr>
          <w:p>
            <w:pPr>
              <w:spacing w:line="360" w:lineRule="auto"/>
              <w:rPr>
                <w:rFonts w:ascii="宋体" w:hAnsi="宋体" w:cs="宋体"/>
                <w:color w:val="auto"/>
                <w:sz w:val="24"/>
                <w:szCs w:val="24"/>
              </w:rPr>
            </w:pPr>
            <w:r>
              <w:rPr>
                <w:rFonts w:hint="eastAsia" w:ascii="宋体" w:hAnsi="宋体" w:cs="宋体"/>
                <w:color w:val="auto"/>
                <w:spacing w:val="-4"/>
                <w:szCs w:val="21"/>
              </w:rPr>
              <w:t>综合部负责人：</w:t>
            </w:r>
            <w:r>
              <w:rPr>
                <w:rFonts w:hint="eastAsia" w:ascii="宋体" w:hAnsi="宋体" w:cs="宋体"/>
                <w:color w:val="auto"/>
                <w:sz w:val="24"/>
                <w:szCs w:val="24"/>
              </w:rPr>
              <w:t>薛善忠</w:t>
            </w:r>
          </w:p>
          <w:p>
            <w:pPr>
              <w:spacing w:line="360" w:lineRule="auto"/>
              <w:rPr>
                <w:rFonts w:ascii="宋体" w:hAnsi="宋体" w:cs="宋体"/>
                <w:color w:val="auto"/>
                <w:spacing w:val="-4"/>
                <w:szCs w:val="21"/>
              </w:rPr>
            </w:pPr>
            <w:r>
              <w:rPr>
                <w:rFonts w:hint="eastAsia" w:ascii="宋体" w:hAnsi="宋体" w:cs="宋体"/>
                <w:color w:val="auto"/>
                <w:spacing w:val="-4"/>
                <w:szCs w:val="21"/>
              </w:rPr>
              <w:t>查《年度Q</w:t>
            </w:r>
            <w:r>
              <w:rPr>
                <w:rFonts w:hint="eastAsia" w:ascii="宋体" w:hAnsi="宋体" w:cs="宋体"/>
                <w:color w:val="auto"/>
                <w:spacing w:val="-4"/>
                <w:szCs w:val="21"/>
                <w:lang w:eastAsia="zh-CN"/>
              </w:rPr>
              <w:t>EO</w:t>
            </w:r>
            <w:r>
              <w:rPr>
                <w:rFonts w:hint="eastAsia" w:ascii="宋体" w:hAnsi="宋体" w:cs="宋体"/>
                <w:color w:val="auto"/>
                <w:spacing w:val="-4"/>
                <w:szCs w:val="21"/>
              </w:rPr>
              <w:t>目标实绩一览表》考核情况</w:t>
            </w:r>
          </w:p>
          <w:p>
            <w:pPr>
              <w:spacing w:line="360" w:lineRule="auto"/>
              <w:rPr>
                <w:rFonts w:ascii="宋体" w:hAnsi="宋体" w:cs="宋体"/>
                <w:color w:val="auto"/>
                <w:spacing w:val="-4"/>
                <w:szCs w:val="21"/>
              </w:rPr>
            </w:pPr>
            <w:r>
              <w:rPr>
                <w:rFonts w:hint="eastAsia" w:ascii="宋体" w:hAnsi="宋体" w:cs="宋体"/>
                <w:color w:val="auto"/>
                <w:spacing w:val="-4"/>
                <w:szCs w:val="21"/>
              </w:rPr>
              <w:t>考核时间：2021年8月-2022年02月</w:t>
            </w:r>
          </w:p>
          <w:p>
            <w:pPr>
              <w:spacing w:line="360" w:lineRule="auto"/>
              <w:rPr>
                <w:rFonts w:ascii="宋体" w:hAnsi="宋体" w:cs="宋体"/>
                <w:color w:val="auto"/>
                <w:spacing w:val="-4"/>
                <w:szCs w:val="21"/>
              </w:rPr>
            </w:pPr>
            <w:r>
              <w:rPr>
                <w:rFonts w:hint="eastAsia" w:ascii="宋体" w:hAnsi="宋体"/>
                <w:color w:val="auto"/>
                <w:szCs w:val="21"/>
              </w:rPr>
              <w:t xml:space="preserve">培训计划及时完成率100%；     </w:t>
            </w:r>
            <w:r>
              <w:rPr>
                <w:rFonts w:hint="eastAsia" w:ascii="宋体" w:hAnsi="宋体" w:cs="宋体"/>
                <w:color w:val="auto"/>
                <w:spacing w:val="-4"/>
                <w:szCs w:val="21"/>
              </w:rPr>
              <w:t>实测：100%</w:t>
            </w:r>
          </w:p>
          <w:p>
            <w:pPr>
              <w:pStyle w:val="5"/>
              <w:rPr>
                <w:color w:val="auto"/>
              </w:rPr>
            </w:pPr>
            <w:r>
              <w:rPr>
                <w:rFonts w:hint="eastAsia"/>
                <w:color w:val="auto"/>
              </w:rPr>
              <w:t>人员合格上岗率100%</w:t>
            </w:r>
            <w:r>
              <w:rPr>
                <w:color w:val="auto"/>
              </w:rPr>
              <w:t xml:space="preserve">       </w:t>
            </w:r>
            <w:r>
              <w:rPr>
                <w:rFonts w:hint="eastAsia"/>
                <w:color w:val="auto"/>
              </w:rPr>
              <w:t>实测：100%</w:t>
            </w:r>
          </w:p>
          <w:p>
            <w:pPr>
              <w:pStyle w:val="5"/>
              <w:rPr>
                <w:color w:val="auto"/>
              </w:rPr>
            </w:pPr>
            <w:r>
              <w:rPr>
                <w:rFonts w:hint="eastAsia"/>
                <w:color w:val="auto"/>
              </w:rPr>
              <w:t>重大火灾事故0</w:t>
            </w:r>
            <w:r>
              <w:rPr>
                <w:color w:val="auto"/>
              </w:rPr>
              <w:t xml:space="preserve">             </w:t>
            </w:r>
            <w:r>
              <w:rPr>
                <w:rFonts w:hint="eastAsia"/>
                <w:color w:val="auto"/>
              </w:rPr>
              <w:t>实测：0</w:t>
            </w:r>
          </w:p>
          <w:p>
            <w:pPr>
              <w:pStyle w:val="5"/>
              <w:rPr>
                <w:color w:val="auto"/>
              </w:rPr>
            </w:pPr>
            <w:r>
              <w:rPr>
                <w:rFonts w:hint="eastAsia"/>
                <w:color w:val="auto"/>
              </w:rPr>
              <w:t>触电事故为0</w:t>
            </w:r>
            <w:r>
              <w:rPr>
                <w:color w:val="auto"/>
              </w:rPr>
              <w:t xml:space="preserve"> </w:t>
            </w:r>
            <w:r>
              <w:rPr>
                <w:rFonts w:hint="eastAsia"/>
                <w:color w:val="auto"/>
              </w:rPr>
              <w:t xml:space="preserve"> </w:t>
            </w:r>
            <w:r>
              <w:rPr>
                <w:color w:val="auto"/>
              </w:rPr>
              <w:t xml:space="preserve">              </w:t>
            </w:r>
            <w:r>
              <w:rPr>
                <w:rFonts w:hint="eastAsia"/>
                <w:color w:val="auto"/>
              </w:rPr>
              <w:t>实测：0</w:t>
            </w:r>
          </w:p>
          <w:p>
            <w:pPr>
              <w:pStyle w:val="5"/>
              <w:rPr>
                <w:rFonts w:hint="eastAsia"/>
                <w:color w:val="auto"/>
              </w:rPr>
            </w:pPr>
            <w:r>
              <w:rPr>
                <w:rFonts w:hint="eastAsia"/>
                <w:color w:val="auto"/>
              </w:rPr>
              <w:t>固体废弃物处置率100%</w:t>
            </w:r>
            <w:r>
              <w:rPr>
                <w:color w:val="auto"/>
              </w:rPr>
              <w:t xml:space="preserve">      </w:t>
            </w:r>
            <w:r>
              <w:rPr>
                <w:rFonts w:hint="eastAsia"/>
                <w:color w:val="auto"/>
              </w:rPr>
              <w:t>实测：100%</w:t>
            </w:r>
          </w:p>
          <w:p>
            <w:pPr>
              <w:spacing w:line="400" w:lineRule="exact"/>
              <w:rPr>
                <w:color w:val="auto"/>
              </w:rPr>
            </w:pPr>
            <w:r>
              <w:rPr>
                <w:rFonts w:hint="eastAsia"/>
                <w:color w:val="auto"/>
              </w:rPr>
              <w:t>查见管理方案有时间期限、具体措施、责任部门等。</w:t>
            </w:r>
          </w:p>
          <w:p>
            <w:pPr>
              <w:spacing w:line="400" w:lineRule="exact"/>
              <w:rPr>
                <w:color w:val="auto"/>
                <w:szCs w:val="22"/>
              </w:rPr>
            </w:pPr>
            <w:r>
              <w:rPr>
                <w:rFonts w:hint="eastAsia"/>
                <w:color w:val="auto"/>
                <w:szCs w:val="22"/>
              </w:rPr>
              <w:t>查见环境管理方案共计有2个，分别是：1）固废管理方案；2）火灾管理方案；</w:t>
            </w:r>
          </w:p>
          <w:p>
            <w:pPr>
              <w:spacing w:line="400" w:lineRule="exact"/>
              <w:rPr>
                <w:color w:val="auto"/>
              </w:rPr>
            </w:pPr>
            <w:r>
              <w:rPr>
                <w:rFonts w:hint="eastAsia"/>
                <w:color w:val="auto"/>
              </w:rPr>
              <w:t>抽查固废处理管理措施：</w:t>
            </w:r>
          </w:p>
          <w:p>
            <w:pPr>
              <w:pStyle w:val="5"/>
              <w:numPr>
                <w:ilvl w:val="0"/>
                <w:numId w:val="2"/>
              </w:numPr>
              <w:rPr>
                <w:rFonts w:ascii="宋体" w:hAnsi="宋体" w:cs="宋体"/>
                <w:color w:val="auto"/>
                <w:szCs w:val="21"/>
              </w:rPr>
            </w:pPr>
            <w:r>
              <w:rPr>
                <w:rFonts w:hint="eastAsia"/>
                <w:color w:val="auto"/>
              </w:rPr>
              <w:t>制订“</w:t>
            </w:r>
            <w:r>
              <w:rPr>
                <w:rFonts w:hint="eastAsia" w:ascii="宋体" w:hAnsi="宋体"/>
                <w:color w:val="auto"/>
              </w:rPr>
              <w:t>废弃物名录</w:t>
            </w:r>
            <w:r>
              <w:rPr>
                <w:rFonts w:hint="eastAsia"/>
                <w:color w:val="auto"/>
              </w:rPr>
              <w:t>”将废弃物分为“一般废弃物”（分类可回收和不可回收）</w:t>
            </w:r>
            <w:r>
              <w:rPr>
                <w:rFonts w:hint="eastAsia" w:ascii="宋体" w:hAnsi="宋体" w:cs="宋体"/>
                <w:color w:val="auto"/>
                <w:szCs w:val="21"/>
              </w:rPr>
              <w:t>；</w:t>
            </w:r>
          </w:p>
          <w:p>
            <w:pPr>
              <w:pStyle w:val="5"/>
              <w:numPr>
                <w:ilvl w:val="0"/>
                <w:numId w:val="2"/>
              </w:numPr>
              <w:rPr>
                <w:rFonts w:ascii="宋体" w:hAnsi="宋体" w:cs="宋体"/>
                <w:color w:val="auto"/>
                <w:szCs w:val="21"/>
              </w:rPr>
            </w:pPr>
            <w:r>
              <w:rPr>
                <w:rFonts w:hint="eastAsia"/>
                <w:color w:val="auto"/>
              </w:rPr>
              <w:t>配置废弃物桶</w:t>
            </w:r>
            <w:r>
              <w:rPr>
                <w:color w:val="auto"/>
              </w:rPr>
              <w:t>3</w:t>
            </w:r>
            <w:r>
              <w:rPr>
                <w:rFonts w:hint="eastAsia"/>
                <w:color w:val="auto"/>
              </w:rPr>
              <w:t>只，一只放“可回收”，一只放“不可回收”</w:t>
            </w:r>
            <w:r>
              <w:rPr>
                <w:rFonts w:hint="eastAsia" w:ascii="宋体" w:hAnsi="宋体" w:cs="宋体"/>
                <w:color w:val="auto"/>
                <w:szCs w:val="21"/>
              </w:rPr>
              <w:t>；</w:t>
            </w:r>
          </w:p>
          <w:p>
            <w:pPr>
              <w:pStyle w:val="5"/>
              <w:numPr>
                <w:ilvl w:val="0"/>
                <w:numId w:val="2"/>
              </w:numPr>
              <w:rPr>
                <w:rFonts w:ascii="宋体" w:hAnsi="宋体"/>
                <w:color w:val="auto"/>
                <w:szCs w:val="21"/>
              </w:rPr>
            </w:pPr>
            <w:r>
              <w:rPr>
                <w:rFonts w:hint="eastAsia"/>
                <w:color w:val="auto"/>
              </w:rPr>
              <w:t>各部门收集整理好本部门的废弃物，并按规定防置在不同的废弃物桶内；</w:t>
            </w:r>
          </w:p>
          <w:p>
            <w:pPr>
              <w:pStyle w:val="5"/>
              <w:numPr>
                <w:ilvl w:val="0"/>
                <w:numId w:val="2"/>
              </w:numPr>
              <w:rPr>
                <w:rFonts w:ascii="宋体" w:hAnsi="宋体"/>
                <w:color w:val="auto"/>
              </w:rPr>
            </w:pPr>
            <w:r>
              <w:rPr>
                <w:rFonts w:hint="eastAsia"/>
                <w:color w:val="auto"/>
              </w:rPr>
              <w:t>对</w:t>
            </w:r>
            <w:r>
              <w:rPr>
                <w:rFonts w:hint="eastAsia" w:ascii="宋体" w:hAnsi="宋体"/>
                <w:color w:val="auto"/>
              </w:rPr>
              <w:t>废旧硒鼓、墨盒及废电池等定点存放集中统一处置；</w:t>
            </w:r>
          </w:p>
          <w:p>
            <w:pPr>
              <w:pStyle w:val="5"/>
              <w:numPr>
                <w:ilvl w:val="0"/>
                <w:numId w:val="2"/>
              </w:numPr>
              <w:rPr>
                <w:color w:val="auto"/>
              </w:rPr>
            </w:pPr>
            <w:r>
              <w:rPr>
                <w:rFonts w:hint="eastAsia"/>
                <w:color w:val="auto"/>
              </w:rPr>
              <w:t>严格执行《废弃物管理办法》。</w:t>
            </w:r>
          </w:p>
          <w:p>
            <w:pPr>
              <w:pStyle w:val="5"/>
              <w:rPr>
                <w:rFonts w:ascii="宋体" w:hAnsi="宋体"/>
                <w:color w:val="auto"/>
                <w:szCs w:val="21"/>
              </w:rPr>
            </w:pPr>
            <w:r>
              <w:rPr>
                <w:rFonts w:hint="eastAsia" w:ascii="宋体" w:hAnsi="宋体"/>
                <w:color w:val="auto"/>
                <w:szCs w:val="21"/>
              </w:rPr>
              <w:t>查见职业健康安全管理方案共计有2个，分别是：火灾、触电。方案针对目标及指标提出了管理措施，方案中有具体的实施时间及经费，有相应的实施主体。</w:t>
            </w:r>
          </w:p>
          <w:p>
            <w:pPr>
              <w:pStyle w:val="5"/>
              <w:rPr>
                <w:rFonts w:ascii="宋体" w:hAnsi="宋体"/>
                <w:color w:val="auto"/>
                <w:szCs w:val="21"/>
              </w:rPr>
            </w:pPr>
            <w:r>
              <w:rPr>
                <w:rFonts w:hint="eastAsia" w:ascii="宋体" w:hAnsi="宋体"/>
                <w:color w:val="auto"/>
                <w:szCs w:val="21"/>
              </w:rPr>
              <w:t>查见职业健康安全目标管理方案有时间期限、具体措施、责任部门等。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抽查：预防火灾管理方案：</w:t>
            </w:r>
          </w:p>
          <w:p>
            <w:pPr>
              <w:tabs>
                <w:tab w:val="center" w:pos="3169"/>
              </w:tabs>
              <w:spacing w:line="400" w:lineRule="exact"/>
              <w:jc w:val="left"/>
              <w:rPr>
                <w:rFonts w:asciiTheme="minorEastAsia" w:hAnsiTheme="minorEastAsia" w:eastAsiaTheme="minorEastAsia"/>
                <w:bCs/>
                <w:iCs/>
                <w:color w:val="auto"/>
                <w:szCs w:val="21"/>
              </w:rPr>
            </w:pPr>
            <w:r>
              <w:rPr>
                <w:rFonts w:hint="eastAsia" w:ascii="宋体" w:hAnsi="宋体" w:cs="宋体"/>
                <w:color w:val="auto"/>
                <w:szCs w:val="21"/>
              </w:rPr>
              <w:t>目标：防范火灾的发生，指标：</w:t>
            </w:r>
            <w:r>
              <w:rPr>
                <w:rFonts w:hint="eastAsia"/>
                <w:color w:val="auto"/>
              </w:rPr>
              <w:t>重大火灾事故0</w:t>
            </w:r>
            <w:r>
              <w:rPr>
                <w:rFonts w:hint="eastAsia" w:ascii="宋体" w:hAnsi="宋体" w:cs="宋体"/>
                <w:color w:val="auto"/>
                <w:szCs w:val="21"/>
              </w:rPr>
              <w:t>；管理措施：1）合理配置消防灭火器、定期点检；2）组织员工安全知识培训，提高消防意识和技能水平；3）制定火灾应急预案，并定期进行消防演练；4）定期对各种线路，机械设备</w:t>
            </w:r>
            <w:r>
              <w:rPr>
                <w:rFonts w:hint="eastAsia" w:asciiTheme="minorEastAsia" w:hAnsiTheme="minorEastAsia" w:eastAsiaTheme="minorEastAsia"/>
                <w:bCs/>
                <w:iCs/>
                <w:color w:val="auto"/>
                <w:szCs w:val="21"/>
              </w:rPr>
              <w:t>进行检查保养，使之处于安全状态；5）建立易燃易爆品存放及摆放要求。责任部门：全体部门；检查部门：综合部。</w:t>
            </w:r>
          </w:p>
          <w:p>
            <w:pPr>
              <w:pStyle w:val="5"/>
              <w:rPr>
                <w:rFonts w:ascii="宋体" w:hAnsi="宋体"/>
                <w:color w:val="auto"/>
                <w:szCs w:val="21"/>
              </w:rPr>
            </w:pPr>
            <w:r>
              <w:rPr>
                <w:rFonts w:hint="eastAsia" w:ascii="宋体" w:hAnsi="宋体"/>
                <w:color w:val="auto"/>
                <w:szCs w:val="21"/>
              </w:rPr>
              <w:t>.......</w:t>
            </w:r>
          </w:p>
          <w:p>
            <w:pPr>
              <w:spacing w:line="360" w:lineRule="auto"/>
              <w:rPr>
                <w:rFonts w:ascii="宋体" w:hAnsi="宋体" w:cs="宋体"/>
                <w:color w:val="auto"/>
                <w:szCs w:val="21"/>
              </w:rPr>
            </w:pPr>
            <w:r>
              <w:rPr>
                <w:rFonts w:hint="eastAsia"/>
                <w:color w:val="auto"/>
              </w:rPr>
              <w:t>目标指标管理方案基本适宜，能够完成。</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90" w:type="dxa"/>
          </w:tcPr>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综合部2021年06月01日组织了各个部门开展了环境因素的识别工作。</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查见：《环境因素识别与评价清单》和《重要环境因素清单》，按照部门和作业场所进行识别并评价出公司重要环境因素有：1）潜在火灾；2）固废排放等2项，识别清楚、准确，评价合理。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2）办公垃圾的丢放；</w:t>
            </w:r>
          </w:p>
          <w:p>
            <w:pPr>
              <w:tabs>
                <w:tab w:val="center" w:pos="3169"/>
              </w:tabs>
              <w:spacing w:line="400" w:lineRule="exact"/>
              <w:jc w:val="left"/>
              <w:rPr>
                <w:color w:val="auto"/>
                <w:szCs w:val="21"/>
              </w:rPr>
            </w:pPr>
            <w:r>
              <w:rPr>
                <w:rFonts w:hint="eastAsia" w:ascii="宋体" w:hAnsi="宋体" w:cs="宋体"/>
                <w:color w:val="auto"/>
                <w:szCs w:val="21"/>
              </w:rPr>
              <w:t>3）空调</w:t>
            </w:r>
            <w:r>
              <w:rPr>
                <w:rFonts w:hint="eastAsia"/>
                <w:color w:val="auto"/>
                <w:szCs w:val="21"/>
              </w:rPr>
              <w:t>设备运转能源的消耗；</w:t>
            </w:r>
          </w:p>
          <w:p>
            <w:pPr>
              <w:tabs>
                <w:tab w:val="center" w:pos="3169"/>
              </w:tabs>
              <w:spacing w:line="400" w:lineRule="exact"/>
              <w:jc w:val="left"/>
              <w:rPr>
                <w:color w:val="auto"/>
                <w:szCs w:val="21"/>
              </w:rPr>
            </w:pPr>
            <w:r>
              <w:rPr>
                <w:rFonts w:hint="eastAsia" w:ascii="宋体" w:hAnsi="宋体" w:cs="宋体"/>
                <w:color w:val="auto"/>
                <w:szCs w:val="21"/>
              </w:rPr>
              <w:t>4）</w:t>
            </w:r>
            <w:r>
              <w:rPr>
                <w:rFonts w:hint="eastAsia"/>
                <w:color w:val="auto"/>
                <w:szCs w:val="21"/>
              </w:rPr>
              <w:t>包装物废弃等。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查：综合部及办公区域的《环境因素调查表》，涉及以下内容：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c.包装盒、袋的丢弃；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tabs>
                <w:tab w:val="center" w:pos="3169"/>
              </w:tabs>
              <w:spacing w:line="400" w:lineRule="exact"/>
              <w:ind w:left="420" w:leftChars="200"/>
              <w:jc w:val="left"/>
              <w:rPr>
                <w:rFonts w:ascii="宋体" w:hAnsi="宋体" w:cs="宋体"/>
                <w:color w:val="auto"/>
                <w:szCs w:val="21"/>
                <w:lang w:bidi="ar"/>
              </w:rPr>
            </w:pPr>
            <w:r>
              <w:rPr>
                <w:rFonts w:hint="eastAsia" w:ascii="宋体" w:hAnsi="宋体" w:cs="宋体"/>
                <w:color w:val="auto"/>
                <w:szCs w:val="21"/>
                <w:lang w:bidi="ar"/>
              </w:rPr>
              <w:t>.......</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识别基本清楚、全面。</w:t>
            </w:r>
          </w:p>
        </w:tc>
        <w:tc>
          <w:tcPr>
            <w:tcW w:w="1199" w:type="dxa"/>
            <w:gridSpan w:val="2"/>
          </w:tcPr>
          <w:p>
            <w:pPr>
              <w:rPr>
                <w:color w:val="auto"/>
              </w:rPr>
            </w:pPr>
            <w:r>
              <w:rPr>
                <w:rFonts w:hint="eastAsia"/>
                <w:color w:val="auto"/>
              </w:rPr>
              <w:t>符合</w:t>
            </w:r>
          </w:p>
          <w:p>
            <w:pPr>
              <w:pStyle w:val="18"/>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0:</w:t>
            </w:r>
            <w:bookmarkStart w:id="3" w:name="_GoBack"/>
            <w:bookmarkEnd w:id="3"/>
            <w:r>
              <w:rPr>
                <w:rFonts w:hint="eastAsia" w:ascii="宋体" w:hAnsi="宋体" w:cs="新宋体"/>
                <w:color w:val="auto"/>
                <w:szCs w:val="21"/>
              </w:rPr>
              <w:t xml:space="preserve">6.1.2 </w:t>
            </w:r>
          </w:p>
        </w:tc>
        <w:tc>
          <w:tcPr>
            <w:tcW w:w="10390" w:type="dxa"/>
          </w:tcPr>
          <w:p>
            <w:pPr>
              <w:spacing w:line="400" w:lineRule="exact"/>
              <w:jc w:val="left"/>
              <w:rPr>
                <w:rFonts w:ascii="宋体" w:hAnsi="宋体" w:cs="宋体"/>
                <w:color w:val="auto"/>
                <w:szCs w:val="21"/>
                <w:lang w:bidi="ar"/>
              </w:rPr>
            </w:pPr>
            <w:r>
              <w:rPr>
                <w:rFonts w:hint="eastAsia" w:ascii="宋体" w:hAnsi="宋体" w:cs="宋体"/>
                <w:color w:val="auto"/>
                <w:szCs w:val="21"/>
                <w:lang w:bidi="ar"/>
              </w:rPr>
              <w:t>查见：《危险源辨识、风险评价和风险控制程序》</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上述文件对识别和评价方法、程序、职责、记录作了规定。</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查见：《危险辨识和评价表》，危险源过程打分和小组评议共评价出公司不可接受风险：2项，</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分别是：火灾、触电。辨识清楚、准确，评价充分合理。</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抽查见确定的不可接受风险的控制措施：</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1、杜绝火灾事故的方法措施：</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1）建立消防检查管理制度；</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2）确定消防小组人员职责；</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3）近规定每日进行消防检查；</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4）制定应急准备响应预案；</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5）每年定期举行消防演练。</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2、防止触电伤害的方法措施：</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1）制订安全用电管理规定；</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2）操作人员考核合格后上岗；进行安全用电的培训.用电作业都是物管排专人进行服务。</w:t>
            </w:r>
            <w:r>
              <w:rPr>
                <w:rFonts w:ascii="宋体" w:hAnsi="宋体" w:cs="宋体"/>
                <w:color w:val="auto"/>
                <w:szCs w:val="21"/>
                <w:lang w:bidi="ar"/>
              </w:rPr>
              <w:t xml:space="preserve"> </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3）进行线路和绝缘措施检查。</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查见：综合部及办公区域《危险源（危害）辨识、评价登记表》</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2021年06月01日发布</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综合部、财务部办公区域共识别出包括:</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电器漏电、接地（零）不良、易燃品潜在的火灾、地面较滑、办公设备发生故障，漏电导致的触电；线路老化漏电、人员吸烟引发火灾；上下班发生交通事故伤人等危险源.</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危险源辨识基本充分、风险等级评价基本合理。</w:t>
            </w:r>
          </w:p>
        </w:tc>
        <w:tc>
          <w:tcPr>
            <w:tcW w:w="1199" w:type="dxa"/>
            <w:gridSpan w:val="2"/>
          </w:tcPr>
          <w:p>
            <w:pPr>
              <w:rPr>
                <w:color w:val="auto"/>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6.1.3</w:t>
            </w:r>
          </w:p>
          <w:p>
            <w:pPr>
              <w:rPr>
                <w:rFonts w:ascii="宋体" w:hAnsi="宋体" w:cs="新宋体"/>
                <w:color w:val="auto"/>
                <w:szCs w:val="21"/>
              </w:rPr>
            </w:pPr>
          </w:p>
        </w:tc>
        <w:tc>
          <w:tcPr>
            <w:tcW w:w="10390" w:type="dxa"/>
          </w:tcPr>
          <w:p>
            <w:pPr>
              <w:tabs>
                <w:tab w:val="left" w:pos="-3"/>
              </w:tabs>
              <w:spacing w:line="400" w:lineRule="exact"/>
              <w:rPr>
                <w:rFonts w:ascii="宋体" w:hAnsi="宋体" w:cs="宋体"/>
                <w:color w:val="auto"/>
                <w:szCs w:val="21"/>
              </w:rPr>
            </w:pPr>
            <w:r>
              <w:rPr>
                <w:rFonts w:hint="eastAsia" w:ascii="宋体" w:hAnsi="宋体" w:cs="宋体"/>
                <w:color w:val="auto"/>
                <w:szCs w:val="21"/>
                <w:lang w:bidi="ar"/>
              </w:rPr>
              <w:t>---查有《法律法规及其他要求清单》，对本公司环境管理体系适用的法律法规和当地政府、行业要求进行了识别，包括环境质量标准、排放标准等。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lang w:bidi="ar"/>
              </w:rPr>
              <w:t>· 查见：2021年6月《</w:t>
            </w:r>
            <w:r>
              <w:rPr>
                <w:rFonts w:hint="eastAsia" w:ascii="宋体" w:hAnsi="宋体"/>
                <w:color w:val="auto"/>
                <w:szCs w:val="21"/>
              </w:rPr>
              <w:t>法律法规和其他要求控制程序</w:t>
            </w:r>
            <w:r>
              <w:rPr>
                <w:rFonts w:hint="eastAsia" w:ascii="宋体" w:hAnsi="宋体" w:cs="宋体"/>
                <w:color w:val="auto"/>
                <w:szCs w:val="21"/>
                <w:lang w:bidi="ar"/>
              </w:rPr>
              <w:t>》</w:t>
            </w:r>
          </w:p>
          <w:p>
            <w:pPr>
              <w:spacing w:line="400" w:lineRule="exact"/>
              <w:rPr>
                <w:rFonts w:ascii="宋体" w:hAnsi="宋体" w:cs="宋体"/>
                <w:color w:val="auto"/>
                <w:szCs w:val="21"/>
              </w:rPr>
            </w:pPr>
            <w:r>
              <w:rPr>
                <w:rFonts w:hint="eastAsia" w:ascii="宋体" w:hAnsi="宋体" w:cs="宋体"/>
                <w:color w:val="auto"/>
                <w:szCs w:val="21"/>
                <w:lang w:bidi="ar"/>
              </w:rPr>
              <w:t>1）国家相关法律法规等</w:t>
            </w:r>
          </w:p>
          <w:p>
            <w:pPr>
              <w:spacing w:line="400" w:lineRule="exact"/>
              <w:rPr>
                <w:rFonts w:ascii="宋体" w:hAnsi="宋体" w:cs="宋体"/>
                <w:color w:val="auto"/>
                <w:szCs w:val="21"/>
              </w:rPr>
            </w:pPr>
            <w:r>
              <w:rPr>
                <w:rFonts w:hint="eastAsia" w:ascii="宋体" w:hAnsi="宋体" w:cs="宋体"/>
                <w:color w:val="auto"/>
                <w:szCs w:val="21"/>
                <w:lang w:bidi="ar"/>
              </w:rPr>
              <w:t>2）重庆市等地方法规；</w:t>
            </w:r>
          </w:p>
          <w:p>
            <w:pPr>
              <w:spacing w:line="400" w:lineRule="exact"/>
              <w:rPr>
                <w:rFonts w:ascii="宋体" w:hAnsi="宋体" w:cs="宋体"/>
                <w:color w:val="auto"/>
                <w:szCs w:val="21"/>
              </w:rPr>
            </w:pPr>
            <w:r>
              <w:rPr>
                <w:rFonts w:hint="eastAsia" w:ascii="宋体" w:hAnsi="宋体" w:cs="宋体"/>
                <w:color w:val="auto"/>
                <w:szCs w:val="21"/>
                <w:lang w:bidi="ar"/>
              </w:rPr>
              <w:t>3）与环境管理相关的执行标准</w:t>
            </w:r>
          </w:p>
          <w:p>
            <w:pPr>
              <w:spacing w:line="400" w:lineRule="exact"/>
              <w:rPr>
                <w:rFonts w:ascii="宋体" w:hAnsi="宋体" w:cs="宋体"/>
                <w:color w:val="auto"/>
                <w:szCs w:val="21"/>
              </w:rPr>
            </w:pPr>
            <w:r>
              <w:rPr>
                <w:rFonts w:hint="eastAsia" w:ascii="宋体" w:hAnsi="宋体" w:cs="宋体"/>
                <w:color w:val="auto"/>
                <w:szCs w:val="21"/>
                <w:lang w:bidi="ar"/>
              </w:rPr>
              <w:t>抽 ： 中华人民共和国环境保护法</w:t>
            </w:r>
          </w:p>
          <w:p>
            <w:pPr>
              <w:spacing w:line="400" w:lineRule="exact"/>
              <w:rPr>
                <w:rFonts w:ascii="宋体" w:hAnsi="宋体" w:cs="宋体"/>
                <w:color w:val="auto"/>
                <w:szCs w:val="21"/>
              </w:rPr>
            </w:pPr>
            <w:r>
              <w:rPr>
                <w:rFonts w:hint="eastAsia" w:ascii="宋体" w:hAnsi="宋体" w:cs="宋体"/>
                <w:color w:val="auto"/>
                <w:szCs w:val="21"/>
                <w:lang w:bidi="ar"/>
              </w:rPr>
              <w:t xml:space="preserve">      </w:t>
            </w:r>
            <w:r>
              <w:rPr>
                <w:rFonts w:hint="eastAsia" w:ascii="宋体" w:hAnsi="宋体"/>
                <w:bCs/>
                <w:color w:val="auto"/>
                <w:szCs w:val="21"/>
              </w:rPr>
              <w:t>中华人民共和国环境影响评价法</w:t>
            </w:r>
          </w:p>
          <w:p>
            <w:pPr>
              <w:spacing w:line="400" w:lineRule="exact"/>
              <w:rPr>
                <w:rFonts w:ascii="宋体" w:hAnsi="宋体" w:cs="宋体"/>
                <w:color w:val="auto"/>
                <w:szCs w:val="21"/>
                <w:lang w:bidi="ar"/>
              </w:rPr>
            </w:pPr>
            <w:r>
              <w:rPr>
                <w:rFonts w:hint="eastAsia" w:ascii="宋体" w:hAnsi="宋体" w:cs="宋体"/>
                <w:color w:val="auto"/>
                <w:szCs w:val="21"/>
                <w:lang w:bidi="ar"/>
              </w:rPr>
              <w:t xml:space="preserve">      污水综合排放标准</w:t>
            </w:r>
          </w:p>
          <w:p>
            <w:pPr>
              <w:spacing w:line="400" w:lineRule="exact"/>
              <w:ind w:firstLine="630" w:firstLineChars="300"/>
              <w:rPr>
                <w:rFonts w:ascii="宋体" w:hAnsi="宋体" w:cs="宋体"/>
                <w:color w:val="auto"/>
                <w:szCs w:val="21"/>
                <w:lang w:bidi="ar"/>
              </w:rPr>
            </w:pPr>
            <w:r>
              <w:rPr>
                <w:rFonts w:hint="eastAsia" w:ascii="宋体" w:hAnsi="宋体" w:cs="宋体"/>
                <w:color w:val="auto"/>
                <w:szCs w:val="21"/>
                <w:lang w:bidi="ar"/>
              </w:rPr>
              <w:t>重庆市生活垃圾分类管理办法</w:t>
            </w:r>
          </w:p>
          <w:p>
            <w:pPr>
              <w:spacing w:line="400" w:lineRule="exact"/>
              <w:rPr>
                <w:rFonts w:ascii="宋体" w:hAnsi="宋体" w:cs="宋体"/>
                <w:color w:val="auto"/>
                <w:szCs w:val="21"/>
              </w:rPr>
            </w:pPr>
            <w:r>
              <w:rPr>
                <w:rFonts w:hint="eastAsia" w:ascii="宋体" w:hAnsi="宋体" w:cs="宋体"/>
                <w:color w:val="auto"/>
                <w:szCs w:val="21"/>
                <w:lang w:bidi="ar"/>
              </w:rPr>
              <w:t>4)与职业健康安全管理相关的执行标准</w:t>
            </w:r>
          </w:p>
          <w:p>
            <w:pPr>
              <w:spacing w:line="400" w:lineRule="exact"/>
              <w:rPr>
                <w:rFonts w:ascii="宋体" w:hAnsi="宋体" w:cs="宋体"/>
                <w:color w:val="auto"/>
                <w:szCs w:val="21"/>
                <w:lang w:bidi="ar"/>
              </w:rPr>
            </w:pPr>
            <w:r>
              <w:rPr>
                <w:rFonts w:hint="eastAsia" w:ascii="宋体" w:hAnsi="宋体" w:cs="宋体"/>
                <w:color w:val="auto"/>
                <w:szCs w:val="21"/>
                <w:lang w:bidi="ar"/>
              </w:rPr>
              <w:t>抽 ：中华人民共和国消防法</w:t>
            </w:r>
          </w:p>
          <w:p>
            <w:pPr>
              <w:spacing w:line="400" w:lineRule="exact"/>
              <w:ind w:firstLine="525" w:firstLineChars="250"/>
              <w:rPr>
                <w:rFonts w:ascii="宋体" w:hAnsi="宋体" w:cs="宋体"/>
                <w:color w:val="auto"/>
                <w:szCs w:val="21"/>
                <w:lang w:bidi="ar"/>
              </w:rPr>
            </w:pPr>
            <w:r>
              <w:rPr>
                <w:rFonts w:hint="eastAsia" w:ascii="宋体" w:hAnsi="宋体" w:cs="宋体"/>
                <w:color w:val="auto"/>
                <w:szCs w:val="21"/>
              </w:rPr>
              <w:t>机动车交通事故责任强制保险条例</w:t>
            </w:r>
          </w:p>
          <w:p>
            <w:pPr>
              <w:spacing w:line="400" w:lineRule="exact"/>
              <w:ind w:firstLine="525" w:firstLineChars="250"/>
              <w:rPr>
                <w:rFonts w:ascii="宋体" w:hAnsi="宋体" w:cs="宋体"/>
                <w:color w:val="auto"/>
                <w:szCs w:val="21"/>
              </w:rPr>
            </w:pPr>
            <w:r>
              <w:rPr>
                <w:rFonts w:hint="eastAsia" w:ascii="宋体" w:hAnsi="宋体" w:cs="宋体"/>
                <w:color w:val="auto"/>
                <w:szCs w:val="21"/>
              </w:rPr>
              <w:t>中华人民共和国职业病防治法</w:t>
            </w:r>
          </w:p>
          <w:p>
            <w:pPr>
              <w:spacing w:line="400" w:lineRule="exact"/>
              <w:ind w:firstLine="525" w:firstLineChars="250"/>
              <w:rPr>
                <w:rFonts w:ascii="宋体" w:hAnsi="宋体" w:cs="宋体"/>
                <w:color w:val="auto"/>
                <w:szCs w:val="21"/>
                <w:lang w:bidi="ar"/>
              </w:rPr>
            </w:pPr>
            <w:r>
              <w:rPr>
                <w:rFonts w:hint="eastAsia" w:ascii="宋体" w:hAnsi="宋体" w:cs="宋体"/>
                <w:color w:val="auto"/>
                <w:szCs w:val="21"/>
              </w:rPr>
              <w:t>职业病危害分类管理办法</w:t>
            </w:r>
          </w:p>
          <w:p>
            <w:pPr>
              <w:spacing w:line="400" w:lineRule="exact"/>
              <w:rPr>
                <w:rFonts w:ascii="宋体" w:hAnsi="宋体" w:cs="宋体"/>
                <w:color w:val="auto"/>
                <w:szCs w:val="21"/>
              </w:rPr>
            </w:pPr>
            <w:r>
              <w:rPr>
                <w:rFonts w:hint="eastAsia" w:ascii="宋体" w:hAnsi="宋体" w:cs="宋体"/>
                <w:color w:val="auto"/>
                <w:szCs w:val="21"/>
              </w:rPr>
              <w:t>中华人民共和国突发事件应对法</w:t>
            </w:r>
            <w:r>
              <w:rPr>
                <w:rFonts w:hint="eastAsia" w:ascii="宋体" w:hAnsi="宋体" w:cs="宋体"/>
                <w:color w:val="auto"/>
                <w:szCs w:val="21"/>
                <w:lang w:bidi="ar"/>
              </w:rPr>
              <w:t>等。</w:t>
            </w:r>
          </w:p>
          <w:p>
            <w:pPr>
              <w:spacing w:line="400" w:lineRule="exact"/>
              <w:rPr>
                <w:rFonts w:ascii="宋体" w:hAnsi="宋体" w:cs="宋体"/>
                <w:color w:val="auto"/>
                <w:szCs w:val="21"/>
              </w:rPr>
            </w:pPr>
            <w:r>
              <w:rPr>
                <w:rFonts w:hint="eastAsia" w:ascii="宋体" w:hAnsi="宋体" w:cs="宋体"/>
                <w:color w:val="auto"/>
                <w:szCs w:val="21"/>
                <w:lang w:bidi="ar"/>
              </w:rPr>
              <w:t>《清单》中列出了法规名称、颁布实施时间、适用条款等内容；</w:t>
            </w:r>
          </w:p>
          <w:p>
            <w:pPr>
              <w:spacing w:line="400" w:lineRule="exact"/>
              <w:rPr>
                <w:rFonts w:ascii="宋体" w:hAnsi="宋体" w:cs="宋体"/>
                <w:color w:val="auto"/>
                <w:szCs w:val="21"/>
                <w:lang w:bidi="ar"/>
              </w:rPr>
            </w:pPr>
            <w:r>
              <w:rPr>
                <w:rFonts w:hint="eastAsia" w:ascii="宋体" w:hAnsi="宋体" w:cs="宋体"/>
                <w:color w:val="auto"/>
                <w:szCs w:val="21"/>
                <w:lang w:bidi="ar"/>
              </w:rPr>
              <w:t>法规清单以培训和宣传结合向员工传达要求，记录充分。基本符合要求。</w:t>
            </w:r>
          </w:p>
        </w:tc>
        <w:tc>
          <w:tcPr>
            <w:tcW w:w="1199" w:type="dxa"/>
            <w:gridSpan w:val="2"/>
          </w:tcPr>
          <w:p>
            <w:pPr>
              <w:rPr>
                <w:color w:val="auto"/>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390"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39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99" w:type="dxa"/>
            <w:gridSpan w:val="2"/>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rFonts w:ascii="宋体" w:hAnsi="宋体" w:cs="宋体"/>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eastAsia="zh-CN"/>
              </w:rPr>
              <w:t>EO</w:t>
            </w:r>
            <w:r>
              <w:rPr>
                <w:rFonts w:hint="eastAsia" w:ascii="宋体" w:hAnsi="宋体" w:cs="宋体"/>
                <w:color w:val="auto"/>
                <w:szCs w:val="21"/>
              </w:rPr>
              <w:t>7.2</w:t>
            </w:r>
          </w:p>
        </w:tc>
        <w:tc>
          <w:tcPr>
            <w:tcW w:w="10390"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pStyle w:val="18"/>
              <w:rPr>
                <w:rFonts w:ascii="宋体" w:hAnsi="宋体" w:cs="宋体"/>
                <w:color w:val="auto"/>
                <w:kern w:val="2"/>
                <w:sz w:val="21"/>
                <w:szCs w:val="21"/>
              </w:rPr>
            </w:pPr>
            <w:r>
              <w:rPr>
                <w:rFonts w:hint="eastAsia" w:ascii="宋体" w:hAnsi="宋体" w:cs="宋体"/>
                <w:color w:val="auto"/>
                <w:kern w:val="2"/>
                <w:sz w:val="21"/>
                <w:szCs w:val="21"/>
              </w:rPr>
              <w:t>公司无特殊人员资质要求。</w:t>
            </w:r>
          </w:p>
          <w:p>
            <w:pPr>
              <w:spacing w:line="360" w:lineRule="auto"/>
              <w:rPr>
                <w:rFonts w:ascii="宋体" w:hAnsi="宋体" w:cs="宋体"/>
                <w:color w:val="auto"/>
                <w:szCs w:val="21"/>
              </w:rPr>
            </w:pPr>
            <w:r>
              <w:rPr>
                <w:rFonts w:hint="eastAsia" w:ascii="宋体" w:hAnsi="宋体" w:cs="宋体"/>
                <w:color w:val="auto"/>
                <w:szCs w:val="21"/>
              </w:rPr>
              <w:t>查见2022年度培训计划共6次，已完成的培训记录2次。</w:t>
            </w:r>
          </w:p>
          <w:p>
            <w:pPr>
              <w:spacing w:line="360" w:lineRule="auto"/>
              <w:rPr>
                <w:rFonts w:ascii="宋体" w:hAnsi="宋体" w:cs="宋体"/>
                <w:color w:val="auto"/>
                <w:szCs w:val="21"/>
              </w:rPr>
            </w:pPr>
            <w:r>
              <w:rPr>
                <w:rFonts w:hint="eastAsia" w:ascii="宋体" w:hAnsi="宋体" w:cs="宋体"/>
                <w:color w:val="auto"/>
                <w:szCs w:val="21"/>
              </w:rPr>
              <w:t>1）：2022年1月17日，培训内容：GB/T 19001-2016、GB/T 24001-2016、ISO45001:2018管理体系要求培训。主讲老师：张老师（咨询老师），培训人员：常红君、薛善忠、刘成利、李英志、赵世戍等公司管理人员；效果评价：培训达到预期效果、培训有效。评价人：常红君。</w:t>
            </w:r>
          </w:p>
          <w:p>
            <w:pPr>
              <w:tabs>
                <w:tab w:val="left" w:pos="6660"/>
              </w:tabs>
              <w:rPr>
                <w:rFonts w:ascii="宋体" w:hAnsi="宋体" w:cs="宋体"/>
                <w:color w:val="auto"/>
                <w:szCs w:val="21"/>
              </w:rPr>
            </w:pPr>
            <w:r>
              <w:rPr>
                <w:rFonts w:hint="eastAsia" w:ascii="宋体" w:hAnsi="宋体" w:cs="宋体"/>
                <w:color w:val="auto"/>
                <w:szCs w:val="21"/>
              </w:rPr>
              <w:t>2）：2022年3月18日，培训内容：质量方针、质量目标的贯宣等；培训老师：张老师（咨询师），参加培训人员：常红君、薛善忠、刘成利、李英志、赵世戍。；考核：口试确认，均合格。培训效果评价：通过学习对质量方针及目标有了认识，达到培训效果。评价人：常红君。</w:t>
            </w:r>
          </w:p>
          <w:p>
            <w:pPr>
              <w:pStyle w:val="5"/>
              <w:rPr>
                <w:rFonts w:ascii="宋体" w:hAnsi="宋体" w:cs="宋体"/>
                <w:color w:val="auto"/>
                <w:szCs w:val="21"/>
              </w:rPr>
            </w:pPr>
            <w:r>
              <w:rPr>
                <w:rFonts w:hint="eastAsia" w:ascii="宋体" w:hAnsi="宋体" w:cs="宋体"/>
                <w:color w:val="auto"/>
                <w:szCs w:val="21"/>
              </w:rPr>
              <w:t>......</w:t>
            </w:r>
          </w:p>
          <w:p>
            <w:pPr>
              <w:pStyle w:val="5"/>
              <w:rPr>
                <w:rFonts w:ascii="宋体" w:hAnsi="宋体" w:cs="宋体"/>
                <w:color w:val="auto"/>
                <w:szCs w:val="21"/>
              </w:rPr>
            </w:pPr>
            <w:r>
              <w:rPr>
                <w:rFonts w:hint="eastAsia" w:ascii="宋体" w:hAnsi="宋体" w:cs="宋体"/>
                <w:color w:val="auto"/>
                <w:szCs w:val="21"/>
              </w:rPr>
              <w:t>查见2021年6次培训计划，均能提供与之对应的培训记录，并进行了有效性评价。</w:t>
            </w:r>
          </w:p>
          <w:p>
            <w:pPr>
              <w:pStyle w:val="5"/>
              <w:rPr>
                <w:rFonts w:hint="eastAsia" w:ascii="宋体" w:hAnsi="宋体" w:cs="宋体"/>
                <w:color w:val="auto"/>
                <w:szCs w:val="21"/>
              </w:rPr>
            </w:pPr>
            <w:r>
              <w:rPr>
                <w:rFonts w:hint="eastAsia" w:ascii="宋体" w:hAnsi="宋体" w:cs="宋体"/>
                <w:color w:val="auto"/>
                <w:szCs w:val="21"/>
              </w:rPr>
              <w:t>人员能力的管理基本满足要求。</w:t>
            </w:r>
          </w:p>
        </w:tc>
        <w:tc>
          <w:tcPr>
            <w:tcW w:w="1199" w:type="dxa"/>
            <w:gridSpan w:val="2"/>
          </w:tcPr>
          <w:p>
            <w:pPr>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color w:val="auto"/>
                <w:szCs w:val="21"/>
              </w:rPr>
              <w:t>Q</w:t>
            </w:r>
            <w:r>
              <w:rPr>
                <w:rFonts w:hint="eastAsia" w:ascii="宋体" w:hAnsi="宋体" w:cs="宋体"/>
                <w:color w:val="auto"/>
                <w:szCs w:val="21"/>
                <w:lang w:eastAsia="zh-CN"/>
              </w:rPr>
              <w:t>EO</w:t>
            </w:r>
            <w:r>
              <w:rPr>
                <w:rFonts w:hint="eastAsia" w:ascii="宋体" w:hAnsi="宋体" w:cs="宋体"/>
                <w:color w:val="auto"/>
                <w:szCs w:val="21"/>
              </w:rPr>
              <w:t>7.3</w:t>
            </w:r>
          </w:p>
        </w:tc>
        <w:tc>
          <w:tcPr>
            <w:tcW w:w="10390"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---经与刘成利、薛善忠等2位员工等沟通了解，其2位均基本具备以上必要的质量意识和质量管理体系相关意识。</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tcPr>
          <w:p>
            <w:pPr>
              <w:spacing w:line="360" w:lineRule="auto"/>
              <w:rPr>
                <w:color w:val="auto"/>
              </w:rPr>
            </w:pPr>
            <w:r>
              <w:rPr>
                <w:rFonts w:hint="eastAsia" w:ascii="宋体" w:hAnsi="宋体" w:cs="宋体"/>
                <w:color w:val="auto"/>
                <w:szCs w:val="24"/>
              </w:rPr>
              <w:t>沟通</w:t>
            </w:r>
          </w:p>
          <w:p>
            <w:pPr>
              <w:adjustRightInd w:val="0"/>
              <w:snapToGrid w:val="0"/>
              <w:jc w:val="center"/>
              <w:rPr>
                <w:rFonts w:ascii="宋体" w:hAnsi="宋体"/>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eastAsia="zh-CN"/>
              </w:rPr>
              <w:t>EO</w:t>
            </w:r>
            <w:r>
              <w:rPr>
                <w:rFonts w:hint="eastAsia" w:ascii="宋体" w:hAnsi="宋体" w:cs="宋体"/>
                <w:color w:val="auto"/>
                <w:szCs w:val="21"/>
              </w:rPr>
              <w:t>7.4</w:t>
            </w:r>
          </w:p>
        </w:tc>
        <w:tc>
          <w:tcPr>
            <w:tcW w:w="10390"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rPr>
              <w:t>售前：走访用户、电话沟通、了解相关信息等，与顾客签订合同或订单，或接受顾客口头订单。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rPr>
              <w:t>售中：组织供方按期交付，解决用户对交货进度、商品质量、运输安全等关切问题；</w:t>
            </w:r>
          </w:p>
          <w:p>
            <w:pPr>
              <w:spacing w:line="360" w:lineRule="auto"/>
              <w:jc w:val="left"/>
              <w:rPr>
                <w:rFonts w:ascii="宋体" w:hAnsi="宋体" w:cs="宋体"/>
                <w:color w:val="auto"/>
                <w:szCs w:val="24"/>
              </w:rPr>
            </w:pPr>
            <w:r>
              <w:rPr>
                <w:rFonts w:hint="eastAsia" w:ascii="宋体" w:hAnsi="宋体" w:cs="宋体"/>
                <w:color w:val="auto"/>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rPr>
                <w:rFonts w:ascii="宋体" w:hAnsi="宋体" w:cs="宋体"/>
                <w:color w:val="auto"/>
                <w:szCs w:val="21"/>
              </w:rPr>
            </w:pPr>
            <w:r>
              <w:rPr>
                <w:rFonts w:hint="eastAsia" w:ascii="宋体" w:hAnsi="宋体" w:cs="宋体"/>
                <w:color w:val="auto"/>
                <w:szCs w:val="24"/>
              </w:rPr>
              <w:t>自体系运行以来，没有发生严重的顾客投诉事件。</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4"/>
              </w:rPr>
              <w:t>文件化信息</w:t>
            </w:r>
          </w:p>
        </w:tc>
        <w:tc>
          <w:tcPr>
            <w:tcW w:w="960" w:type="dxa"/>
          </w:tcPr>
          <w:p>
            <w:pPr>
              <w:spacing w:line="360" w:lineRule="auto"/>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eastAsia="zh-CN"/>
              </w:rPr>
              <w:t>EO</w:t>
            </w:r>
            <w:r>
              <w:rPr>
                <w:rFonts w:hint="eastAsia" w:ascii="宋体" w:hAnsi="宋体" w:cs="宋体"/>
                <w:color w:val="auto"/>
                <w:szCs w:val="21"/>
              </w:rPr>
              <w:t>7.5</w:t>
            </w:r>
          </w:p>
        </w:tc>
        <w:tc>
          <w:tcPr>
            <w:tcW w:w="10390"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公司的质量管理体系文件----包括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一级文件：质量管理手册</w:t>
            </w:r>
          </w:p>
          <w:p>
            <w:pPr>
              <w:spacing w:line="360" w:lineRule="auto"/>
              <w:ind w:firstLine="420" w:firstLineChars="200"/>
              <w:rPr>
                <w:rFonts w:ascii="宋体" w:hAnsi="宋体" w:cs="宋体"/>
                <w:color w:val="auto"/>
                <w:szCs w:val="21"/>
              </w:rPr>
            </w:pPr>
            <w:r>
              <w:rPr>
                <w:rFonts w:hint="eastAsia" w:ascii="宋体" w:hAnsi="宋体" w:cs="宋体"/>
                <w:color w:val="auto"/>
                <w:szCs w:val="21"/>
              </w:rPr>
              <w:t>二级文件：管理制度</w:t>
            </w:r>
          </w:p>
          <w:p>
            <w:pPr>
              <w:spacing w:line="360" w:lineRule="auto"/>
              <w:ind w:firstLine="420" w:firstLineChars="200"/>
              <w:rPr>
                <w:rFonts w:ascii="宋体" w:hAnsi="宋体" w:cs="宋体"/>
                <w:color w:val="auto"/>
                <w:szCs w:val="21"/>
              </w:rPr>
            </w:pPr>
            <w:r>
              <w:rPr>
                <w:rFonts w:hint="eastAsia" w:ascii="宋体" w:hAnsi="宋体" w:cs="宋体"/>
                <w:color w:val="auto"/>
                <w:szCs w:val="21"/>
              </w:rPr>
              <w:t>三级文件：管理规定</w:t>
            </w:r>
          </w:p>
          <w:p>
            <w:pPr>
              <w:spacing w:line="360" w:lineRule="auto"/>
              <w:ind w:firstLine="420" w:firstLineChars="200"/>
              <w:rPr>
                <w:rFonts w:ascii="宋体" w:hAnsi="宋体" w:cs="宋体"/>
                <w:color w:val="auto"/>
                <w:szCs w:val="21"/>
              </w:rPr>
            </w:pPr>
            <w:r>
              <w:rPr>
                <w:rFonts w:hint="eastAsia" w:ascii="宋体" w:hAnsi="宋体" w:cs="宋体"/>
                <w:color w:val="auto"/>
                <w:szCs w:val="21"/>
              </w:rPr>
              <w:t>四级文件：表格和检查表。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经查：公司提供的各级体系文件总体满足标准的要求和确保QMS有效性的需要。</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管理制度、岗位任职要求、管理制度等均有适当的标识和说明、相对固定的格式、纸质和电子档为载体、文件发布前均的得到评审和批准，从而确保了适宜性和充分性；记录得到确认等。</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spacing w:line="500" w:lineRule="exact"/>
              <w:ind w:firstLine="420" w:firstLineChars="200"/>
              <w:rPr>
                <w:rFonts w:ascii="宋体" w:hAnsi="宋体" w:cs="宋体"/>
                <w:color w:val="auto"/>
                <w:kern w:val="0"/>
                <w:szCs w:val="21"/>
              </w:rPr>
            </w:pPr>
            <w:r>
              <w:rPr>
                <w:rFonts w:hint="eastAsia" w:ascii="宋体" w:hAnsi="宋体" w:cs="宋体"/>
                <w:color w:val="auto"/>
                <w:kern w:val="0"/>
                <w:szCs w:val="21"/>
              </w:rPr>
              <w:t>文件编号：HLJS/A-2021  第A/0版</w:t>
            </w:r>
          </w:p>
          <w:p>
            <w:pPr>
              <w:spacing w:line="5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2021-06-01发布    </w:t>
            </w:r>
          </w:p>
          <w:p>
            <w:pPr>
              <w:spacing w:line="5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编制：综合部 </w:t>
            </w:r>
            <w:r>
              <w:rPr>
                <w:rFonts w:ascii="宋体" w:hAnsi="宋体" w:cs="宋体"/>
                <w:color w:val="auto"/>
                <w:kern w:val="0"/>
                <w:szCs w:val="21"/>
              </w:rPr>
              <w:t xml:space="preserve">  </w:t>
            </w:r>
            <w:r>
              <w:rPr>
                <w:rFonts w:hint="eastAsia" w:ascii="宋体" w:hAnsi="宋体" w:cs="宋体"/>
                <w:color w:val="auto"/>
                <w:kern w:val="0"/>
                <w:szCs w:val="21"/>
              </w:rPr>
              <w:t xml:space="preserve">审核：薛善忠 </w:t>
            </w:r>
            <w:r>
              <w:rPr>
                <w:rFonts w:ascii="宋体" w:hAnsi="宋体" w:cs="宋体"/>
                <w:color w:val="auto"/>
                <w:kern w:val="0"/>
                <w:szCs w:val="21"/>
              </w:rPr>
              <w:t xml:space="preserve">  </w:t>
            </w:r>
            <w:r>
              <w:rPr>
                <w:rFonts w:hint="eastAsia" w:ascii="宋体" w:hAnsi="宋体" w:cs="宋体"/>
                <w:color w:val="auto"/>
                <w:kern w:val="0"/>
                <w:szCs w:val="21"/>
              </w:rPr>
              <w:t>批准：常红君</w:t>
            </w:r>
          </w:p>
          <w:p>
            <w:pPr>
              <w:spacing w:line="5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抽见《程序文件》</w:t>
            </w:r>
          </w:p>
          <w:p>
            <w:pPr>
              <w:spacing w:line="500" w:lineRule="exact"/>
              <w:ind w:firstLine="420" w:firstLineChars="200"/>
              <w:rPr>
                <w:rFonts w:ascii="楷体" w:hAnsi="楷体" w:cs="楷体"/>
                <w:color w:val="auto"/>
                <w:sz w:val="24"/>
              </w:rPr>
            </w:pPr>
            <w:r>
              <w:rPr>
                <w:rFonts w:hint="eastAsia" w:ascii="宋体" w:hAnsi="宋体" w:cs="宋体"/>
                <w:color w:val="auto"/>
                <w:kern w:val="0"/>
                <w:szCs w:val="21"/>
              </w:rPr>
              <w:t>文件编号：</w:t>
            </w:r>
            <w:r>
              <w:rPr>
                <w:rFonts w:hint="eastAsia" w:ascii="宋体" w:hAnsi="宋体"/>
                <w:color w:val="auto"/>
                <w:szCs w:val="21"/>
              </w:rPr>
              <w:t>HLJS/CX-2021-01～27</w:t>
            </w:r>
            <w:r>
              <w:rPr>
                <w:rFonts w:ascii="宋体" w:hAnsi="宋体"/>
                <w:color w:val="auto"/>
                <w:szCs w:val="21"/>
              </w:rPr>
              <w:t xml:space="preserve">    </w:t>
            </w:r>
            <w:r>
              <w:rPr>
                <w:rFonts w:hint="eastAsia" w:ascii="宋体" w:hAnsi="宋体" w:cs="宋体"/>
                <w:color w:val="auto"/>
                <w:kern w:val="0"/>
                <w:szCs w:val="21"/>
              </w:rPr>
              <w:t>第A/0版</w:t>
            </w:r>
          </w:p>
          <w:p>
            <w:pPr>
              <w:spacing w:line="5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2021-06-01发布    </w:t>
            </w:r>
          </w:p>
          <w:p>
            <w:pPr>
              <w:spacing w:line="5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编制：综合部 </w:t>
            </w:r>
            <w:r>
              <w:rPr>
                <w:rFonts w:ascii="宋体" w:hAnsi="宋体" w:cs="宋体"/>
                <w:color w:val="auto"/>
                <w:kern w:val="0"/>
                <w:szCs w:val="21"/>
              </w:rPr>
              <w:t xml:space="preserve">  </w:t>
            </w:r>
            <w:r>
              <w:rPr>
                <w:rFonts w:hint="eastAsia" w:ascii="宋体" w:hAnsi="宋体" w:cs="宋体"/>
                <w:color w:val="auto"/>
                <w:kern w:val="0"/>
                <w:szCs w:val="21"/>
              </w:rPr>
              <w:t xml:space="preserve">审核：薛善忠 </w:t>
            </w:r>
            <w:r>
              <w:rPr>
                <w:rFonts w:ascii="宋体" w:hAnsi="宋体" w:cs="宋体"/>
                <w:color w:val="auto"/>
                <w:kern w:val="0"/>
                <w:szCs w:val="21"/>
              </w:rPr>
              <w:t xml:space="preserve">  </w:t>
            </w:r>
            <w:r>
              <w:rPr>
                <w:rFonts w:hint="eastAsia" w:ascii="宋体" w:hAnsi="宋体" w:cs="宋体"/>
                <w:color w:val="auto"/>
                <w:kern w:val="0"/>
                <w:szCs w:val="21"/>
              </w:rPr>
              <w:t>批准：常红君</w:t>
            </w:r>
          </w:p>
          <w:p>
            <w:pPr>
              <w:pStyle w:val="6"/>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记录控制程序》，规定了体系文件的编制、审核、批准、受控、使用、报废等要求。查见：程序文件有27个，查：《受控文件清单》里面包括：质量环境职业健康安全管理手册、管理制度、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查见：《文件发放、回收记录》管理制度、质量环境职业健康安全管理手册、管理制度汇编等行了发放；有文件编号、分发号，版本，部门签收等内容，暂无回收记录发生。</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《质量环境职业健康安全管理体系管理手册》现行版本为</w:t>
            </w:r>
            <w:r>
              <w:rPr>
                <w:rFonts w:ascii="宋体" w:hAnsi="宋体" w:cs="宋体"/>
                <w:color w:val="auto"/>
                <w:szCs w:val="21"/>
              </w:rPr>
              <w:t>A</w:t>
            </w:r>
            <w:r>
              <w:rPr>
                <w:rFonts w:hint="eastAsia" w:ascii="宋体" w:hAnsi="宋体" w:cs="宋体"/>
                <w:color w:val="auto"/>
                <w:szCs w:val="21"/>
              </w:rPr>
              <w:t>/0版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rPr>
                <w:rFonts w:ascii="宋体" w:hAnsi="宋体" w:cs="宋体"/>
                <w:color w:val="auto"/>
                <w:szCs w:val="21"/>
              </w:rPr>
            </w:pPr>
            <w:r>
              <w:rPr>
                <w:rFonts w:hint="eastAsia" w:ascii="宋体" w:hAnsi="宋体" w:cs="宋体"/>
                <w:color w:val="auto"/>
                <w:szCs w:val="21"/>
              </w:rPr>
              <w:t>查《法律法规及其他要求清单》,里面包括法律法规：中华人民共和国合同法、中华人民共和国劳动法、中华人民共和国质量法，中华人民共和国环境保护法</w:t>
            </w:r>
            <w:r>
              <w:rPr>
                <w:rFonts w:ascii="宋体" w:hAnsi="宋体" w:cs="宋体"/>
                <w:color w:val="auto"/>
                <w:szCs w:val="21"/>
              </w:rPr>
              <w:t xml:space="preserve"> </w:t>
            </w:r>
            <w:r>
              <w:rPr>
                <w:rFonts w:hint="eastAsia" w:ascii="宋体" w:hAnsi="宋体" w:cs="宋体"/>
                <w:color w:val="auto"/>
                <w:szCs w:val="21"/>
              </w:rPr>
              <w:t>、中华人民共和国固体废物污染环境防治法、《公路交通安全设施技术规范》JTGD81-2017、《钢结构设计规范》GB5007-2003、《结构用无缝钢管》GB/T8162-2008等。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cs="宋体"/>
                <w:color w:val="auto"/>
                <w:szCs w:val="21"/>
              </w:rPr>
              <w:t xml:space="preserve">  查文件更改和作废情况处置情况：无。策划了《文件、记录控制程序》，对文件的作废情况的管理进行了规定。</w:t>
            </w:r>
          </w:p>
          <w:p>
            <w:pPr>
              <w:pStyle w:val="5"/>
              <w:rPr>
                <w:rFonts w:hint="eastAsia"/>
                <w:color w:val="auto"/>
              </w:rPr>
            </w:pPr>
            <w:r>
              <w:rPr>
                <w:rFonts w:hint="eastAsia" w:ascii="宋体" w:hAnsi="宋体" w:cs="宋体"/>
                <w:color w:val="auto"/>
                <w:szCs w:val="24"/>
              </w:rPr>
              <w:t>文件化信息基本满足要求。</w:t>
            </w:r>
          </w:p>
        </w:tc>
        <w:tc>
          <w:tcPr>
            <w:tcW w:w="1199" w:type="dxa"/>
            <w:gridSpan w:val="2"/>
          </w:tcPr>
          <w:p>
            <w:pPr>
              <w:rPr>
                <w:color w:val="auto"/>
              </w:rPr>
            </w:pPr>
            <w:r>
              <w:rPr>
                <w:rFonts w:hint="eastAsia"/>
                <w:color w:val="auto"/>
              </w:rPr>
              <w:t>符合</w:t>
            </w:r>
          </w:p>
          <w:p>
            <w:pPr>
              <w:rPr>
                <w:color w:val="auto"/>
              </w:rPr>
            </w:pPr>
            <w:r>
              <w:rPr>
                <w:rFonts w:hint="eastAsia"/>
                <w:color w:val="auto"/>
              </w:rPr>
              <w:t>符合</w:t>
            </w:r>
          </w:p>
          <w:p>
            <w:pPr>
              <w:rPr>
                <w:color w:val="auto"/>
                <w:szCs w:val="21"/>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8.1 </w:t>
            </w:r>
          </w:p>
        </w:tc>
        <w:tc>
          <w:tcPr>
            <w:tcW w:w="10390" w:type="dxa"/>
          </w:tcPr>
          <w:p>
            <w:pPr>
              <w:ind w:firstLine="420" w:firstLineChars="200"/>
              <w:rPr>
                <w:color w:val="auto"/>
                <w:szCs w:val="21"/>
              </w:rPr>
            </w:pPr>
            <w:r>
              <w:rPr>
                <w:rFonts w:hint="eastAsia"/>
                <w:color w:val="auto"/>
                <w:szCs w:val="21"/>
              </w:rPr>
              <w:t>本部门执行节能降耗管理制度、固体废弃物管理制度、</w:t>
            </w:r>
            <w:r>
              <w:rPr>
                <w:rFonts w:hint="eastAsia" w:ascii="宋体" w:hAnsi="宋体"/>
                <w:color w:val="auto"/>
                <w:szCs w:val="21"/>
              </w:rPr>
              <w:t>运行控制程序</w:t>
            </w:r>
            <w:r>
              <w:rPr>
                <w:rFonts w:hint="eastAsia"/>
                <w:color w:val="auto"/>
                <w:szCs w:val="21"/>
              </w:rPr>
              <w:t>、火灾应急预案等。</w:t>
            </w:r>
          </w:p>
          <w:p>
            <w:pPr>
              <w:ind w:firstLine="210" w:firstLineChars="1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w:t>
            </w:r>
          </w:p>
          <w:p>
            <w:pPr>
              <w:rPr>
                <w:rFonts w:ascii="宋体" w:hAnsi="宋体" w:cs="宋体"/>
                <w:color w:val="auto"/>
                <w:szCs w:val="21"/>
              </w:rPr>
            </w:pPr>
            <w:r>
              <w:rPr>
                <w:rFonts w:hint="eastAsia" w:ascii="宋体" w:hAnsi="宋体" w:cs="宋体"/>
                <w:color w:val="auto"/>
                <w:szCs w:val="21"/>
              </w:rPr>
              <w:t>办公过程使用的电器如：空调、电脑、灯具均符合安全设计要求，使用过程注意安全，预防触电。</w:t>
            </w:r>
          </w:p>
          <w:p>
            <w:pPr>
              <w:rPr>
                <w:rFonts w:ascii="宋体" w:hAnsi="宋体" w:cs="宋体"/>
                <w:color w:val="auto"/>
                <w:szCs w:val="21"/>
                <w:lang w:val="en-GB"/>
              </w:rPr>
            </w:pPr>
            <w:r>
              <w:rPr>
                <w:rFonts w:hint="eastAsia" w:ascii="宋体" w:hAnsi="宋体" w:cs="宋体"/>
                <w:color w:val="auto"/>
                <w:szCs w:val="21"/>
              </w:rPr>
              <w:t>工作时间平均每天8小时，劳动保护用品、防暑药品及</w:t>
            </w:r>
            <w:r>
              <w:rPr>
                <w:rFonts w:hint="eastAsia" w:ascii="宋体" w:hAnsi="宋体" w:cs="宋体"/>
                <w:color w:val="auto"/>
                <w:szCs w:val="21"/>
                <w:lang w:val="en-GB"/>
              </w:rPr>
              <w:t>办公用品按要求由</w:t>
            </w:r>
            <w:r>
              <w:rPr>
                <w:rFonts w:hint="eastAsia" w:ascii="宋体" w:hAnsi="宋体" w:cs="宋体"/>
                <w:color w:val="auto"/>
                <w:szCs w:val="21"/>
              </w:rPr>
              <w:t>综合部</w:t>
            </w:r>
            <w:r>
              <w:rPr>
                <w:rFonts w:hint="eastAsia" w:ascii="宋体" w:hAnsi="宋体" w:cs="宋体"/>
                <w:color w:val="auto"/>
                <w:szCs w:val="21"/>
                <w:lang w:val="en-GB"/>
              </w:rPr>
              <w:t>负责发放，作好记录；</w:t>
            </w:r>
          </w:p>
          <w:p>
            <w:pPr>
              <w:pStyle w:val="2"/>
              <w:rPr>
                <w:rFonts w:ascii="宋体" w:hAnsi="宋体" w:cs="宋体"/>
                <w:color w:val="auto"/>
                <w:szCs w:val="21"/>
              </w:rPr>
            </w:pPr>
            <w:r>
              <w:rPr>
                <w:rFonts w:hint="eastAsia" w:ascii="宋体" w:hAnsi="宋体" w:cs="宋体"/>
                <w:color w:val="auto"/>
                <w:szCs w:val="21"/>
              </w:rPr>
              <w:t>查：劳动保护用品发放记录</w:t>
            </w:r>
          </w:p>
          <w:p>
            <w:pPr>
              <w:pStyle w:val="2"/>
              <w:ind w:firstLine="460" w:firstLineChars="200"/>
              <w:rPr>
                <w:rFonts w:ascii="宋体" w:hAnsi="宋体" w:cs="宋体"/>
                <w:color w:val="auto"/>
                <w:szCs w:val="21"/>
              </w:rPr>
            </w:pPr>
            <w:r>
              <w:rPr>
                <w:rFonts w:hint="eastAsia" w:ascii="宋体" w:hAnsi="宋体" w:cs="宋体"/>
                <w:color w:val="auto"/>
                <w:szCs w:val="21"/>
              </w:rPr>
              <w:t>劳保用品        数量        领用人         领用日期</w:t>
            </w:r>
          </w:p>
          <w:p>
            <w:pPr>
              <w:ind w:firstLine="210" w:firstLineChars="100"/>
              <w:rPr>
                <w:rFonts w:ascii="宋体" w:hAnsi="宋体" w:cs="宋体"/>
                <w:color w:val="auto"/>
                <w:szCs w:val="21"/>
              </w:rPr>
            </w:pPr>
            <w:r>
              <w:rPr>
                <w:rFonts w:hint="eastAsia"/>
                <w:color w:val="auto"/>
                <w:szCs w:val="21"/>
              </w:rPr>
              <w:t>一次性防护口罩</w:t>
            </w:r>
            <w:r>
              <w:rPr>
                <w:rFonts w:hint="eastAsia" w:ascii="宋体" w:hAnsi="宋体" w:cs="宋体"/>
                <w:color w:val="auto"/>
                <w:szCs w:val="21"/>
              </w:rPr>
              <w:t xml:space="preserve">   10包（200个）    阳光兵           2021.12.8</w:t>
            </w:r>
          </w:p>
          <w:p>
            <w:pPr>
              <w:ind w:firstLine="210" w:firstLineChars="100"/>
              <w:rPr>
                <w:color w:val="auto"/>
              </w:rPr>
            </w:pPr>
            <w:r>
              <w:rPr>
                <w:rFonts w:hint="eastAsia" w:ascii="宋体" w:hAnsi="宋体" w:cs="宋体"/>
                <w:color w:val="auto"/>
                <w:szCs w:val="21"/>
              </w:rPr>
              <w:t>一次性防护口罩   10包（200个）    左世洪           2022.1.20</w:t>
            </w:r>
          </w:p>
          <w:p>
            <w:pPr>
              <w:ind w:firstLine="420" w:firstLineChars="200"/>
              <w:rPr>
                <w:rFonts w:ascii="宋体" w:hAnsi="宋体" w:cs="宋体"/>
                <w:color w:val="auto"/>
                <w:szCs w:val="21"/>
              </w:rPr>
            </w:pPr>
            <w:r>
              <w:rPr>
                <w:rFonts w:hint="eastAsia" w:ascii="宋体" w:hAnsi="宋体" w:cs="宋体"/>
                <w:color w:val="auto"/>
                <w:szCs w:val="21"/>
              </w:rPr>
              <w:t>消毒酒精          4瓶           左世洪            2022.2.27</w:t>
            </w:r>
          </w:p>
          <w:p>
            <w:pPr>
              <w:pStyle w:val="2"/>
              <w:rPr>
                <w:rFonts w:ascii="宋体" w:hAnsi="宋体" w:cs="宋体"/>
                <w:color w:val="auto"/>
                <w:szCs w:val="21"/>
              </w:rPr>
            </w:pPr>
            <w:r>
              <w:rPr>
                <w:rFonts w:hint="eastAsia" w:ascii="宋体" w:hAnsi="宋体" w:cs="宋体"/>
                <w:color w:val="auto"/>
                <w:szCs w:val="21"/>
              </w:rPr>
              <w:t>.......</w:t>
            </w:r>
          </w:p>
          <w:p>
            <w:pPr>
              <w:rPr>
                <w:rFonts w:ascii="宋体" w:hAnsi="宋体"/>
                <w:color w:val="auto"/>
                <w:szCs w:val="21"/>
              </w:rPr>
            </w:pPr>
            <w:r>
              <w:rPr>
                <w:rFonts w:hint="eastAsia" w:ascii="宋体" w:hAnsi="宋体"/>
                <w:color w:val="auto"/>
                <w:szCs w:val="21"/>
              </w:rPr>
              <w:t>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9"/>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生活垃圾在办公区域集中收集后，由物业管理交环卫部门统一定期清运；回收固废处理（包括危险固废如墨盒、硒鼓等）作好分类保存交供应商回收。</w:t>
            </w:r>
          </w:p>
          <w:p>
            <w:pPr>
              <w:pStyle w:val="19"/>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综合部集中统计跟进。统计内容包括：水，电消耗费用，纸张、灭火器材等费用。提供有2022年1月至2022年3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建立消防检查管理制度；确定消防小组人员职责；按规定每月进行消防检查；制定应急准备响应预案；进行消防演习。现场查看办公区域配备有符合要求的灭火器和消火栓等，设备、电器状态良好，无安全隐患。</w:t>
            </w:r>
          </w:p>
          <w:p>
            <w:pPr>
              <w:rPr>
                <w:rFonts w:ascii="宋体" w:hAnsi="宋体" w:cs="宋体"/>
                <w:color w:val="auto"/>
                <w:szCs w:val="21"/>
              </w:rPr>
            </w:pPr>
            <w:r>
              <w:rPr>
                <w:rFonts w:hint="eastAsia" w:ascii="宋体" w:hAnsi="宋体" w:cs="宋体"/>
                <w:color w:val="auto"/>
                <w:szCs w:val="21"/>
              </w:rPr>
              <w:t>2）查疫情期间控制措施:配置有测温仪、消毒液、口罩等设施物资，对外来人员进行登记，登记有姓名、身份证号、手机号等，测量温度低于37度才能进入。并定期对办公区域喷洒消毒水消毒。目前公司所在地处于新冠疫情低风险区，公司人员外出办事或服务时严格按客户要求进行防控（如需佩戴口罩和测量体温等）。</w:t>
            </w:r>
          </w:p>
          <w:p>
            <w:pPr>
              <w:rPr>
                <w:rFonts w:ascii="宋体" w:hAnsi="宋体" w:cs="宋体"/>
                <w:color w:val="auto"/>
                <w:szCs w:val="21"/>
              </w:rPr>
            </w:pPr>
            <w:r>
              <w:rPr>
                <w:rFonts w:hint="eastAsia" w:ascii="宋体" w:hAnsi="宋体" w:cs="宋体"/>
                <w:color w:val="auto"/>
                <w:szCs w:val="21"/>
              </w:rPr>
              <w:t>3）对相关方施加影响</w:t>
            </w:r>
          </w:p>
          <w:p>
            <w:pPr>
              <w:rPr>
                <w:rFonts w:ascii="宋体" w:hAnsi="宋体" w:cs="宋体"/>
                <w:color w:val="auto"/>
                <w:szCs w:val="21"/>
              </w:rPr>
            </w:pPr>
            <w:r>
              <w:rPr>
                <w:rFonts w:hint="eastAsia" w:ascii="宋体" w:hAnsi="宋体" w:cs="宋体"/>
                <w:color w:val="auto"/>
                <w:szCs w:val="21"/>
              </w:rPr>
              <w:t xml:space="preserve">  组织对进入经营场所内的供方送货员、顾客人员视情况由综合部工作人员或受访人提醒，告知相关遵守相应的运行准则，以防止外来人员受到人身伤害或职业健康安危害。</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tc>
        <w:tc>
          <w:tcPr>
            <w:tcW w:w="10390" w:type="dxa"/>
          </w:tcPr>
          <w:p>
            <w:pPr>
              <w:rPr>
                <w:color w:val="auto"/>
              </w:rPr>
            </w:pPr>
            <w:r>
              <w:rPr>
                <w:rFonts w:hint="eastAsia"/>
                <w:color w:val="auto"/>
              </w:rPr>
              <w:t>查见：《应急准备与响应程序》、《火灾应急预案》、《</w:t>
            </w:r>
            <w:r>
              <w:rPr>
                <w:rFonts w:hint="eastAsia"/>
                <w:color w:val="auto"/>
                <w:szCs w:val="22"/>
              </w:rPr>
              <w:t>消防安全演习报告》</w:t>
            </w:r>
            <w:r>
              <w:rPr>
                <w:rFonts w:hint="eastAsia"/>
                <w:color w:val="auto"/>
              </w:rPr>
              <w:t>。</w:t>
            </w:r>
          </w:p>
          <w:p>
            <w:pPr>
              <w:rPr>
                <w:color w:val="auto"/>
              </w:rPr>
            </w:pPr>
            <w:r>
              <w:rPr>
                <w:rFonts w:hint="eastAsia"/>
                <w:color w:val="auto"/>
              </w:rPr>
              <w:t>公司全体工作人员的在综合部组织下，参加了公司组织的“火灾事故应急预案演练”。</w:t>
            </w:r>
          </w:p>
          <w:p>
            <w:pPr>
              <w:jc w:val="left"/>
              <w:rPr>
                <w:rFonts w:ascii="宋体" w:hAnsi="宋体" w:cs="宋体"/>
                <w:color w:val="auto"/>
                <w:szCs w:val="21"/>
              </w:rPr>
            </w:pPr>
            <w:r>
              <w:rPr>
                <w:rFonts w:hint="eastAsia"/>
                <w:color w:val="auto"/>
              </w:rPr>
              <w:t>查见：消防演练实况记录：公司全体人员参加了2022年01月20日因办公室电路短路导致火灾事故的应急预案演练。</w:t>
            </w:r>
            <w:r>
              <w:rPr>
                <w:rFonts w:hint="eastAsia" w:ascii="宋体" w:hAnsi="宋体" w:cs="宋体"/>
                <w:color w:val="auto"/>
                <w:szCs w:val="21"/>
              </w:rPr>
              <w:t>演练目的：确保公司每位员工在遇到火灾时都能正确熟悉的操作灭火器，减少人员的伤亡事故。</w:t>
            </w:r>
          </w:p>
          <w:p>
            <w:pPr>
              <w:rPr>
                <w:color w:val="auto"/>
              </w:rPr>
            </w:pPr>
            <w:r>
              <w:rPr>
                <w:rFonts w:hint="eastAsia"/>
                <w:color w:val="auto"/>
              </w:rPr>
              <w:t>演习地点：公司的安全空地。演习过程：防火、逃生和灭火器的使用培训；发现火警、报警并紧急疏散人员；处置火情等。</w:t>
            </w:r>
          </w:p>
          <w:p>
            <w:pPr>
              <w:rPr>
                <w:color w:val="auto"/>
              </w:rPr>
            </w:pPr>
            <w:r>
              <w:rPr>
                <w:rFonts w:hint="eastAsia"/>
                <w:color w:val="auto"/>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黑体" w:hAnsi="黑体" w:cs="黑体"/>
                <w:color w:val="auto"/>
                <w:sz w:val="24"/>
                <w:szCs w:val="24"/>
              </w:rPr>
            </w:pPr>
            <w:r>
              <w:rPr>
                <w:rFonts w:hint="eastAsia"/>
                <w:color w:val="auto"/>
              </w:rPr>
              <w:t>应急准备：在公司办公区域，按要求配置灭火器。</w:t>
            </w:r>
          </w:p>
        </w:tc>
        <w:tc>
          <w:tcPr>
            <w:tcW w:w="1199" w:type="dxa"/>
            <w:gridSpan w:val="2"/>
          </w:tcPr>
          <w:p>
            <w:pPr>
              <w:rPr>
                <w:color w:val="auto"/>
                <w:highlight w:val="magenta"/>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 </w:t>
            </w:r>
          </w:p>
          <w:p>
            <w:pPr>
              <w:rPr>
                <w:rFonts w:ascii="宋体" w:hAnsi="宋体" w:cs="新宋体"/>
                <w:color w:val="auto"/>
                <w:szCs w:val="21"/>
              </w:rPr>
            </w:pPr>
          </w:p>
        </w:tc>
        <w:tc>
          <w:tcPr>
            <w:tcW w:w="10390" w:type="dxa"/>
          </w:tcPr>
          <w:p>
            <w:pPr>
              <w:spacing w:line="400" w:lineRule="exact"/>
              <w:rPr>
                <w:color w:val="auto"/>
                <w:szCs w:val="22"/>
              </w:rPr>
            </w:pPr>
            <w:r>
              <w:rPr>
                <w:rFonts w:hint="eastAsia"/>
                <w:color w:val="auto"/>
                <w:szCs w:val="22"/>
              </w:rPr>
              <w:t>----有《环境和职业健康安全运行控制程序》和管理文件。</w:t>
            </w:r>
          </w:p>
          <w:p>
            <w:pPr>
              <w:spacing w:line="400" w:lineRule="exact"/>
              <w:rPr>
                <w:color w:val="auto"/>
                <w:szCs w:val="22"/>
              </w:rPr>
            </w:pPr>
            <w:r>
              <w:rPr>
                <w:rFonts w:hint="eastAsia"/>
                <w:color w:val="auto"/>
                <w:szCs w:val="22"/>
              </w:rPr>
              <w:t>查公司环境运行检查记录表</w:t>
            </w:r>
          </w:p>
          <w:p>
            <w:pPr>
              <w:spacing w:line="400" w:lineRule="exact"/>
              <w:rPr>
                <w:color w:val="auto"/>
                <w:szCs w:val="22"/>
              </w:rPr>
            </w:pPr>
            <w:r>
              <w:rPr>
                <w:rFonts w:hint="eastAsia"/>
                <w:color w:val="auto"/>
                <w:szCs w:val="22"/>
              </w:rPr>
              <w:t>管理制度规定公司每月由综合部组织人员对公司办公场所的环境方面、安全消防方面的固体废弃物处理、生活垃圾处理等进行检查，检查结论：合格。提供有2022年01月至2022年03月份的环境安全运行检查记录。检查表明确被检查部门或场所，实施有效。检查人：薛善忠。</w:t>
            </w:r>
          </w:p>
          <w:p>
            <w:pPr>
              <w:spacing w:line="400" w:lineRule="exact"/>
              <w:rPr>
                <w:color w:val="auto"/>
                <w:szCs w:val="22"/>
              </w:rPr>
            </w:pPr>
            <w:r>
              <w:rPr>
                <w:rFonts w:hint="eastAsia"/>
                <w:color w:val="auto"/>
                <w:szCs w:val="22"/>
              </w:rPr>
              <w:t xml:space="preserve"> 职工健康体检报告</w:t>
            </w:r>
          </w:p>
          <w:p>
            <w:pPr>
              <w:spacing w:line="400" w:lineRule="exact"/>
              <w:rPr>
                <w:rFonts w:hint="eastAsia"/>
                <w:color w:val="auto"/>
                <w:szCs w:val="22"/>
              </w:rPr>
            </w:pPr>
            <w:r>
              <w:rPr>
                <w:rFonts w:hint="eastAsia"/>
                <w:color w:val="auto"/>
                <w:szCs w:val="22"/>
              </w:rPr>
              <w:t>公司销售服务性质其范围不涉及需要员工职业健康体检。</w:t>
            </w:r>
          </w:p>
          <w:p>
            <w:pPr>
              <w:spacing w:line="400" w:lineRule="exact"/>
              <w:rPr>
                <w:color w:val="auto"/>
                <w:szCs w:val="22"/>
              </w:rPr>
            </w:pPr>
            <w:r>
              <w:rPr>
                <w:rFonts w:hint="eastAsia"/>
                <w:color w:val="auto"/>
                <w:szCs w:val="22"/>
              </w:rPr>
              <w:t>自体系建立以来没有发生过安全事故。</w:t>
            </w:r>
          </w:p>
          <w:p>
            <w:pPr>
              <w:spacing w:line="400" w:lineRule="exact"/>
              <w:rPr>
                <w:color w:val="auto"/>
                <w:szCs w:val="22"/>
              </w:rPr>
            </w:pPr>
            <w:r>
              <w:rPr>
                <w:rFonts w:hint="eastAsia"/>
                <w:color w:val="auto"/>
                <w:szCs w:val="22"/>
              </w:rPr>
              <w:t>监测设备：公司暂无环境、职业健康安全监测设备。</w:t>
            </w:r>
          </w:p>
        </w:tc>
        <w:tc>
          <w:tcPr>
            <w:tcW w:w="1199" w:type="dxa"/>
            <w:gridSpan w:val="2"/>
          </w:tcPr>
          <w:p>
            <w:pPr>
              <w:spacing w:line="400" w:lineRule="exact"/>
              <w:rPr>
                <w:color w:val="auto"/>
                <w:szCs w:val="22"/>
              </w:rPr>
            </w:pPr>
            <w:r>
              <w:rPr>
                <w:rFonts w:hint="eastAsia"/>
                <w:color w:val="auto"/>
                <w:szCs w:val="22"/>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9.1.2 </w:t>
            </w:r>
          </w:p>
          <w:p>
            <w:pPr>
              <w:rPr>
                <w:rFonts w:ascii="宋体" w:hAnsi="宋体" w:cs="新宋体"/>
                <w:color w:val="auto"/>
                <w:szCs w:val="21"/>
              </w:rPr>
            </w:pPr>
          </w:p>
        </w:tc>
        <w:tc>
          <w:tcPr>
            <w:tcW w:w="10390"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综合部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查由综合部组织各部门于2021年10月15日对公司管理和经营活动中涉及的重要环境因素法律法规进行了评价。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评价结论：公司的总体运作基本符合相关法律、法规的要求</w:t>
            </w:r>
          </w:p>
          <w:p>
            <w:pPr>
              <w:spacing w:line="360" w:lineRule="auto"/>
              <w:rPr>
                <w:rFonts w:hint="eastAsia" w:ascii="宋体" w:hAnsi="宋体"/>
                <w:color w:val="auto"/>
                <w:szCs w:val="21"/>
              </w:rPr>
            </w:pPr>
            <w:r>
              <w:rPr>
                <w:rFonts w:hint="eastAsia" w:ascii="宋体" w:hAnsi="宋体"/>
                <w:color w:val="auto"/>
                <w:szCs w:val="21"/>
              </w:rPr>
              <w:t>评价人：薛善忠、 赵世戍、刘成利、李英志</w:t>
            </w:r>
          </w:p>
          <w:p>
            <w:pPr>
              <w:rPr>
                <w:rFonts w:hint="eastAsia" w:ascii="宋体" w:hAnsi="宋体"/>
                <w:color w:val="auto"/>
                <w:szCs w:val="21"/>
              </w:rPr>
            </w:pPr>
            <w:r>
              <w:rPr>
                <w:rFonts w:hint="eastAsia" w:ascii="宋体" w:hAnsi="宋体"/>
                <w:color w:val="auto"/>
                <w:szCs w:val="21"/>
              </w:rPr>
              <w:t>审批：常红君</w:t>
            </w:r>
          </w:p>
          <w:p>
            <w:pPr>
              <w:widowControl/>
              <w:spacing w:line="400" w:lineRule="exact"/>
              <w:jc w:val="left"/>
              <w:rPr>
                <w:rFonts w:ascii="宋体" w:hAnsi="宋体"/>
                <w:color w:val="auto"/>
                <w:szCs w:val="21"/>
              </w:rPr>
            </w:pPr>
            <w:r>
              <w:rPr>
                <w:rFonts w:hint="eastAsia" w:ascii="宋体" w:hAnsi="宋体"/>
                <w:color w:val="auto"/>
                <w:szCs w:val="21"/>
              </w:rPr>
              <w:t>查：有《合规性评价报告》，有保持合规性评价的相关记录。</w:t>
            </w:r>
          </w:p>
        </w:tc>
        <w:tc>
          <w:tcPr>
            <w:tcW w:w="1199" w:type="dxa"/>
            <w:gridSpan w:val="2"/>
          </w:tcPr>
          <w:p>
            <w:pPr>
              <w:rPr>
                <w:rFonts w:cs="宋体"/>
                <w:color w:val="auto"/>
                <w:szCs w:val="21"/>
                <w:lang w:bidi="ar"/>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trPr>
        <w:tc>
          <w:tcPr>
            <w:tcW w:w="2160" w:type="dxa"/>
          </w:tcPr>
          <w:p>
            <w:pPr>
              <w:spacing w:line="276" w:lineRule="auto"/>
              <w:rPr>
                <w:rFonts w:ascii="宋体" w:hAnsi="宋体" w:cs="宋体"/>
                <w:bCs/>
                <w:color w:val="auto"/>
                <w:szCs w:val="21"/>
              </w:rPr>
            </w:pPr>
            <w:r>
              <w:rPr>
                <w:rFonts w:hint="eastAsia" w:ascii="宋体" w:hAnsi="宋体" w:cs="宋体"/>
                <w:bCs/>
                <w:color w:val="auto"/>
                <w:szCs w:val="21"/>
              </w:rPr>
              <w:t>分析和评价</w:t>
            </w:r>
          </w:p>
          <w:p>
            <w:pPr>
              <w:spacing w:line="276" w:lineRule="auto"/>
              <w:rPr>
                <w:rFonts w:ascii="宋体" w:hAnsi="宋体" w:cs="宋体"/>
                <w:color w:val="auto"/>
                <w:szCs w:val="21"/>
              </w:rPr>
            </w:pPr>
          </w:p>
        </w:tc>
        <w:tc>
          <w:tcPr>
            <w:tcW w:w="960" w:type="dxa"/>
          </w:tcPr>
          <w:p>
            <w:pPr>
              <w:spacing w:line="276" w:lineRule="auto"/>
              <w:rPr>
                <w:rFonts w:ascii="宋体" w:hAnsi="宋体" w:cs="宋体"/>
                <w:color w:val="auto"/>
                <w:szCs w:val="21"/>
              </w:rPr>
            </w:pPr>
            <w:r>
              <w:rPr>
                <w:rFonts w:hint="eastAsia" w:ascii="宋体" w:hAnsi="宋体" w:cs="宋体"/>
                <w:color w:val="auto"/>
                <w:szCs w:val="21"/>
              </w:rPr>
              <w:t>Q9.1.3</w:t>
            </w:r>
          </w:p>
        </w:tc>
        <w:tc>
          <w:tcPr>
            <w:tcW w:w="10390" w:type="dxa"/>
          </w:tcPr>
          <w:p>
            <w:pPr>
              <w:spacing w:line="276" w:lineRule="auto"/>
              <w:ind w:firstLine="420" w:firstLineChars="200"/>
              <w:rPr>
                <w:rFonts w:ascii="宋体" w:hAnsi="宋体" w:cs="宋体"/>
                <w:color w:val="auto"/>
                <w:szCs w:val="21"/>
              </w:rPr>
            </w:pPr>
            <w:r>
              <w:rPr>
                <w:rFonts w:hint="eastAsia" w:ascii="宋体" w:hAnsi="宋体" w:cs="宋体"/>
                <w:color w:val="auto"/>
                <w:szCs w:val="21"/>
              </w:rPr>
              <w:t xml:space="preserve">1.质量手册及相关文件中对收集产品、过程、体系数据的范围、类型、统计方法进行了规定。 </w:t>
            </w:r>
          </w:p>
          <w:p>
            <w:pPr>
              <w:spacing w:line="276" w:lineRule="auto"/>
              <w:ind w:firstLine="420" w:firstLineChars="200"/>
              <w:rPr>
                <w:rFonts w:ascii="宋体" w:hAnsi="宋体" w:cs="宋体"/>
                <w:color w:val="auto"/>
                <w:szCs w:val="21"/>
              </w:rPr>
            </w:pPr>
            <w:r>
              <w:rPr>
                <w:rFonts w:hint="eastAsia" w:ascii="宋体" w:hAnsi="宋体" w:cs="宋体"/>
                <w:color w:val="auto"/>
                <w:szCs w:val="21"/>
              </w:rPr>
              <w:t>2.查顾客满意度调查情况：公司2021年11月以问卷形式对顾客进行了满意度调查，共计发放3份，回收3份。对公司的服务、质量、交付等项进行打分。查《顾客满意程度调查表》对满意度进行了统计；通过统计顾客满意度为98分。提供对顾客满意度调查的信息和数据进行了分析、评价的报告。</w:t>
            </w:r>
          </w:p>
          <w:p>
            <w:pPr>
              <w:spacing w:line="276" w:lineRule="auto"/>
              <w:ind w:firstLine="420" w:firstLineChars="200"/>
              <w:rPr>
                <w:rFonts w:ascii="宋体" w:hAnsi="宋体" w:cs="宋体"/>
                <w:color w:val="auto"/>
                <w:szCs w:val="21"/>
              </w:rPr>
            </w:pPr>
            <w:r>
              <w:rPr>
                <w:rFonts w:hint="eastAsia" w:ascii="宋体" w:hAnsi="宋体" w:cs="宋体"/>
                <w:color w:val="auto"/>
                <w:szCs w:val="21"/>
              </w:rPr>
              <w:t>3.查质量目标统计等记录，公司2021年8月-2022年2月度数据统计的结果为：</w:t>
            </w:r>
          </w:p>
          <w:p>
            <w:pPr>
              <w:spacing w:line="276" w:lineRule="auto"/>
              <w:ind w:firstLine="420" w:firstLineChars="200"/>
              <w:rPr>
                <w:rFonts w:ascii="宋体" w:hAnsi="宋体" w:cs="宋体"/>
                <w:color w:val="auto"/>
                <w:szCs w:val="21"/>
              </w:rPr>
            </w:pPr>
            <w:r>
              <w:rPr>
                <w:rFonts w:hint="eastAsia" w:ascii="宋体" w:hAnsi="宋体" w:cs="宋体"/>
                <w:color w:val="auto"/>
                <w:szCs w:val="21"/>
              </w:rPr>
              <w:t>销售产品合格率100％</w:t>
            </w:r>
          </w:p>
          <w:p>
            <w:pPr>
              <w:spacing w:line="276" w:lineRule="auto"/>
              <w:ind w:firstLine="420" w:firstLineChars="200"/>
              <w:rPr>
                <w:rFonts w:ascii="宋体" w:hAnsi="宋体" w:cs="宋体"/>
                <w:color w:val="auto"/>
                <w:szCs w:val="21"/>
              </w:rPr>
            </w:pPr>
            <w:r>
              <w:rPr>
                <w:rFonts w:hint="eastAsia" w:ascii="宋体" w:hAnsi="宋体" w:cs="宋体"/>
                <w:color w:val="auto"/>
                <w:szCs w:val="21"/>
              </w:rPr>
              <w:t>产品按期交付率100％</w:t>
            </w:r>
          </w:p>
          <w:p>
            <w:pPr>
              <w:spacing w:line="276" w:lineRule="auto"/>
              <w:ind w:firstLine="420" w:firstLineChars="200"/>
              <w:rPr>
                <w:rFonts w:ascii="宋体" w:hAnsi="宋体" w:cs="宋体"/>
                <w:color w:val="auto"/>
                <w:szCs w:val="21"/>
              </w:rPr>
            </w:pPr>
            <w:r>
              <w:rPr>
                <w:rFonts w:hint="eastAsia" w:ascii="宋体" w:hAnsi="宋体" w:cs="宋体"/>
                <w:color w:val="auto"/>
                <w:szCs w:val="21"/>
              </w:rPr>
              <w:t xml:space="preserve">顾客满意率98分 </w:t>
            </w:r>
          </w:p>
          <w:p>
            <w:pPr>
              <w:spacing w:line="276" w:lineRule="auto"/>
              <w:ind w:firstLine="420" w:firstLineChars="200"/>
              <w:rPr>
                <w:rFonts w:ascii="宋体" w:hAnsi="宋体" w:cs="宋体"/>
                <w:color w:val="auto"/>
                <w:szCs w:val="21"/>
              </w:rPr>
            </w:pPr>
            <w:r>
              <w:rPr>
                <w:rFonts w:hint="eastAsia" w:ascii="宋体" w:hAnsi="宋体" w:cs="宋体"/>
                <w:color w:val="auto"/>
                <w:szCs w:val="21"/>
              </w:rPr>
              <w:t>培训计划及时完成率100%</w:t>
            </w:r>
          </w:p>
          <w:p>
            <w:pPr>
              <w:spacing w:line="276" w:lineRule="auto"/>
              <w:ind w:firstLine="420" w:firstLineChars="200"/>
              <w:rPr>
                <w:rFonts w:ascii="宋体" w:hAnsi="宋体" w:cs="宋体"/>
                <w:color w:val="auto"/>
                <w:szCs w:val="21"/>
              </w:rPr>
            </w:pPr>
            <w:r>
              <w:rPr>
                <w:rFonts w:hint="eastAsia" w:ascii="宋体" w:hAnsi="宋体" w:cs="宋体"/>
                <w:color w:val="auto"/>
                <w:szCs w:val="21"/>
              </w:rPr>
              <w:t>采购物资合格率100%</w:t>
            </w:r>
          </w:p>
          <w:p>
            <w:pPr>
              <w:pStyle w:val="5"/>
              <w:ind w:firstLine="420" w:firstLineChars="200"/>
              <w:rPr>
                <w:rFonts w:hint="eastAsia"/>
                <w:color w:val="auto"/>
              </w:rPr>
            </w:pPr>
            <w:r>
              <w:rPr>
                <w:rFonts w:hint="eastAsia"/>
                <w:color w:val="auto"/>
              </w:rPr>
              <w:t>合同评审率100%</w:t>
            </w:r>
          </w:p>
          <w:p>
            <w:pPr>
              <w:spacing w:line="276" w:lineRule="auto"/>
              <w:ind w:firstLine="420" w:firstLineChars="200"/>
              <w:rPr>
                <w:rFonts w:ascii="宋体" w:hAnsi="宋体" w:cs="宋体"/>
                <w:color w:val="auto"/>
                <w:szCs w:val="21"/>
              </w:rPr>
            </w:pPr>
            <w:r>
              <w:rPr>
                <w:rFonts w:hint="eastAsia" w:ascii="宋体" w:hAnsi="宋体" w:cs="宋体"/>
                <w:color w:val="auto"/>
                <w:szCs w:val="21"/>
              </w:rPr>
              <w:t>。。。。。。</w:t>
            </w:r>
          </w:p>
          <w:p>
            <w:pPr>
              <w:spacing w:line="276" w:lineRule="auto"/>
              <w:jc w:val="left"/>
              <w:rPr>
                <w:rFonts w:ascii="宋体" w:hAnsi="宋体" w:cs="宋体"/>
                <w:color w:val="auto"/>
                <w:szCs w:val="21"/>
              </w:rPr>
            </w:pPr>
            <w:r>
              <w:rPr>
                <w:rFonts w:hint="eastAsia" w:ascii="宋体" w:hAnsi="宋体" w:cs="宋体"/>
                <w:color w:val="auto"/>
                <w:szCs w:val="21"/>
              </w:rPr>
              <w:t>3.查《管理评审资料》对过程和产品的特性及趋势、供方、顾客满意、产品的符合性进行了分析，均较满意。</w:t>
            </w:r>
          </w:p>
          <w:p>
            <w:pPr>
              <w:spacing w:line="276" w:lineRule="auto"/>
              <w:rPr>
                <w:color w:val="auto"/>
              </w:rPr>
            </w:pPr>
            <w:r>
              <w:rPr>
                <w:rFonts w:hint="eastAsia" w:ascii="宋体" w:hAnsi="宋体" w:cs="宋体"/>
                <w:color w:val="auto"/>
                <w:szCs w:val="21"/>
              </w:rPr>
              <w:t xml:space="preserve">  根据组织提供的相关文件资料，数据分析深度不够，缺乏实质性的支持性数据文件，现场已经口头提出。</w:t>
            </w:r>
          </w:p>
        </w:tc>
        <w:tc>
          <w:tcPr>
            <w:tcW w:w="1199" w:type="dxa"/>
            <w:gridSpan w:val="2"/>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eastAsia="zh-CN"/>
              </w:rPr>
              <w:t>EO</w:t>
            </w:r>
            <w:r>
              <w:rPr>
                <w:rFonts w:hint="eastAsia" w:ascii="宋体" w:hAnsi="宋体" w:cs="宋体"/>
                <w:color w:val="auto"/>
                <w:szCs w:val="21"/>
              </w:rPr>
              <w:t xml:space="preserve">9.2 </w:t>
            </w:r>
          </w:p>
          <w:p>
            <w:pPr>
              <w:rPr>
                <w:rFonts w:ascii="宋体" w:hAnsi="宋体"/>
                <w:color w:val="auto"/>
                <w:szCs w:val="21"/>
              </w:rPr>
            </w:pPr>
          </w:p>
        </w:tc>
        <w:tc>
          <w:tcPr>
            <w:tcW w:w="1039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查，2021年《体系审核实施计划》</w:t>
            </w:r>
          </w:p>
          <w:p>
            <w:pPr>
              <w:spacing w:line="400" w:lineRule="exact"/>
              <w:rPr>
                <w:rFonts w:ascii="宋体" w:hAnsi="宋体" w:cs="宋体"/>
                <w:color w:val="auto"/>
                <w:szCs w:val="21"/>
              </w:rPr>
            </w:pPr>
            <w:r>
              <w:rPr>
                <w:rFonts w:hint="eastAsia" w:ascii="宋体" w:hAnsi="宋体" w:cs="宋体"/>
                <w:color w:val="auto"/>
                <w:szCs w:val="21"/>
              </w:rPr>
              <w:t>审核时间：2022年1月10日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 w:val="24"/>
              </w:rPr>
            </w:pPr>
            <w:r>
              <w:rPr>
                <w:rFonts w:hint="eastAsia"/>
                <w:color w:val="auto"/>
                <w:szCs w:val="21"/>
              </w:rPr>
              <w:t>审核组：</w:t>
            </w:r>
            <w:r>
              <w:rPr>
                <w:rFonts w:hint="eastAsia"/>
                <w:color w:val="auto"/>
                <w:sz w:val="24"/>
              </w:rPr>
              <w:t>组长：</w:t>
            </w:r>
            <w:r>
              <w:rPr>
                <w:rFonts w:hint="eastAsia"/>
                <w:bCs/>
                <w:color w:val="auto"/>
                <w:sz w:val="24"/>
              </w:rPr>
              <w:t>赵世戍</w:t>
            </w:r>
            <w:r>
              <w:rPr>
                <w:rFonts w:hint="eastAsia"/>
                <w:color w:val="auto"/>
                <w:sz w:val="24"/>
              </w:rPr>
              <w:t xml:space="preserve">     组员：</w:t>
            </w:r>
            <w:r>
              <w:rPr>
                <w:rFonts w:hint="eastAsia"/>
                <w:bCs/>
                <w:color w:val="auto"/>
                <w:sz w:val="24"/>
              </w:rPr>
              <w:t>薛善忠、刘成利</w:t>
            </w:r>
            <w:r>
              <w:rPr>
                <w:rFonts w:hint="eastAsia" w:ascii="宋体" w:hAnsi="宋体"/>
                <w:color w:val="auto"/>
                <w:sz w:val="24"/>
              </w:rPr>
              <w:t xml:space="preserve">  </w:t>
            </w:r>
            <w:r>
              <w:rPr>
                <w:rFonts w:hint="eastAsia"/>
                <w:color w:val="auto"/>
                <w:sz w:val="24"/>
              </w:rPr>
              <w:t xml:space="preserve"> </w:t>
            </w:r>
          </w:p>
          <w:p>
            <w:pPr>
              <w:spacing w:line="400" w:lineRule="exact"/>
              <w:rPr>
                <w:rFonts w:ascii="宋体" w:hAnsi="宋体" w:cs="宋体"/>
                <w:color w:val="auto"/>
                <w:szCs w:val="21"/>
              </w:rPr>
            </w:pPr>
            <w:r>
              <w:rPr>
                <w:rFonts w:hint="eastAsia" w:ascii="宋体" w:hAnsi="宋体" w:cs="宋体"/>
                <w:color w:val="auto"/>
                <w:szCs w:val="21"/>
              </w:rPr>
              <w:t xml:space="preserve">抽查《综合部审核检查表》、《管理层审核检查表》、《经营部审核检查表》等审核记录，审核过程及条款基本齐全，不存在审核自己部门的情况。 </w:t>
            </w:r>
          </w:p>
          <w:p>
            <w:pPr>
              <w:spacing w:line="400" w:lineRule="exact"/>
              <w:rPr>
                <w:rFonts w:ascii="宋体" w:hAnsi="宋体" w:cs="宋体"/>
                <w:color w:val="auto"/>
                <w:szCs w:val="21"/>
              </w:rPr>
            </w:pPr>
            <w:r>
              <w:rPr>
                <w:rFonts w:hint="eastAsia" w:ascii="宋体" w:hAnsi="宋体" w:cs="宋体"/>
                <w:color w:val="auto"/>
                <w:szCs w:val="21"/>
              </w:rPr>
              <w:t>查本次内审共发现不合格项1个，属一般不符合。涉及综合部GB/T24001-2016标准、ISO45001:2018标准8.2条款条款“查应急设备管理：公司办公区域配置的灭火器材，其中1支灭火器已失效。”，针对该不符合项，已及时采取纠正措施后，经内审员验证关闭。</w:t>
            </w:r>
          </w:p>
          <w:p>
            <w:pPr>
              <w:spacing w:line="400" w:lineRule="exact"/>
              <w:rPr>
                <w:rFonts w:ascii="宋体" w:hAnsi="宋体" w:cs="宋体"/>
                <w:color w:val="auto"/>
                <w:szCs w:val="21"/>
              </w:rPr>
            </w:pPr>
            <w:r>
              <w:rPr>
                <w:rFonts w:hint="eastAsia" w:ascii="宋体" w:hAnsi="宋体" w:cs="宋体"/>
                <w:color w:val="auto"/>
                <w:szCs w:val="21"/>
              </w:rPr>
              <w:t>查，审核结论：公司质量、环境管理体系的建立符合标准要求、实施有效。</w:t>
            </w:r>
          </w:p>
          <w:p>
            <w:pPr>
              <w:spacing w:line="400" w:lineRule="exact"/>
              <w:rPr>
                <w:rFonts w:ascii="宋体" w:hAnsi="宋体"/>
                <w:color w:val="auto"/>
                <w:szCs w:val="21"/>
              </w:rPr>
            </w:pPr>
            <w:r>
              <w:rPr>
                <w:rFonts w:hint="eastAsia" w:ascii="宋体" w:hAnsi="宋体" w:cs="宋体"/>
                <w:color w:val="auto"/>
                <w:szCs w:val="21"/>
              </w:rPr>
              <w:t>通过内部审核，公司质量、环境管理体系的建立实施是有效的，符合标准要求。</w:t>
            </w:r>
          </w:p>
        </w:tc>
        <w:tc>
          <w:tcPr>
            <w:tcW w:w="1199" w:type="dxa"/>
            <w:gridSpan w:val="2"/>
          </w:tcPr>
          <w:p>
            <w:pPr>
              <w:rPr>
                <w:color w:val="auto"/>
                <w:szCs w:val="21"/>
              </w:rPr>
            </w:pPr>
            <w:r>
              <w:rPr>
                <w:rFonts w:hint="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Q</w:t>
            </w:r>
            <w:r>
              <w:rPr>
                <w:rFonts w:hint="eastAsia" w:ascii="宋体" w:hAnsi="宋体"/>
                <w:color w:val="auto"/>
                <w:szCs w:val="21"/>
                <w:lang w:eastAsia="zh-CN"/>
              </w:rPr>
              <w:t>EO</w:t>
            </w:r>
            <w:r>
              <w:rPr>
                <w:rFonts w:hint="eastAsia" w:ascii="宋体" w:hAnsi="宋体"/>
                <w:color w:val="auto"/>
                <w:szCs w:val="21"/>
              </w:rPr>
              <w:t>10.2</w:t>
            </w:r>
          </w:p>
          <w:p>
            <w:pPr>
              <w:rPr>
                <w:rFonts w:ascii="宋体" w:hAnsi="宋体"/>
                <w:color w:val="auto"/>
                <w:szCs w:val="21"/>
              </w:rPr>
            </w:pPr>
            <w:r>
              <w:rPr>
                <w:rFonts w:hint="eastAsia" w:ascii="宋体" w:hAnsi="宋体"/>
                <w:color w:val="auto"/>
                <w:szCs w:val="21"/>
              </w:rPr>
              <w:t>10.3；</w:t>
            </w:r>
          </w:p>
          <w:p>
            <w:pPr>
              <w:rPr>
                <w:rFonts w:ascii="宋体" w:hAnsi="宋体" w:cs="新宋体"/>
                <w:color w:val="auto"/>
                <w:szCs w:val="21"/>
              </w:rPr>
            </w:pPr>
          </w:p>
        </w:tc>
        <w:tc>
          <w:tcPr>
            <w:tcW w:w="10399" w:type="dxa"/>
            <w:gridSpan w:val="2"/>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管理制度《管理评审控制程序》、《纠正控制程序》及《内部审核控制程序》等，对持续改进的过程予以规定，以实现质量、环境、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提供有改进、纠正和预防措施实施情况一览表</w:t>
            </w:r>
          </w:p>
          <w:p>
            <w:pPr>
              <w:spacing w:line="276" w:lineRule="auto"/>
              <w:ind w:firstLine="420" w:firstLineChars="200"/>
              <w:rPr>
                <w:rFonts w:ascii="宋体" w:hAnsi="宋体" w:cs="宋体"/>
                <w:color w:val="auto"/>
                <w:szCs w:val="21"/>
              </w:rPr>
            </w:pPr>
            <w:r>
              <w:rPr>
                <w:rFonts w:hint="eastAsia" w:ascii="宋体" w:hAnsi="宋体" w:cs="宋体"/>
                <w:color w:val="auto"/>
                <w:szCs w:val="21"/>
              </w:rPr>
              <w:t>提供有《纠正和预防措施处理单》1份</w:t>
            </w:r>
          </w:p>
          <w:p>
            <w:pPr>
              <w:spacing w:line="276" w:lineRule="auto"/>
              <w:ind w:firstLine="420" w:firstLineChars="200"/>
              <w:rPr>
                <w:rFonts w:ascii="宋体" w:hAnsi="宋体" w:cs="宋体"/>
                <w:color w:val="auto"/>
                <w:szCs w:val="21"/>
              </w:rPr>
            </w:pPr>
            <w:r>
              <w:rPr>
                <w:rFonts w:hint="eastAsia" w:ascii="宋体" w:hAnsi="宋体" w:cs="宋体"/>
                <w:color w:val="auto"/>
                <w:szCs w:val="21"/>
              </w:rPr>
              <w:t>时间：  责任部门：综合部</w:t>
            </w:r>
          </w:p>
          <w:p>
            <w:pPr>
              <w:spacing w:line="276" w:lineRule="auto"/>
              <w:ind w:firstLine="420" w:firstLineChars="200"/>
              <w:rPr>
                <w:rFonts w:ascii="宋体" w:hAnsi="宋体" w:cs="宋体"/>
                <w:color w:val="auto"/>
                <w:szCs w:val="21"/>
              </w:rPr>
            </w:pPr>
            <w:r>
              <w:rPr>
                <w:rFonts w:hint="eastAsia" w:ascii="宋体" w:hAnsi="宋体" w:cs="宋体"/>
                <w:color w:val="auto"/>
                <w:szCs w:val="21"/>
              </w:rPr>
              <w:t>不合格事实描述：对培训记录进行检查，发现2021年09月28日对销售人员的服务规范培训记录，未见对该次培训的有效性评价。</w:t>
            </w:r>
          </w:p>
          <w:p>
            <w:pPr>
              <w:spacing w:line="276" w:lineRule="auto"/>
              <w:ind w:firstLine="420" w:firstLineChars="200"/>
              <w:rPr>
                <w:rFonts w:ascii="宋体" w:hAnsi="宋体" w:cs="宋体"/>
                <w:color w:val="auto"/>
                <w:szCs w:val="21"/>
              </w:rPr>
            </w:pPr>
            <w:r>
              <w:rPr>
                <w:rFonts w:hint="eastAsia" w:ascii="宋体" w:hAnsi="宋体" w:cs="宋体"/>
                <w:color w:val="auto"/>
                <w:szCs w:val="21"/>
              </w:rPr>
              <w:t>原因分析：相关工作人员对标准的理解不到位，未将标准要求贯彻到工作中去。</w:t>
            </w:r>
          </w:p>
          <w:p>
            <w:pPr>
              <w:spacing w:line="276" w:lineRule="auto"/>
              <w:ind w:firstLine="420" w:firstLineChars="200"/>
              <w:rPr>
                <w:rFonts w:ascii="宋体" w:hAnsi="宋体" w:cs="宋体"/>
                <w:color w:val="auto"/>
                <w:szCs w:val="21"/>
              </w:rPr>
            </w:pPr>
            <w:r>
              <w:rPr>
                <w:rFonts w:hint="eastAsia" w:ascii="宋体" w:hAnsi="宋体" w:cs="宋体"/>
                <w:color w:val="auto"/>
                <w:szCs w:val="21"/>
              </w:rPr>
              <w:t xml:space="preserve">纠正措施：1、立即补充对该次培训情况及效果的评价。2、对相关人员进行7.2条款及《人力资源培训控制程序》的培训 </w:t>
            </w:r>
          </w:p>
          <w:p>
            <w:pPr>
              <w:spacing w:line="276" w:lineRule="auto"/>
              <w:ind w:firstLine="420" w:firstLineChars="200"/>
              <w:rPr>
                <w:rFonts w:ascii="宋体" w:hAnsi="宋体" w:cs="宋体"/>
                <w:color w:val="auto"/>
                <w:szCs w:val="21"/>
              </w:rPr>
            </w:pPr>
            <w:r>
              <w:rPr>
                <w:rFonts w:hint="eastAsia" w:ascii="宋体" w:hAnsi="宋体" w:cs="宋体"/>
                <w:color w:val="auto"/>
                <w:szCs w:val="21"/>
              </w:rPr>
              <w:t>纠正措施完成情况：按上述措施实施，实施有效。</w:t>
            </w:r>
            <w:r>
              <w:rPr>
                <w:rFonts w:ascii="宋体" w:hAnsi="宋体" w:cs="宋体"/>
                <w:color w:val="auto"/>
                <w:szCs w:val="21"/>
              </w:rPr>
              <w:t xml:space="preserve"> </w:t>
            </w:r>
          </w:p>
          <w:p>
            <w:pPr>
              <w:spacing w:line="276" w:lineRule="auto"/>
              <w:ind w:firstLine="420" w:firstLineChars="200"/>
              <w:rPr>
                <w:rFonts w:ascii="宋体" w:hAnsi="宋体" w:cs="宋体"/>
                <w:color w:val="auto"/>
                <w:szCs w:val="21"/>
              </w:rPr>
            </w:pPr>
            <w:r>
              <w:rPr>
                <w:rFonts w:hint="eastAsia" w:ascii="宋体" w:hAnsi="宋体" w:cs="宋体"/>
                <w:color w:val="auto"/>
                <w:szCs w:val="21"/>
              </w:rPr>
              <w:t>验证人：薛善忠</w:t>
            </w:r>
          </w:p>
          <w:p>
            <w:pPr>
              <w:pStyle w:val="5"/>
              <w:rPr>
                <w:color w:val="auto"/>
              </w:rPr>
            </w:pPr>
            <w:r>
              <w:rPr>
                <w:rFonts w:hint="eastAsia" w:ascii="宋体" w:hAnsi="宋体" w:cs="宋体"/>
                <w:color w:val="auto"/>
                <w:szCs w:val="21"/>
              </w:rPr>
              <w:t>纠正措施实施基本有效。</w:t>
            </w:r>
          </w:p>
          <w:p>
            <w:pPr>
              <w:widowControl/>
              <w:spacing w:line="400" w:lineRule="exact"/>
              <w:jc w:val="left"/>
              <w:rPr>
                <w:rFonts w:ascii="宋体" w:hAnsi="宋体"/>
                <w:color w:val="auto"/>
                <w:szCs w:val="21"/>
              </w:rPr>
            </w:pPr>
            <w:r>
              <w:rPr>
                <w:rFonts w:hint="eastAsia" w:ascii="宋体" w:hAnsi="宋体"/>
                <w:color w:val="auto"/>
                <w:szCs w:val="21"/>
              </w:rPr>
              <w:t>公司主要按策划的管理手册、管理制度等实施运行，主要采用内审、管理评审、数据分析、纠正和预防措施、方针和目标等来实现对环境、职业健康安全管理体系的持续改进，另外主要通过日常工作中发现的问题及时予以调整解决来实现。</w:t>
            </w:r>
          </w:p>
        </w:tc>
        <w:tc>
          <w:tcPr>
            <w:tcW w:w="1190" w:type="dxa"/>
          </w:tcPr>
          <w:p>
            <w:pPr>
              <w:rPr>
                <w:rFonts w:cs="宋体"/>
                <w:color w:val="auto"/>
                <w:szCs w:val="21"/>
                <w:lang w:bidi="ar"/>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399" w:type="dxa"/>
            <w:gridSpan w:val="2"/>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2</w:t>
            </w:r>
            <w:r>
              <w:rPr>
                <w:rFonts w:hint="eastAsia" w:ascii="宋体" w:hAnsi="宋体"/>
                <w:color w:val="auto"/>
                <w:szCs w:val="21"/>
              </w:rPr>
              <w:t>年环境管理体系运行资金计划审批及财务投入清单：支出项目有人员培训、购置灭火器、垃圾桶、口罩、手套、消防演练等共计约8000元。</w:t>
            </w:r>
          </w:p>
        </w:tc>
        <w:tc>
          <w:tcPr>
            <w:tcW w:w="1190" w:type="dxa"/>
          </w:tcPr>
          <w:p>
            <w:pPr>
              <w:rPr>
                <w:rFonts w:cs="宋体"/>
                <w:color w:val="auto"/>
                <w:szCs w:val="21"/>
                <w:lang w:bidi="ar"/>
              </w:rPr>
            </w:pPr>
            <w:r>
              <w:rPr>
                <w:rFonts w:hint="eastAsia" w:cs="宋体"/>
                <w:color w:val="auto"/>
                <w:szCs w:val="21"/>
                <w:lang w:bidi="ar"/>
              </w:rPr>
              <w:t>符合</w:t>
            </w:r>
          </w:p>
        </w:tc>
      </w:tr>
    </w:tbl>
    <w:p>
      <w:pPr>
        <w:pStyle w:val="8"/>
        <w:rPr>
          <w:color w:val="auto"/>
        </w:rPr>
      </w:pPr>
      <w:r>
        <w:rPr>
          <w:rFonts w:hint="eastAsia"/>
          <w:color w:val="auto"/>
        </w:rPr>
        <w:t>说明：不符合标注N</w:t>
      </w:r>
    </w:p>
    <w:p>
      <w:pPr>
        <w:rPr>
          <w:rFonts w:hint="eastAsia"/>
          <w:color w:val="auto"/>
        </w:rPr>
      </w:pPr>
    </w:p>
    <w:p>
      <w:pPr>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07"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受审核部门：</w:t>
            </w:r>
            <w:r>
              <w:rPr>
                <w:rFonts w:hint="eastAsia" w:cs="Times New Roman"/>
                <w:color w:val="auto"/>
                <w:sz w:val="24"/>
                <w:szCs w:val="24"/>
                <w:lang w:eastAsia="zh-CN"/>
              </w:rPr>
              <w:t>经营部</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 xml:space="preserve"> 主管</w:t>
            </w:r>
            <w:r>
              <w:rPr>
                <w:rFonts w:hint="eastAsia" w:ascii="Times New Roman" w:hAnsi="Times New Roman" w:cs="Times New Roman"/>
                <w:color w:val="auto"/>
                <w:sz w:val="24"/>
                <w:szCs w:val="24"/>
                <w:highlight w:val="none"/>
              </w:rPr>
              <w:t>领导</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刘成利</w:t>
            </w:r>
            <w:r>
              <w:rPr>
                <w:rFonts w:hint="eastAsia" w:ascii="Times New Roman" w:hAnsi="Times New Roman" w:cs="Times New Roman"/>
                <w:color w:val="auto"/>
                <w:sz w:val="24"/>
                <w:szCs w:val="24"/>
                <w:highlight w:val="none"/>
              </w:rPr>
              <w:t>，  陪同人员：</w:t>
            </w:r>
            <w:r>
              <w:rPr>
                <w:rFonts w:hint="eastAsia" w:ascii="Times New Roman" w:hAnsi="Times New Roman" w:cs="Times New Roman"/>
                <w:color w:val="auto"/>
                <w:sz w:val="24"/>
                <w:szCs w:val="24"/>
              </w:rPr>
              <w:t>赵世戍</w:t>
            </w:r>
          </w:p>
        </w:tc>
        <w:tc>
          <w:tcPr>
            <w:tcW w:w="1382"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07" w:type="dxa"/>
            <w:noWrap w:val="0"/>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审核员：</w:t>
            </w:r>
            <w:r>
              <w:rPr>
                <w:rFonts w:hint="eastAsia" w:ascii="Times New Roman" w:hAnsi="Times New Roman" w:cs="Times New Roman"/>
                <w:color w:val="auto"/>
                <w:sz w:val="24"/>
                <w:szCs w:val="24"/>
                <w:lang w:val="en-US" w:eastAsia="zh-CN"/>
              </w:rPr>
              <w:t>张心</w:t>
            </w:r>
            <w:r>
              <w:rPr>
                <w:rFonts w:hint="eastAsia" w:ascii="Times New Roman" w:hAnsi="Times New Roman" w:cs="Times New Roman"/>
                <w:color w:val="auto"/>
                <w:sz w:val="24"/>
                <w:szCs w:val="24"/>
              </w:rPr>
              <w:t>，   审核时间：</w:t>
            </w:r>
            <w:r>
              <w:rPr>
                <w:rFonts w:hint="eastAsia" w:cs="Times New Roman"/>
                <w:color w:val="auto"/>
                <w:sz w:val="24"/>
                <w:szCs w:val="24"/>
                <w:lang w:eastAsia="zh-CN"/>
              </w:rPr>
              <w:t>2022年03月31日下午</w:t>
            </w:r>
          </w:p>
        </w:tc>
        <w:tc>
          <w:tcPr>
            <w:tcW w:w="138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07" w:type="dxa"/>
            <w:noWrap w:val="0"/>
            <w:vAlign w:val="center"/>
          </w:tcPr>
          <w:p>
            <w:pPr>
              <w:spacing w:line="300" w:lineRule="exact"/>
              <w:rPr>
                <w:rFonts w:hint="eastAsia" w:ascii="宋体" w:hAnsi="宋体" w:eastAsia="宋体" w:cs="新宋体"/>
                <w:sz w:val="18"/>
                <w:szCs w:val="18"/>
                <w:highlight w:val="none"/>
                <w:lang w:val="en-US" w:eastAsia="zh-CN"/>
              </w:rPr>
            </w:pPr>
            <w:r>
              <w:rPr>
                <w:rFonts w:hint="eastAsia" w:ascii="Times New Roman" w:hAnsi="Times New Roman" w:cs="Times New Roman"/>
                <w:color w:val="auto"/>
                <w:sz w:val="24"/>
                <w:szCs w:val="24"/>
              </w:rPr>
              <w:t>审核条款：</w:t>
            </w:r>
            <w:r>
              <w:rPr>
                <w:rFonts w:hint="eastAsia" w:ascii="宋体" w:hAnsi="宋体" w:eastAsia="宋体" w:cs="新宋体"/>
                <w:sz w:val="18"/>
                <w:szCs w:val="18"/>
                <w:lang w:eastAsia="zh-CN"/>
              </w:rPr>
              <w:t>QM</w:t>
            </w:r>
            <w:r>
              <w:rPr>
                <w:rFonts w:hint="eastAsia" w:ascii="宋体" w:hAnsi="宋体" w:cs="新宋体"/>
                <w:sz w:val="18"/>
                <w:szCs w:val="18"/>
                <w:lang w:eastAsia="zh-CN"/>
              </w:rPr>
              <w:t>O</w:t>
            </w:r>
            <w:r>
              <w:rPr>
                <w:rFonts w:hint="eastAsia" w:ascii="宋体" w:hAnsi="宋体" w:eastAsia="宋体" w:cs="新宋体"/>
                <w:sz w:val="18"/>
                <w:szCs w:val="18"/>
              </w:rPr>
              <w:t>：8.1运行策划和控制；8.2产品和服务的要求</w:t>
            </w:r>
            <w:r>
              <w:rPr>
                <w:rFonts w:hint="eastAsia" w:ascii="宋体" w:hAnsi="宋体" w:eastAsia="宋体" w:cs="新宋体"/>
                <w:sz w:val="18"/>
                <w:szCs w:val="18"/>
                <w:lang w:eastAsia="zh-CN"/>
              </w:rPr>
              <w:t>；</w:t>
            </w:r>
            <w:r>
              <w:rPr>
                <w:rFonts w:hint="eastAsia" w:ascii="宋体" w:hAnsi="宋体" w:eastAsia="宋体" w:cs="新宋体"/>
                <w:sz w:val="18"/>
                <w:szCs w:val="18"/>
              </w:rPr>
              <w:t>8.3设计开发控制</w:t>
            </w:r>
            <w:r>
              <w:rPr>
                <w:rFonts w:hint="eastAsia" w:ascii="宋体" w:hAnsi="宋体" w:eastAsia="宋体" w:cs="新宋体"/>
                <w:sz w:val="18"/>
                <w:szCs w:val="18"/>
                <w:lang w:val="en-US" w:eastAsia="zh-CN"/>
              </w:rPr>
              <w:t>/不适用验证</w:t>
            </w:r>
            <w:r>
              <w:rPr>
                <w:rFonts w:hint="eastAsia" w:ascii="宋体" w:hAnsi="宋体" w:eastAsia="宋体" w:cs="新宋体"/>
                <w:sz w:val="18"/>
                <w:szCs w:val="18"/>
              </w:rPr>
              <w:t>；8.4外部提供供方的控制；8.5.1生产和服务提供的控制；8.5.2标识和可追溯性；8.5.3顾客或外部供方的财产；8.5.4防护；8.5.5交付后的活动；8.5.6更改控制</w:t>
            </w:r>
            <w:r>
              <w:rPr>
                <w:rFonts w:hint="eastAsia" w:ascii="宋体" w:hAnsi="宋体" w:eastAsia="宋体" w:cs="新宋体"/>
                <w:sz w:val="18"/>
                <w:szCs w:val="18"/>
                <w:lang w:eastAsia="zh-CN"/>
              </w:rPr>
              <w:t>；</w:t>
            </w:r>
            <w:r>
              <w:rPr>
                <w:rFonts w:hint="eastAsia" w:ascii="宋体" w:hAnsi="宋体" w:eastAsia="宋体" w:cs="新宋体"/>
                <w:sz w:val="18"/>
                <w:szCs w:val="18"/>
              </w:rPr>
              <w:t xml:space="preserve">8.6产品和服务放行；8.7不合格输出的控制；9.1.2顾客满意；10.2不合格和纠正措施 </w:t>
            </w:r>
            <w:r>
              <w:rPr>
                <w:rFonts w:hint="eastAsia" w:ascii="宋体" w:hAnsi="宋体" w:eastAsia="宋体" w:cs="新宋体"/>
                <w:sz w:val="18"/>
                <w:szCs w:val="18"/>
                <w:lang w:val="en-US" w:eastAsia="zh-CN"/>
              </w:rPr>
              <w:t>；</w:t>
            </w:r>
          </w:p>
          <w:p>
            <w:pPr>
              <w:snapToGrid w:val="0"/>
              <w:spacing w:line="320" w:lineRule="exact"/>
              <w:rPr>
                <w:rFonts w:hint="eastAsia" w:ascii="Times New Roman" w:hAnsi="Times New Roman" w:cs="Times New Roman"/>
                <w:color w:val="auto"/>
                <w:sz w:val="24"/>
                <w:szCs w:val="24"/>
              </w:rPr>
            </w:pPr>
          </w:p>
        </w:tc>
        <w:tc>
          <w:tcPr>
            <w:tcW w:w="138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0" w:type="dxa"/>
            <w:noWrap w:val="0"/>
            <w:vAlign w:val="top"/>
          </w:tcPr>
          <w:p>
            <w:pPr>
              <w:adjustRightInd w:val="0"/>
              <w:snapToGrid w:val="0"/>
              <w:jc w:val="center"/>
              <w:rPr>
                <w:rFonts w:hint="eastAsia" w:ascii="宋体" w:hAnsi="宋体" w:cs="宋体"/>
                <w:color w:val="auto"/>
                <w:szCs w:val="21"/>
              </w:rPr>
            </w:pPr>
            <w:r>
              <w:rPr>
                <w:rFonts w:hint="eastAsia" w:ascii="宋体" w:hAnsi="宋体" w:cs="新宋体"/>
                <w:szCs w:val="21"/>
              </w:rPr>
              <w:t>运行策划和控制</w:t>
            </w:r>
          </w:p>
        </w:tc>
        <w:tc>
          <w:tcPr>
            <w:tcW w:w="960" w:type="dxa"/>
            <w:noWrap w:val="0"/>
            <w:vAlign w:val="top"/>
          </w:tcPr>
          <w:p>
            <w:pPr>
              <w:rPr>
                <w:rFonts w:hint="eastAsia" w:ascii="宋体" w:hAnsi="宋体" w:cs="宋体"/>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8.1</w:t>
            </w:r>
          </w:p>
        </w:tc>
        <w:tc>
          <w:tcPr>
            <w:tcW w:w="10207" w:type="dxa"/>
            <w:noWrap w:val="0"/>
            <w:vAlign w:val="top"/>
          </w:tcPr>
          <w:p>
            <w:pPr>
              <w:rPr>
                <w:rFonts w:hint="eastAsia" w:ascii="宋体" w:hAnsi="宋体" w:eastAsia="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公司主要产品：</w:t>
            </w:r>
            <w:r>
              <w:rPr>
                <w:rFonts w:hint="eastAsia" w:ascii="宋体" w:hAnsi="宋体"/>
                <w:szCs w:val="21"/>
                <w:lang w:eastAsia="zh-CN"/>
              </w:rPr>
              <w:t>交通工程材料、金属制品（不含稀贵金属）、不锈钢制品的销售</w:t>
            </w:r>
          </w:p>
          <w:p>
            <w:pPr>
              <w:pStyle w:val="3"/>
              <w:keepNext w:val="0"/>
              <w:keepLines w:val="0"/>
              <w:widowControl/>
              <w:suppressLineNumbers w:val="0"/>
              <w:shd w:val="clear" w:color="auto" w:fill="FFFFFF"/>
              <w:tabs>
                <w:tab w:val="left" w:pos="4680"/>
              </w:tabs>
              <w:ind w:left="0" w:firstLine="0"/>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rPr>
              <w:t>公司产品执行标准：</w:t>
            </w:r>
            <w:r>
              <w:rPr>
                <w:rFonts w:hint="default" w:ascii="宋体" w:hAnsi="宋体" w:eastAsia="宋体" w:cs="宋体"/>
                <w:b w:val="0"/>
                <w:bCs w:val="0"/>
                <w:color w:val="000000"/>
                <w:kern w:val="2"/>
                <w:sz w:val="21"/>
                <w:szCs w:val="21"/>
                <w:highlight w:val="none"/>
                <w:lang w:val="en-US" w:eastAsia="zh-CN" w:bidi="ar-SA"/>
              </w:rPr>
              <w:t>产品技术标准号：《公路交通安全设施技术规范》JTGD81-2017、《隔离栅》GB/T 26941-2011、《隔离栅 第2部分：立柱、斜撑和门》GB/T 26941.2-2011、《钢结构设计规范》GB5007-2003、《铝及铝合金轧制板材》GB/T3880-2006、《结构用无缝钢管》GB/T8162-2008、合同协议等、合同协议等</w:t>
            </w:r>
          </w:p>
          <w:p>
            <w:pPr>
              <w:spacing w:line="400" w:lineRule="exact"/>
              <w:rPr>
                <w:rFonts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经营部</w:t>
            </w:r>
            <w:r>
              <w:rPr>
                <w:rFonts w:hint="eastAsia" w:ascii="宋体" w:hAnsi="宋体" w:cs="Times New Roman"/>
                <w:b w:val="0"/>
                <w:bCs w:val="0"/>
                <w:color w:val="auto"/>
                <w:sz w:val="21"/>
                <w:szCs w:val="21"/>
                <w:highlight w:val="none"/>
              </w:rPr>
              <w:t>负责产品实现和服务提供的策划，产品策划主要依据顾客的要求以及国家标准，策划输出的具体结果包括以下内容：</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a）确定产品和服务的要求；--产品标准、销售规范、服务规范等。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b）建立过程准则以及产品和服务的接收准则；---作业标准、办法等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c）确定符合产品和服务要求的资源；---流程图</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d）按照准则实施过程控制；---销售服务过程监控</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e）保持、保留必要的文件和记录。---文件和质量记录</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---策划输出经过评审及跟进、必要的更改控制及批准等以适合组织的运行需要。</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----需确认/特殊过程：销售过程</w:t>
            </w:r>
          </w:p>
          <w:p>
            <w:pPr>
              <w:spacing w:line="400" w:lineRule="exact"/>
              <w:rPr>
                <w:rFonts w:hint="eastAsia" w:ascii="宋体" w:hAnsi="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----外包过程：</w:t>
            </w:r>
            <w:r>
              <w:rPr>
                <w:rFonts w:hint="eastAsia" w:ascii="宋体" w:hAnsi="宋体" w:cs="Times New Roman"/>
                <w:b w:val="0"/>
                <w:bCs w:val="0"/>
                <w:color w:val="auto"/>
                <w:sz w:val="21"/>
                <w:szCs w:val="21"/>
                <w:highlight w:val="none"/>
                <w:lang w:eastAsia="zh-CN"/>
              </w:rPr>
              <w:t>无</w:t>
            </w:r>
          </w:p>
          <w:p>
            <w:pPr>
              <w:spacing w:line="360" w:lineRule="auto"/>
              <w:ind w:right="71" w:rightChars="34"/>
              <w:jc w:val="left"/>
              <w:rPr>
                <w:rFonts w:hint="eastAsia" w:ascii="宋体" w:hAnsi="宋体" w:cs="宋体"/>
                <w:sz w:val="21"/>
                <w:szCs w:val="21"/>
                <w:lang w:eastAsia="zh-CN"/>
              </w:rPr>
            </w:pPr>
            <w:r>
              <w:rPr>
                <w:rFonts w:hint="eastAsia" w:ascii="宋体" w:hAnsi="宋体" w:cs="Times New Roman"/>
                <w:b w:val="0"/>
                <w:bCs w:val="0"/>
                <w:color w:val="auto"/>
                <w:sz w:val="21"/>
                <w:szCs w:val="21"/>
                <w:highlight w:val="none"/>
              </w:rPr>
              <w:t>----经确认：暂无策划的更改。</w:t>
            </w:r>
          </w:p>
        </w:tc>
        <w:tc>
          <w:tcPr>
            <w:tcW w:w="1382" w:type="dxa"/>
            <w:noWrap w:val="0"/>
            <w:vAlign w:val="top"/>
          </w:tcPr>
          <w:p>
            <w:pPr>
              <w:rPr>
                <w:rFonts w:hint="default" w:ascii="Times New Roman" w:hAnsi="Times New Roman" w:eastAsia="宋体" w:cs="Times New Roman"/>
                <w:color w:val="auto"/>
                <w:kern w:val="2"/>
                <w:sz w:val="21"/>
                <w:highlight w:val="magenta"/>
                <w:lang w:val="en-US" w:eastAsia="zh-CN" w:bidi="ar-SA"/>
              </w:rPr>
            </w:pPr>
            <w:r>
              <w:rPr>
                <w:rFonts w:hint="eastAsia" w:ascii="宋体" w:hAnsi="宋体" w:eastAsia="宋体" w:cs="Times New Roman"/>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产品和服务的要求</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 xml:space="preserve">Q8.2 </w:t>
            </w:r>
          </w:p>
        </w:tc>
        <w:tc>
          <w:tcPr>
            <w:tcW w:w="10207" w:type="dxa"/>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与顾客有关的过程</w:t>
            </w:r>
            <w:r>
              <w:rPr>
                <w:rFonts w:hint="eastAsia" w:ascii="宋体" w:hAnsi="宋体" w:cs="宋体"/>
                <w:szCs w:val="21"/>
              </w:rPr>
              <w:t>控制程序》，</w:t>
            </w:r>
            <w:r>
              <w:rPr>
                <w:rFonts w:hint="eastAsia" w:ascii="宋体" w:hAnsi="宋体" w:cs="宋体"/>
                <w:szCs w:val="21"/>
                <w:lang w:eastAsia="zh-CN"/>
              </w:rPr>
              <w:t>经营部</w:t>
            </w:r>
            <w:r>
              <w:rPr>
                <w:rFonts w:hint="eastAsia" w:ascii="宋体" w:hAnsi="宋体" w:cs="宋体"/>
                <w:szCs w:val="21"/>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spacing w:line="400" w:lineRule="exact"/>
              <w:rPr>
                <w:rFonts w:hint="eastAsia"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spacing w:line="400" w:lineRule="exact"/>
              <w:rPr>
                <w:rFonts w:hint="eastAsia" w:ascii="宋体" w:hAnsi="宋体" w:cs="宋体"/>
                <w:szCs w:val="21"/>
              </w:rPr>
            </w:pPr>
            <w:r>
              <w:rPr>
                <w:rFonts w:hint="eastAsia" w:ascii="宋体" w:hAnsi="宋体" w:cs="宋体"/>
                <w:szCs w:val="21"/>
              </w:rPr>
              <w:t>（2）与产品有关的法律、法规要求；</w:t>
            </w:r>
          </w:p>
          <w:p>
            <w:pPr>
              <w:spacing w:line="400" w:lineRule="exact"/>
              <w:rPr>
                <w:rFonts w:hint="eastAsia" w:ascii="宋体" w:hAnsi="宋体" w:cs="宋体"/>
                <w:szCs w:val="21"/>
              </w:rPr>
            </w:pPr>
            <w:r>
              <w:rPr>
                <w:rFonts w:hint="eastAsia" w:ascii="宋体" w:hAnsi="宋体" w:cs="宋体"/>
                <w:szCs w:val="21"/>
              </w:rPr>
              <w:t>（3）公司确定的其他附加要求,如保密、特殊资历等</w:t>
            </w:r>
          </w:p>
          <w:p>
            <w:pPr>
              <w:spacing w:line="400" w:lineRule="exact"/>
              <w:rPr>
                <w:rFonts w:hint="eastAsia"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spacing w:line="400" w:lineRule="exact"/>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销售合同</w:t>
            </w:r>
            <w:r>
              <w:rPr>
                <w:rFonts w:hint="eastAsia" w:ascii="宋体" w:hAnsi="宋体" w:cs="宋体"/>
                <w:szCs w:val="21"/>
              </w:rPr>
              <w:t>：</w:t>
            </w:r>
          </w:p>
          <w:p>
            <w:pPr>
              <w:numPr>
                <w:ilvl w:val="0"/>
                <w:numId w:val="3"/>
              </w:numPr>
              <w:spacing w:line="360" w:lineRule="auto"/>
              <w:rPr>
                <w:rFonts w:ascii="宋体" w:hAnsi="宋体" w:cs="宋体"/>
                <w:szCs w:val="21"/>
              </w:rPr>
            </w:pPr>
            <w:r>
              <w:rPr>
                <w:rFonts w:hint="eastAsia" w:ascii="宋体" w:hAnsi="宋体" w:cs="宋体"/>
                <w:szCs w:val="21"/>
              </w:rPr>
              <w:t>与</w:t>
            </w:r>
            <w:r>
              <w:rPr>
                <w:rFonts w:hint="eastAsia" w:ascii="宋体" w:cs="宋体"/>
                <w:color w:val="000000"/>
                <w:szCs w:val="21"/>
                <w:lang w:eastAsia="zh-CN"/>
              </w:rPr>
              <w:t>山东省路桥集团有限公司</w:t>
            </w:r>
            <w:r>
              <w:rPr>
                <w:rFonts w:hint="eastAsia" w:ascii="宋体" w:cs="宋体"/>
                <w:color w:val="000000"/>
                <w:szCs w:val="21"/>
                <w:lang w:val="en-US" w:eastAsia="zh-CN"/>
              </w:rPr>
              <w:t>济南至高青高速公路路桥工程四合同项目部</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日签定的</w:t>
            </w:r>
            <w:r>
              <w:rPr>
                <w:rFonts w:hint="eastAsia" w:ascii="宋体" w:hAnsi="宋体" w:cs="宋体"/>
                <w:szCs w:val="21"/>
                <w:lang w:val="en-US" w:eastAsia="zh-CN"/>
              </w:rPr>
              <w:t>桥梁段声屏障、路基段声屏障</w:t>
            </w:r>
            <w:r>
              <w:rPr>
                <w:rFonts w:hint="eastAsia" w:ascii="宋体" w:hAnsi="宋体" w:cs="宋体"/>
                <w:szCs w:val="21"/>
              </w:rPr>
              <w:t>销售合同</w:t>
            </w:r>
            <w:r>
              <w:rPr>
                <w:rFonts w:hint="eastAsia" w:ascii="宋体" w:hAnsi="宋体" w:cs="宋体"/>
                <w:szCs w:val="21"/>
                <w:lang w:eastAsia="zh-CN"/>
              </w:rPr>
              <w:t>（交通工程材料）</w:t>
            </w:r>
          </w:p>
          <w:p>
            <w:pPr>
              <w:spacing w:line="360" w:lineRule="auto"/>
              <w:rPr>
                <w:rFonts w:hint="eastAsia" w:ascii="宋体" w:hAnsi="宋体" w:cs="宋体"/>
                <w:szCs w:val="21"/>
              </w:rPr>
            </w:pPr>
            <w:r>
              <w:rPr>
                <w:rFonts w:hint="eastAsia" w:ascii="宋体" w:hAnsi="宋体" w:cs="宋体"/>
                <w:szCs w:val="21"/>
              </w:rPr>
              <w:t>合同内容：</w:t>
            </w:r>
            <w:r>
              <w:rPr>
                <w:rFonts w:hint="eastAsia" w:ascii="宋体" w:hAnsi="宋体" w:cs="宋体"/>
                <w:szCs w:val="21"/>
                <w:lang w:eastAsia="zh-CN"/>
              </w:rPr>
              <w:t>产品</w:t>
            </w:r>
            <w:r>
              <w:rPr>
                <w:rFonts w:hint="eastAsia" w:ascii="宋体" w:hAnsi="宋体" w:cs="宋体"/>
                <w:szCs w:val="21"/>
              </w:rPr>
              <w:t>名称</w:t>
            </w:r>
            <w:r>
              <w:rPr>
                <w:rFonts w:hint="eastAsia" w:ascii="宋体" w:hAnsi="宋体" w:cs="宋体"/>
                <w:szCs w:val="21"/>
                <w:lang w:eastAsia="zh-CN"/>
              </w:rPr>
              <w:t>、型号、数量、</w:t>
            </w:r>
            <w:r>
              <w:rPr>
                <w:rFonts w:hint="eastAsia" w:ascii="宋体" w:hAnsi="宋体" w:cs="宋体"/>
                <w:szCs w:val="21"/>
                <w:lang w:val="en-US" w:eastAsia="zh-CN"/>
              </w:rPr>
              <w:t>金额、供货时间</w:t>
            </w:r>
            <w:r>
              <w:rPr>
                <w:rFonts w:hint="eastAsia" w:ascii="宋体" w:hAnsi="宋体" w:cs="宋体"/>
                <w:szCs w:val="21"/>
                <w:lang w:eastAsia="zh-CN"/>
              </w:rPr>
              <w:t>；</w:t>
            </w:r>
            <w:r>
              <w:rPr>
                <w:rFonts w:hint="eastAsia" w:ascii="宋体" w:hAnsi="宋体" w:cs="宋体"/>
                <w:szCs w:val="21"/>
                <w:lang w:val="en-US" w:eastAsia="zh-CN"/>
              </w:rPr>
              <w:t>质量技术标准、供方对质量负责的条件和期限</w:t>
            </w:r>
            <w:r>
              <w:rPr>
                <w:rFonts w:hint="eastAsia" w:ascii="宋体" w:hAnsi="宋体" w:cs="宋体"/>
                <w:szCs w:val="21"/>
                <w:lang w:eastAsia="zh-CN"/>
              </w:rPr>
              <w:t>；</w:t>
            </w:r>
            <w:r>
              <w:rPr>
                <w:rFonts w:hint="eastAsia" w:ascii="宋体" w:hAnsi="宋体" w:cs="宋体"/>
                <w:szCs w:val="21"/>
                <w:lang w:val="en-US" w:eastAsia="zh-CN"/>
              </w:rPr>
              <w:t>交货</w:t>
            </w:r>
            <w:r>
              <w:rPr>
                <w:rFonts w:hint="eastAsia" w:ascii="宋体" w:hAnsi="宋体" w:eastAsia="宋体" w:cs="宋体"/>
                <w:szCs w:val="21"/>
                <w:lang w:eastAsia="zh-CN"/>
              </w:rPr>
              <w:t>地点</w:t>
            </w:r>
            <w:r>
              <w:rPr>
                <w:rFonts w:hint="eastAsia" w:ascii="宋体" w:hAnsi="宋体" w:cs="宋体"/>
                <w:szCs w:val="21"/>
                <w:lang w:eastAsia="zh-CN"/>
              </w:rPr>
              <w:t>；</w:t>
            </w:r>
            <w:r>
              <w:rPr>
                <w:rFonts w:hint="eastAsia" w:ascii="宋体" w:hAnsi="宋体" w:eastAsia="宋体" w:cs="宋体"/>
                <w:szCs w:val="21"/>
                <w:lang w:eastAsia="zh-CN"/>
              </w:rPr>
              <w:t>运输</w:t>
            </w:r>
            <w:r>
              <w:rPr>
                <w:rFonts w:hint="eastAsia" w:ascii="宋体" w:hAnsi="宋体" w:cs="宋体"/>
                <w:szCs w:val="21"/>
              </w:rPr>
              <w:t>方式</w:t>
            </w:r>
            <w:r>
              <w:rPr>
                <w:rFonts w:hint="eastAsia" w:ascii="宋体" w:hAnsi="宋体" w:cs="宋体"/>
                <w:szCs w:val="21"/>
                <w:lang w:eastAsia="zh-CN"/>
              </w:rPr>
              <w:t>及费用负担</w:t>
            </w:r>
            <w:r>
              <w:rPr>
                <w:rFonts w:hint="eastAsia" w:ascii="宋体" w:hAnsi="宋体" w:cs="宋体"/>
                <w:szCs w:val="21"/>
              </w:rPr>
              <w:t>；</w:t>
            </w:r>
            <w:r>
              <w:rPr>
                <w:rFonts w:hint="eastAsia" w:ascii="宋体" w:hAnsi="宋体" w:cs="宋体"/>
                <w:szCs w:val="21"/>
                <w:lang w:val="en-US" w:eastAsia="zh-CN"/>
              </w:rPr>
              <w:t>包装费</w:t>
            </w:r>
            <w:r>
              <w:rPr>
                <w:rFonts w:hint="eastAsia" w:ascii="宋体" w:hAnsi="宋体" w:cs="宋体"/>
                <w:szCs w:val="21"/>
                <w:lang w:eastAsia="zh-CN"/>
              </w:rPr>
              <w:t>；验收</w:t>
            </w:r>
            <w:r>
              <w:rPr>
                <w:rFonts w:hint="eastAsia" w:ascii="宋体" w:hAnsi="宋体" w:cs="宋体"/>
                <w:szCs w:val="21"/>
                <w:lang w:val="en-US" w:eastAsia="zh-CN"/>
              </w:rPr>
              <w:t>方式</w:t>
            </w:r>
            <w:r>
              <w:rPr>
                <w:rFonts w:hint="eastAsia" w:ascii="宋体" w:hAnsi="宋体" w:cs="宋体"/>
                <w:szCs w:val="21"/>
                <w:lang w:eastAsia="zh-CN"/>
              </w:rPr>
              <w:t>及提出异议期限；结算方式</w:t>
            </w:r>
            <w:r>
              <w:rPr>
                <w:rFonts w:hint="eastAsia" w:ascii="宋体" w:hAnsi="宋体" w:cs="宋体"/>
                <w:szCs w:val="21"/>
                <w:lang w:val="en-US" w:eastAsia="zh-CN"/>
              </w:rPr>
              <w:t>及期限</w:t>
            </w:r>
            <w:r>
              <w:rPr>
                <w:rFonts w:hint="eastAsia" w:ascii="宋体" w:hAnsi="宋体" w:cs="宋体"/>
                <w:szCs w:val="21"/>
                <w:lang w:eastAsia="zh-CN"/>
              </w:rPr>
              <w:t>；解决合同纠纷的方式；</w:t>
            </w:r>
            <w:r>
              <w:rPr>
                <w:rFonts w:hint="eastAsia" w:ascii="宋体" w:hAnsi="宋体" w:cs="宋体"/>
                <w:szCs w:val="21"/>
                <w:lang w:val="en-US" w:eastAsia="zh-CN"/>
              </w:rPr>
              <w:t>交货期限</w:t>
            </w:r>
            <w:r>
              <w:rPr>
                <w:rFonts w:hint="eastAsia" w:ascii="宋体" w:hAnsi="宋体" w:cs="宋体"/>
                <w:szCs w:val="21"/>
              </w:rPr>
              <w:t>等。</w:t>
            </w:r>
          </w:p>
          <w:p>
            <w:pPr>
              <w:pStyle w:val="2"/>
            </w:pPr>
          </w:p>
          <w:p>
            <w:pPr>
              <w:numPr>
                <w:ilvl w:val="0"/>
                <w:numId w:val="3"/>
              </w:numPr>
              <w:spacing w:line="360" w:lineRule="auto"/>
              <w:rPr>
                <w:rFonts w:hint="eastAsia" w:ascii="宋体" w:cs="宋体"/>
                <w:color w:val="000000"/>
                <w:szCs w:val="21"/>
                <w:lang w:val="en-US" w:eastAsia="zh-CN"/>
              </w:rPr>
            </w:pPr>
            <w:r>
              <w:rPr>
                <w:rFonts w:hint="eastAsia" w:ascii="宋体" w:hAnsi="宋体" w:cs="宋体"/>
                <w:szCs w:val="21"/>
              </w:rPr>
              <w:t>与</w:t>
            </w:r>
            <w:r>
              <w:rPr>
                <w:rFonts w:hint="eastAsia" w:ascii="宋体" w:cs="宋体"/>
                <w:color w:val="000000"/>
                <w:szCs w:val="21"/>
                <w:lang w:eastAsia="zh-CN"/>
              </w:rPr>
              <w:t>山东省路桥集团有限公司交通工程公司</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cs="宋体"/>
                <w:color w:val="000000"/>
                <w:szCs w:val="21"/>
                <w:lang w:val="en-US" w:eastAsia="zh-CN"/>
              </w:rPr>
              <w:t>8</w:t>
            </w:r>
            <w:r>
              <w:rPr>
                <w:rFonts w:hint="eastAsia" w:ascii="宋体" w:hAnsi="Times New Roman" w:cs="宋体"/>
                <w:color w:val="000000"/>
                <w:szCs w:val="21"/>
                <w:lang w:val="en-US" w:eastAsia="zh-CN"/>
              </w:rPr>
              <w:t>日</w:t>
            </w:r>
            <w:r>
              <w:rPr>
                <w:rFonts w:hint="eastAsia" w:ascii="宋体" w:cs="宋体"/>
                <w:color w:val="000000"/>
                <w:szCs w:val="21"/>
                <w:lang w:val="en-US" w:eastAsia="zh-CN"/>
              </w:rPr>
              <w:t>签定的防昡栅、桥梁防落物网销售合同（金属制品、不锈钢制品）。</w:t>
            </w:r>
          </w:p>
          <w:p>
            <w:pPr>
              <w:numPr>
                <w:ilvl w:val="0"/>
                <w:numId w:val="0"/>
              </w:numPr>
              <w:spacing w:line="360" w:lineRule="auto"/>
              <w:rPr>
                <w:rFonts w:hint="eastAsia" w:ascii="宋体" w:hAnsi="Times New Roman" w:cs="宋体"/>
                <w:color w:val="000000"/>
                <w:szCs w:val="21"/>
                <w:lang w:val="en-US" w:eastAsia="zh-CN"/>
              </w:rPr>
            </w:pPr>
            <w:r>
              <w:rPr>
                <w:rFonts w:hint="eastAsia" w:ascii="宋体" w:hAnsi="Times New Roman" w:cs="宋体"/>
                <w:color w:val="000000"/>
                <w:szCs w:val="21"/>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p>
          <w:p>
            <w:pPr>
              <w:pStyle w:val="18"/>
              <w:rPr>
                <w:rFonts w:hint="eastAsia"/>
              </w:r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3、与</w:t>
            </w:r>
            <w:r>
              <w:rPr>
                <w:rFonts w:hint="eastAsia" w:ascii="宋体" w:cs="宋体"/>
                <w:color w:val="000000"/>
                <w:szCs w:val="21"/>
                <w:lang w:eastAsia="zh-CN"/>
              </w:rPr>
              <w:t>山东省路桥集团有限公司交通工程公司</w:t>
            </w:r>
            <w:r>
              <w:rPr>
                <w:rFonts w:hint="eastAsia" w:ascii="宋体" w:hAnsi="宋体" w:cs="宋体"/>
                <w:szCs w:val="21"/>
                <w:lang w:val="en-US" w:eastAsia="zh-CN"/>
              </w:rPr>
              <w:t>2021年9月30日签定的隔离柱复合立柱、一级反光膜铝合金面板销售合同（金属制品）。</w:t>
            </w:r>
          </w:p>
          <w:p>
            <w:pPr>
              <w:spacing w:line="360" w:lineRule="auto"/>
              <w:rPr>
                <w:rFonts w:hint="default" w:ascii="宋体" w:hAnsi="宋体" w:cs="宋体"/>
                <w:szCs w:val="21"/>
                <w:lang w:val="en-US" w:eastAsia="zh-CN"/>
              </w:rPr>
            </w:pPr>
            <w:r>
              <w:rPr>
                <w:rFonts w:hint="eastAsia" w:ascii="宋体" w:hAnsi="宋体" w:cs="宋体"/>
                <w:szCs w:val="21"/>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p>
          <w:p>
            <w:pPr>
              <w:rPr>
                <w:rFonts w:hint="eastAsia" w:ascii="宋体" w:hAnsi="宋体" w:cs="宋体"/>
                <w:szCs w:val="21"/>
              </w:rPr>
            </w:pPr>
            <w:r>
              <w:rPr>
                <w:rFonts w:hint="eastAsia" w:ascii="宋体" w:hAnsi="宋体" w:cs="宋体"/>
                <w:szCs w:val="21"/>
              </w:rPr>
              <w:t>........</w:t>
            </w:r>
          </w:p>
          <w:p>
            <w:pPr>
              <w:pStyle w:val="18"/>
            </w:pPr>
          </w:p>
          <w:p>
            <w:pPr>
              <w:spacing w:line="360" w:lineRule="auto"/>
              <w:rPr>
                <w:rFonts w:hint="eastAsia" w:ascii="宋体" w:hAnsi="宋体" w:cs="宋体"/>
                <w:szCs w:val="21"/>
                <w:lang w:val="en-US" w:eastAsia="zh-CN"/>
              </w:rPr>
            </w:pPr>
            <w:r>
              <w:rPr>
                <w:rFonts w:hint="eastAsia" w:ascii="宋体" w:hAnsi="宋体" w:cs="宋体"/>
                <w:szCs w:val="21"/>
              </w:rPr>
              <w:t>为了明确与产</w:t>
            </w:r>
            <w:r>
              <w:rPr>
                <w:rFonts w:hint="eastAsia" w:ascii="宋体" w:hAnsi="宋体" w:cs="宋体"/>
                <w:szCs w:val="21"/>
                <w:lang w:val="en-US" w:eastAsia="zh-CN"/>
              </w:rPr>
              <w:t>品有关的要求，确保公司有能力满足顾客要求；在公司向顾客做出提供产品的承诺之前对产品有关要求进行了评审，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顾客：山东省路桥集团有限公司交通工程公司</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签订时间:2021年9月30日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产品名称：隔离柱复合立柱、一级反光膜铝合金面板</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评审内容：合同版本、客户要求、法律法规要求、产品质量、产品供应能力、合同执行能力以及产品销售的客户要求等。</w:t>
            </w:r>
          </w:p>
          <w:p>
            <w:pPr>
              <w:spacing w:line="360" w:lineRule="auto"/>
              <w:rPr>
                <w:rFonts w:hint="default" w:ascii="宋体" w:hAnsi="宋体" w:cs="宋体"/>
                <w:szCs w:val="21"/>
                <w:lang w:val="en-US" w:eastAsia="zh-CN"/>
              </w:rPr>
            </w:pPr>
            <w:r>
              <w:rPr>
                <w:rFonts w:hint="eastAsia" w:ascii="宋体" w:hAnsi="宋体" w:cs="宋体"/>
                <w:szCs w:val="21"/>
                <w:lang w:val="en-US" w:eastAsia="zh-CN"/>
              </w:rPr>
              <w:t>评审负责人：刘成利、薛善忠</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rPr>
                <w:rFonts w:hint="default" w:ascii="宋体" w:hAnsi="宋体" w:cs="宋体"/>
                <w:szCs w:val="21"/>
                <w:lang w:val="en-US" w:eastAsia="zh-CN"/>
              </w:rPr>
            </w:pPr>
            <w:r>
              <w:rPr>
                <w:rFonts w:hint="eastAsia" w:ascii="宋体" w:hAnsi="宋体" w:cs="宋体"/>
                <w:szCs w:val="21"/>
                <w:lang w:val="en-US" w:eastAsia="zh-CN"/>
              </w:rPr>
              <w:t>批准人：常红君</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评审时间:2021年9月27日（合同签订前）。</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顾客：山东省路桥集团有限公司交通工程公司</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签订时间:2021年11月8日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产品名称：</w:t>
            </w:r>
            <w:r>
              <w:rPr>
                <w:rFonts w:hint="eastAsia" w:ascii="宋体" w:cs="宋体"/>
                <w:color w:val="000000"/>
                <w:szCs w:val="21"/>
                <w:lang w:val="en-US" w:eastAsia="zh-CN"/>
              </w:rPr>
              <w:t>防昡栅、桥梁防落物网</w:t>
            </w:r>
            <w:r>
              <w:rPr>
                <w:rFonts w:hint="eastAsia" w:ascii="宋体" w:hAnsi="宋体" w:cs="宋体"/>
                <w:szCs w:val="21"/>
                <w:lang w:val="en-US" w:eastAsia="zh-CN"/>
              </w:rPr>
              <w:t>。</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评审内容：合同版本、客户要求、法律法规要求、产品质量、产品供应能力、合同执行能力以及产品销售的客户要求等。</w:t>
            </w:r>
          </w:p>
          <w:p>
            <w:pPr>
              <w:spacing w:line="360" w:lineRule="auto"/>
              <w:rPr>
                <w:rFonts w:hint="default" w:ascii="宋体" w:hAnsi="宋体" w:cs="宋体"/>
                <w:szCs w:val="21"/>
                <w:lang w:val="en-US" w:eastAsia="zh-CN"/>
              </w:rPr>
            </w:pPr>
            <w:r>
              <w:rPr>
                <w:rFonts w:hint="eastAsia" w:ascii="宋体" w:hAnsi="宋体" w:cs="宋体"/>
                <w:szCs w:val="21"/>
                <w:lang w:val="en-US" w:eastAsia="zh-CN"/>
              </w:rPr>
              <w:t>评审负责人：刘成利、薛善忠</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rPr>
                <w:rFonts w:hint="default" w:ascii="宋体" w:hAnsi="宋体" w:cs="宋体"/>
                <w:szCs w:val="21"/>
                <w:lang w:val="en-US" w:eastAsia="zh-CN"/>
              </w:rPr>
            </w:pPr>
            <w:r>
              <w:rPr>
                <w:rFonts w:hint="eastAsia" w:ascii="宋体" w:hAnsi="宋体" w:cs="宋体"/>
                <w:szCs w:val="21"/>
                <w:lang w:val="en-US" w:eastAsia="zh-CN"/>
              </w:rPr>
              <w:t>批准人：常红君</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评审时间:2021年11月5日（合同签订前）。</w:t>
            </w:r>
          </w:p>
          <w:p>
            <w:pPr>
              <w:pStyle w:val="18"/>
              <w:rPr>
                <w:rFonts w:hint="eastAsia"/>
                <w:lang w:val="en-US" w:eastAsia="zh-CN"/>
              </w:r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顾客：</w:t>
            </w:r>
            <w:r>
              <w:rPr>
                <w:rFonts w:hint="eastAsia" w:ascii="宋体" w:cs="宋体"/>
                <w:color w:val="000000"/>
                <w:szCs w:val="21"/>
                <w:lang w:eastAsia="zh-CN"/>
              </w:rPr>
              <w:t>山东省路桥集团有限公司</w:t>
            </w:r>
            <w:r>
              <w:rPr>
                <w:rFonts w:hint="eastAsia" w:ascii="宋体" w:cs="宋体"/>
                <w:color w:val="000000"/>
                <w:szCs w:val="21"/>
                <w:lang w:val="en-US" w:eastAsia="zh-CN"/>
              </w:rPr>
              <w:t>济南至高青高速公路路桥工程四合同项目部</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签订时间:2021年11月18日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产品名称：桥梁段声屏障、路基段声屏障。</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评审内容：合同版本、客户要求、法律法规要求、产品质量、产品供应能力、合同执行能力以及产品销售的客户要求等。</w:t>
            </w:r>
          </w:p>
          <w:p>
            <w:pPr>
              <w:spacing w:line="360" w:lineRule="auto"/>
              <w:rPr>
                <w:rFonts w:hint="default" w:ascii="宋体" w:hAnsi="宋体" w:cs="宋体"/>
                <w:szCs w:val="21"/>
                <w:lang w:val="en-US" w:eastAsia="zh-CN"/>
              </w:rPr>
            </w:pPr>
            <w:r>
              <w:rPr>
                <w:rFonts w:hint="eastAsia" w:ascii="宋体" w:hAnsi="宋体" w:cs="宋体"/>
                <w:szCs w:val="21"/>
                <w:lang w:val="en-US" w:eastAsia="zh-CN"/>
              </w:rPr>
              <w:t>评审负责人：刘成利、薛善忠</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rPr>
                <w:rFonts w:hint="default" w:ascii="宋体" w:hAnsi="宋体" w:cs="宋体"/>
                <w:szCs w:val="21"/>
                <w:lang w:val="en-US" w:eastAsia="zh-CN"/>
              </w:rPr>
            </w:pPr>
            <w:r>
              <w:rPr>
                <w:rFonts w:hint="eastAsia" w:ascii="宋体" w:hAnsi="宋体" w:cs="宋体"/>
                <w:szCs w:val="21"/>
                <w:lang w:val="en-US" w:eastAsia="zh-CN"/>
              </w:rPr>
              <w:t>批准人：常红君</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评审时间:2021年11月15日（合同签订前）。</w:t>
            </w:r>
          </w:p>
          <w:p>
            <w:pPr>
              <w:spacing w:line="360" w:lineRule="auto"/>
              <w:rPr>
                <w:rFonts w:hint="default" w:ascii="宋体" w:hAnsi="宋体" w:cs="宋体"/>
                <w:szCs w:val="21"/>
                <w:lang w:val="en-US" w:eastAsia="zh-CN"/>
              </w:rPr>
            </w:pPr>
            <w:r>
              <w:rPr>
                <w:rFonts w:hint="eastAsia" w:ascii="宋体" w:hAnsi="宋体" w:cs="宋体"/>
                <w:szCs w:val="21"/>
                <w:lang w:val="en-US" w:eastAsia="zh-CN"/>
              </w:rPr>
              <w:t>..........</w:t>
            </w:r>
          </w:p>
          <w:p>
            <w:pPr>
              <w:spacing w:line="360" w:lineRule="auto"/>
              <w:rPr>
                <w:rFonts w:hint="eastAsia" w:ascii="宋体" w:hAnsi="宋体" w:eastAsia="宋体" w:cs="宋体"/>
                <w:color w:val="auto"/>
                <w:kern w:val="2"/>
                <w:sz w:val="21"/>
                <w:szCs w:val="21"/>
                <w:highlight w:val="magenta"/>
                <w:lang w:val="en-US" w:eastAsia="zh-CN" w:bidi="ar-SA"/>
              </w:rPr>
            </w:pPr>
            <w:r>
              <w:rPr>
                <w:rFonts w:hint="eastAsia" w:ascii="宋体" w:hAnsi="宋体" w:cs="宋体"/>
                <w:szCs w:val="21"/>
                <w:lang w:val="en-US" w:eastAsia="zh-CN"/>
              </w:rPr>
              <w:t>经查：近来以来，没有发生合同更改的情况，如果需要更改，需对更改内容重新评审。并将变化的要求及时通知有关人员。</w:t>
            </w:r>
          </w:p>
        </w:tc>
        <w:tc>
          <w:tcPr>
            <w:tcW w:w="1382" w:type="dxa"/>
            <w:noWrap w:val="0"/>
            <w:vAlign w:val="top"/>
          </w:tcPr>
          <w:p>
            <w:pPr>
              <w:rPr>
                <w:rFonts w:hint="eastAsia"/>
                <w:color w:val="auto"/>
              </w:rPr>
            </w:pPr>
            <w:r>
              <w:rPr>
                <w:rFonts w:hint="eastAsia"/>
                <w:color w:val="auto"/>
              </w:rPr>
              <w:t>符合</w:t>
            </w:r>
          </w:p>
          <w:p>
            <w:pPr>
              <w:pStyle w:val="2"/>
              <w:rPr>
                <w:rFonts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400" w:lineRule="exact"/>
              <w:rPr>
                <w:rFonts w:hint="default" w:ascii="宋体" w:hAnsi="宋体" w:eastAsia="宋体" w:cs="黑体"/>
                <w:color w:val="auto"/>
                <w:kern w:val="2"/>
                <w:sz w:val="21"/>
                <w:szCs w:val="21"/>
                <w:highlight w:val="magenta"/>
                <w:lang w:val="en-US" w:eastAsia="zh-CN" w:bidi="ar-SA"/>
              </w:rPr>
            </w:pPr>
            <w:r>
              <w:rPr>
                <w:rFonts w:hint="eastAsia" w:ascii="宋体" w:hAnsi="宋体"/>
                <w:color w:val="auto"/>
                <w:szCs w:val="21"/>
              </w:rPr>
              <w:t>设计开发</w:t>
            </w:r>
            <w:r>
              <w:rPr>
                <w:rFonts w:hint="eastAsia" w:ascii="宋体" w:hAnsi="宋体"/>
                <w:color w:val="auto"/>
                <w:szCs w:val="21"/>
                <w:lang w:val="en-US" w:eastAsia="zh-CN"/>
              </w:rPr>
              <w:t>/不适用验证</w:t>
            </w:r>
          </w:p>
        </w:tc>
        <w:tc>
          <w:tcPr>
            <w:tcW w:w="960" w:type="dxa"/>
            <w:noWrap w:val="0"/>
            <w:vAlign w:val="top"/>
          </w:tcPr>
          <w:p>
            <w:pPr>
              <w:spacing w:line="400" w:lineRule="exact"/>
              <w:rPr>
                <w:rFonts w:hint="eastAsia" w:ascii="宋体" w:hAnsi="宋体" w:eastAsia="宋体" w:cs="黑体"/>
                <w:color w:val="auto"/>
                <w:kern w:val="2"/>
                <w:sz w:val="21"/>
                <w:szCs w:val="21"/>
                <w:highlight w:val="magenta"/>
                <w:lang w:val="en-US" w:eastAsia="zh-CN" w:bidi="ar-SA"/>
              </w:rPr>
            </w:pPr>
            <w:r>
              <w:rPr>
                <w:rFonts w:hint="eastAsia" w:ascii="宋体" w:hAnsi="宋体"/>
                <w:color w:val="auto"/>
                <w:szCs w:val="21"/>
              </w:rPr>
              <w:t xml:space="preserve">Q8.3 </w:t>
            </w:r>
          </w:p>
        </w:tc>
        <w:tc>
          <w:tcPr>
            <w:tcW w:w="10207" w:type="dxa"/>
            <w:noWrap w:val="0"/>
            <w:vAlign w:val="top"/>
          </w:tcPr>
          <w:p>
            <w:pPr>
              <w:ind w:firstLine="420" w:firstLineChars="200"/>
              <w:rPr>
                <w:rFonts w:hint="eastAsia" w:ascii="宋体" w:hAnsi="宋体" w:eastAsia="宋体" w:cs="黑体"/>
                <w:color w:val="auto"/>
                <w:kern w:val="2"/>
                <w:sz w:val="21"/>
                <w:szCs w:val="21"/>
                <w:highlight w:val="magenta"/>
                <w:lang w:val="en-US" w:eastAsia="zh-CN" w:bidi="ar-SA"/>
              </w:rPr>
            </w:pPr>
            <w:r>
              <w:rPr>
                <w:rFonts w:hint="eastAsia" w:ascii="宋体" w:hAnsi="宋体"/>
                <w:sz w:val="21"/>
                <w:szCs w:val="21"/>
              </w:rPr>
              <w:t>由于公司产品依据相关国家标准、行业标准、顾客要求实施销售，不存在设计和开发过程，因此标准“8.3产品和服务的设计和开发”不适用，该不适用不影响公司提供满足顾客要求和适用法律法规要求的产品的能力或责任。</w:t>
            </w:r>
            <w:r>
              <w:rPr>
                <w:rFonts w:hint="eastAsia" w:ascii="宋体" w:hAnsi="宋体" w:cs="宋体"/>
                <w:szCs w:val="21"/>
              </w:rPr>
              <w:t>理由：合理。</w:t>
            </w:r>
          </w:p>
        </w:tc>
        <w:tc>
          <w:tcPr>
            <w:tcW w:w="1382" w:type="dxa"/>
            <w:noWrap w:val="0"/>
            <w:vAlign w:val="top"/>
          </w:tcPr>
          <w:p>
            <w:pPr>
              <w:rPr>
                <w:rFonts w:hint="eastAsia" w:ascii="Times New Roman" w:hAnsi="Times New Roman" w:eastAsia="宋体" w:cs="Times New Roman"/>
                <w:color w:val="auto"/>
                <w:kern w:val="2"/>
                <w:sz w:val="21"/>
                <w:szCs w:val="21"/>
                <w:highlight w:val="magenta"/>
                <w:lang w:val="en-US" w:eastAsia="zh-CN" w:bidi="ar-SA"/>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外部提供过程、产品和服务的控制</w:t>
            </w:r>
          </w:p>
        </w:tc>
        <w:tc>
          <w:tcPr>
            <w:tcW w:w="960" w:type="dxa"/>
            <w:noWrap w:val="0"/>
            <w:vAlign w:val="top"/>
          </w:tcPr>
          <w:p>
            <w:pPr>
              <w:rPr>
                <w:rFonts w:hint="eastAsia" w:ascii="宋体" w:hAnsi="宋体" w:eastAsia="宋体" w:cs="宋体"/>
                <w:color w:val="auto"/>
                <w:lang w:eastAsia="zh-CN"/>
              </w:rPr>
            </w:pPr>
            <w:r>
              <w:rPr>
                <w:rFonts w:hint="eastAsia" w:ascii="宋体" w:hAnsi="宋体" w:eastAsia="宋体" w:cs="宋体"/>
                <w:color w:val="auto"/>
                <w:lang w:eastAsia="zh-CN"/>
              </w:rPr>
              <w:t>Q8.4</w:t>
            </w:r>
          </w:p>
        </w:tc>
        <w:tc>
          <w:tcPr>
            <w:tcW w:w="10207" w:type="dxa"/>
            <w:noWrap w:val="0"/>
            <w:vAlign w:val="top"/>
          </w:tcPr>
          <w:p>
            <w:pPr>
              <w:spacing w:line="360" w:lineRule="auto"/>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highlight w:val="none"/>
              </w:rPr>
              <w:t>查公司</w:t>
            </w:r>
            <w:r>
              <w:rPr>
                <w:rFonts w:hint="eastAsia" w:ascii="宋体" w:hAnsi="宋体" w:cs="宋体"/>
                <w:szCs w:val="21"/>
                <w:lang w:val="en-US" w:eastAsia="zh-CN"/>
              </w:rPr>
              <w:t>编制并执行了《采购控制程序》，规定了采购控制要求，明确了对供方选择、评价、及再评价的准则。</w:t>
            </w:r>
          </w:p>
          <w:p>
            <w:pPr>
              <w:spacing w:line="360" w:lineRule="auto"/>
              <w:rPr>
                <w:rFonts w:hint="default" w:ascii="宋体" w:hAnsi="宋体" w:cs="宋体"/>
                <w:szCs w:val="21"/>
                <w:lang w:val="en-US" w:eastAsia="zh-CN"/>
              </w:rPr>
            </w:pPr>
            <w:r>
              <w:rPr>
                <w:rFonts w:hint="eastAsia" w:ascii="宋体" w:hAnsi="宋体" w:cs="宋体"/>
                <w:szCs w:val="21"/>
                <w:lang w:val="en-US" w:eastAsia="zh-CN"/>
              </w:rPr>
              <w:t>2.查《合格供方名录》。                                        列入日期</w:t>
            </w:r>
          </w:p>
          <w:p>
            <w:pPr>
              <w:spacing w:line="360" w:lineRule="auto"/>
              <w:rPr>
                <w:rFonts w:hint="default" w:ascii="宋体" w:hAnsi="宋体" w:cs="宋体"/>
                <w:szCs w:val="21"/>
                <w:lang w:val="en-US" w:eastAsia="zh-CN"/>
              </w:rPr>
            </w:pPr>
            <w:r>
              <w:rPr>
                <w:rFonts w:hint="eastAsia" w:ascii="宋体" w:hAnsi="宋体" w:cs="宋体"/>
                <w:szCs w:val="21"/>
                <w:lang w:val="en-US" w:eastAsia="zh-CN"/>
              </w:rPr>
              <w:t>天津市优顺贸易有限公司              供应：H型钢              2021.6.10</w:t>
            </w:r>
          </w:p>
          <w:p>
            <w:pPr>
              <w:spacing w:line="360" w:lineRule="auto"/>
              <w:rPr>
                <w:rFonts w:hint="default" w:ascii="宋体" w:hAnsi="宋体" w:cs="宋体"/>
                <w:szCs w:val="21"/>
                <w:lang w:val="en-US" w:eastAsia="zh-CN"/>
              </w:rPr>
            </w:pPr>
            <w:r>
              <w:rPr>
                <w:rFonts w:hint="eastAsia" w:ascii="宋体" w:hAnsi="宋体" w:cs="宋体"/>
                <w:szCs w:val="21"/>
                <w:lang w:val="en-US" w:eastAsia="zh-CN"/>
              </w:rPr>
              <w:t>天津均合科技有限公司                供应：热轧卷板            2021.6.10</w:t>
            </w:r>
          </w:p>
          <w:p>
            <w:pPr>
              <w:spacing w:line="360" w:lineRule="auto"/>
              <w:rPr>
                <w:rFonts w:hint="default" w:ascii="宋体" w:hAnsi="宋体" w:cs="宋体"/>
                <w:szCs w:val="21"/>
                <w:lang w:val="en-US" w:eastAsia="zh-CN"/>
              </w:rPr>
            </w:pPr>
            <w:r>
              <w:rPr>
                <w:rFonts w:hint="eastAsia" w:ascii="宋体" w:hAnsi="宋体" w:cs="宋体"/>
                <w:szCs w:val="21"/>
                <w:lang w:val="en-US" w:eastAsia="zh-CN"/>
              </w:rPr>
              <w:t>重庆沙伦物资有限公司                供应：镀锌卷料            2021.6.10</w:t>
            </w:r>
          </w:p>
          <w:p>
            <w:pPr>
              <w:spacing w:line="360" w:lineRule="auto"/>
              <w:rPr>
                <w:rFonts w:hint="default" w:ascii="宋体" w:hAnsi="宋体" w:cs="宋体"/>
                <w:szCs w:val="21"/>
                <w:lang w:val="en-US" w:eastAsia="zh-CN"/>
              </w:rPr>
            </w:pPr>
            <w:r>
              <w:rPr>
                <w:rFonts w:hint="eastAsia" w:ascii="宋体" w:hAnsi="宋体" w:cs="宋体"/>
                <w:szCs w:val="21"/>
                <w:lang w:val="en-US" w:eastAsia="zh-CN"/>
              </w:rPr>
              <w:t>霸州市胜芳镇永鑫制管有限公司        供应：不锈钢制品          2021.6.10</w:t>
            </w:r>
          </w:p>
          <w:p>
            <w:pPr>
              <w:spacing w:line="360" w:lineRule="auto"/>
              <w:rPr>
                <w:rFonts w:hint="eastAsia" w:ascii="宋体" w:hAnsi="宋体" w:cs="宋体"/>
                <w:szCs w:val="21"/>
                <w:lang w:val="en-US" w:eastAsia="zh-CN"/>
              </w:rPr>
            </w:pPr>
            <w:r>
              <w:rPr>
                <w:rFonts w:hint="eastAsia" w:ascii="宋体" w:hAnsi="宋体" w:cs="宋体"/>
                <w:szCs w:val="21"/>
                <w:lang w:val="en-US" w:eastAsia="zh-CN"/>
              </w:rPr>
              <w:t>四川晶宏铝业有限公司                供应：铝型材              2021.6.10</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浙江华帅新材料科技有限公司          供应：加筋亚克力板        2021.6.10</w:t>
            </w:r>
          </w:p>
          <w:p>
            <w:pPr>
              <w:pStyle w:val="18"/>
              <w:rPr>
                <w:rFonts w:hint="default"/>
                <w:lang w:val="en-US" w:eastAsia="zh-CN"/>
              </w:r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3．查：供应商评价记录。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抽查《供方评价表》</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供应商：天津市优顺贸易有限公司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cs="宋体"/>
                <w:sz w:val="21"/>
                <w:szCs w:val="21"/>
                <w:lang w:val="en-US" w:eastAsia="zh-CN"/>
              </w:rPr>
              <w:t>供方资质</w:t>
            </w:r>
            <w:r>
              <w:rPr>
                <w:rFonts w:hint="eastAsia" w:ascii="宋体" w:hAnsi="宋体" w:cs="宋体"/>
                <w:sz w:val="21"/>
                <w:szCs w:val="21"/>
                <w:lang w:eastAsia="zh-CN"/>
              </w:rPr>
              <w:t>、</w:t>
            </w:r>
            <w:r>
              <w:rPr>
                <w:rFonts w:hint="eastAsia" w:ascii="宋体" w:hAnsi="宋体" w:cs="宋体"/>
                <w:sz w:val="21"/>
                <w:szCs w:val="21"/>
                <w:lang w:val="en-US" w:eastAsia="zh-CN"/>
              </w:rPr>
              <w:t>供方的履约能力、售后服务良好程度、产品价格</w:t>
            </w:r>
            <w:r>
              <w:rPr>
                <w:rFonts w:hint="eastAsia" w:ascii="宋体" w:hAnsi="宋体" w:cs="宋体"/>
                <w:sz w:val="21"/>
                <w:szCs w:val="21"/>
                <w:lang w:eastAsia="zh-CN"/>
              </w:rPr>
              <w:t>、</w:t>
            </w:r>
            <w:r>
              <w:rPr>
                <w:rFonts w:hint="eastAsia" w:ascii="宋体" w:hAnsi="宋体" w:cs="宋体"/>
                <w:sz w:val="21"/>
                <w:szCs w:val="21"/>
                <w:lang w:val="en-US" w:eastAsia="zh-CN"/>
              </w:rPr>
              <w:t>产品质量、产品交付时间</w:t>
            </w:r>
            <w:r>
              <w:rPr>
                <w:rFonts w:hint="eastAsia" w:ascii="宋体" w:hAnsi="宋体" w:cs="宋体"/>
                <w:sz w:val="21"/>
                <w:szCs w:val="21"/>
                <w:lang w:eastAsia="zh-CN"/>
              </w:rPr>
              <w:t>等方面进行综合评价</w:t>
            </w:r>
            <w:r>
              <w:rPr>
                <w:rFonts w:hint="eastAsia" w:ascii="宋体" w:hAnsi="宋体" w:cs="宋体"/>
                <w:sz w:val="21"/>
                <w:szCs w:val="21"/>
              </w:rPr>
              <w:t>。</w:t>
            </w:r>
          </w:p>
          <w:p>
            <w:pPr>
              <w:widowControl/>
              <w:spacing w:line="400" w:lineRule="exact"/>
              <w:jc w:val="left"/>
              <w:rPr>
                <w:rFonts w:hint="eastAsia" w:ascii="宋体" w:hAnsi="宋体" w:cs="Times New Roman"/>
                <w:szCs w:val="22"/>
                <w:lang w:eastAsia="zh-CN"/>
              </w:rPr>
            </w:pPr>
            <w:r>
              <w:rPr>
                <w:rFonts w:hint="eastAsia" w:ascii="宋体" w:hAnsi="宋体" w:cs="宋体"/>
                <w:szCs w:val="21"/>
              </w:rPr>
              <w:t>评价结论：</w:t>
            </w:r>
            <w:r>
              <w:rPr>
                <w:rFonts w:hint="eastAsia" w:ascii="宋体" w:hAnsi="宋体" w:cs="Times New Roman"/>
                <w:szCs w:val="22"/>
                <w:lang w:val="en-US" w:eastAsia="zh-CN"/>
              </w:rPr>
              <w:t>同意为公司合格供方</w:t>
            </w:r>
            <w:r>
              <w:rPr>
                <w:rFonts w:hint="eastAsia" w:ascii="宋体" w:hAnsi="宋体" w:cs="Times New Roman"/>
                <w:szCs w:val="22"/>
                <w:lang w:eastAsia="zh-CN"/>
              </w:rPr>
              <w:t>。</w:t>
            </w:r>
          </w:p>
          <w:p>
            <w:pPr>
              <w:widowControl/>
              <w:spacing w:line="400" w:lineRule="exact"/>
              <w:jc w:val="left"/>
              <w:rPr>
                <w:rFonts w:hint="eastAsia" w:ascii="宋体" w:hAnsi="宋体" w:cs="宋体"/>
                <w:szCs w:val="21"/>
                <w:lang w:val="en-US" w:eastAsia="zh-CN"/>
              </w:rPr>
            </w:pPr>
            <w:r>
              <w:rPr>
                <w:rFonts w:hint="eastAsia" w:ascii="宋体" w:hAnsi="宋体" w:cs="Times New Roman"/>
                <w:szCs w:val="22"/>
                <w:lang w:eastAsia="zh-CN"/>
              </w:rPr>
              <w:t>评价人：</w:t>
            </w:r>
            <w:r>
              <w:rPr>
                <w:rFonts w:hint="eastAsia" w:ascii="宋体" w:hAnsi="宋体" w:cs="宋体"/>
                <w:szCs w:val="21"/>
                <w:lang w:val="en-US" w:eastAsia="zh-CN"/>
              </w:rPr>
              <w:t>刘成利、薛善忠</w:t>
            </w:r>
            <w:r>
              <w:rPr>
                <w:rFonts w:hint="eastAsia" w:ascii="宋体" w:hAnsi="宋体" w:cs="Times New Roman"/>
                <w:szCs w:val="22"/>
                <w:lang w:val="en-US" w:eastAsia="zh-CN"/>
              </w:rPr>
              <w:t xml:space="preserve">    </w:t>
            </w:r>
            <w:r>
              <w:rPr>
                <w:rFonts w:hint="eastAsia" w:ascii="宋体" w:hAnsi="宋体" w:cs="Times New Roman"/>
                <w:szCs w:val="22"/>
                <w:lang w:eastAsia="zh-CN"/>
              </w:rPr>
              <w:t>批准人：</w:t>
            </w:r>
            <w:r>
              <w:rPr>
                <w:rFonts w:hint="eastAsia" w:ascii="宋体" w:hAnsi="宋体" w:cs="Times New Roman"/>
                <w:szCs w:val="22"/>
                <w:lang w:val="en-US" w:eastAsia="zh-CN"/>
              </w:rPr>
              <w:t xml:space="preserve">常红君   </w:t>
            </w:r>
            <w:r>
              <w:rPr>
                <w:rFonts w:hint="eastAsia" w:ascii="宋体" w:hAnsi="宋体" w:cs="Times New Roman"/>
                <w:szCs w:val="22"/>
                <w:lang w:eastAsia="zh-CN"/>
              </w:rPr>
              <w:t xml:space="preserve"> 评审日期 </w:t>
            </w:r>
            <w:r>
              <w:rPr>
                <w:rFonts w:hint="eastAsia" w:ascii="宋体" w:hAnsi="宋体" w:cs="宋体"/>
                <w:szCs w:val="21"/>
                <w:lang w:val="en-US" w:eastAsia="zh-CN"/>
              </w:rPr>
              <w:t xml:space="preserve"> 2021.6.10</w:t>
            </w:r>
          </w:p>
          <w:p>
            <w:pPr>
              <w:pStyle w:val="18"/>
              <w:rPr>
                <w:rFonts w:hint="eastAsia"/>
                <w:lang w:val="en-US" w:eastAsia="zh-CN"/>
              </w:r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供应商：霸州市胜芳镇永鑫制管有限公司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cs="宋体"/>
                <w:sz w:val="21"/>
                <w:szCs w:val="21"/>
                <w:lang w:val="en-US" w:eastAsia="zh-CN"/>
              </w:rPr>
              <w:t>供方资质</w:t>
            </w:r>
            <w:r>
              <w:rPr>
                <w:rFonts w:hint="eastAsia" w:ascii="宋体" w:hAnsi="宋体" w:cs="宋体"/>
                <w:sz w:val="21"/>
                <w:szCs w:val="21"/>
                <w:lang w:eastAsia="zh-CN"/>
              </w:rPr>
              <w:t>、</w:t>
            </w:r>
            <w:r>
              <w:rPr>
                <w:rFonts w:hint="eastAsia" w:ascii="宋体" w:hAnsi="宋体" w:cs="宋体"/>
                <w:sz w:val="21"/>
                <w:szCs w:val="21"/>
                <w:lang w:val="en-US" w:eastAsia="zh-CN"/>
              </w:rPr>
              <w:t>供方的履约能力、售后服务良好程度、产品价格</w:t>
            </w:r>
            <w:r>
              <w:rPr>
                <w:rFonts w:hint="eastAsia" w:ascii="宋体" w:hAnsi="宋体" w:cs="宋体"/>
                <w:sz w:val="21"/>
                <w:szCs w:val="21"/>
                <w:lang w:eastAsia="zh-CN"/>
              </w:rPr>
              <w:t>、</w:t>
            </w:r>
            <w:r>
              <w:rPr>
                <w:rFonts w:hint="eastAsia" w:ascii="宋体" w:hAnsi="宋体" w:cs="宋体"/>
                <w:sz w:val="21"/>
                <w:szCs w:val="21"/>
                <w:lang w:val="en-US" w:eastAsia="zh-CN"/>
              </w:rPr>
              <w:t>产品质量、产品交付时间</w:t>
            </w:r>
            <w:r>
              <w:rPr>
                <w:rFonts w:hint="eastAsia" w:ascii="宋体" w:hAnsi="宋体" w:cs="宋体"/>
                <w:sz w:val="21"/>
                <w:szCs w:val="21"/>
                <w:lang w:eastAsia="zh-CN"/>
              </w:rPr>
              <w:t>等方面进行综合评价</w:t>
            </w:r>
            <w:r>
              <w:rPr>
                <w:rFonts w:hint="eastAsia" w:ascii="宋体" w:hAnsi="宋体" w:cs="宋体"/>
                <w:sz w:val="21"/>
                <w:szCs w:val="21"/>
              </w:rPr>
              <w:t>。</w:t>
            </w:r>
          </w:p>
          <w:p>
            <w:pPr>
              <w:widowControl/>
              <w:spacing w:line="400" w:lineRule="exact"/>
              <w:jc w:val="left"/>
              <w:rPr>
                <w:rFonts w:hint="eastAsia" w:ascii="宋体" w:hAnsi="宋体" w:cs="Times New Roman"/>
                <w:szCs w:val="22"/>
                <w:lang w:eastAsia="zh-CN"/>
              </w:rPr>
            </w:pPr>
            <w:r>
              <w:rPr>
                <w:rFonts w:hint="eastAsia" w:ascii="宋体" w:hAnsi="宋体" w:cs="宋体"/>
                <w:szCs w:val="21"/>
              </w:rPr>
              <w:t>评价结论：</w:t>
            </w:r>
            <w:r>
              <w:rPr>
                <w:rFonts w:hint="eastAsia" w:ascii="宋体" w:hAnsi="宋体" w:cs="Times New Roman"/>
                <w:szCs w:val="22"/>
                <w:lang w:val="en-US" w:eastAsia="zh-CN"/>
              </w:rPr>
              <w:t>同意为公司合格供方</w:t>
            </w:r>
            <w:r>
              <w:rPr>
                <w:rFonts w:hint="eastAsia" w:ascii="宋体" w:hAnsi="宋体" w:cs="Times New Roman"/>
                <w:szCs w:val="22"/>
                <w:lang w:eastAsia="zh-CN"/>
              </w:rPr>
              <w:t>。</w:t>
            </w:r>
          </w:p>
          <w:p>
            <w:pPr>
              <w:widowControl/>
              <w:spacing w:line="400" w:lineRule="exact"/>
              <w:jc w:val="left"/>
              <w:rPr>
                <w:rFonts w:hint="eastAsia" w:ascii="宋体" w:hAnsi="宋体" w:cs="宋体"/>
                <w:szCs w:val="21"/>
                <w:lang w:val="en-US" w:eastAsia="zh-CN"/>
              </w:rPr>
            </w:pPr>
            <w:r>
              <w:rPr>
                <w:rFonts w:hint="eastAsia" w:ascii="宋体" w:hAnsi="宋体" w:cs="Times New Roman"/>
                <w:szCs w:val="22"/>
                <w:lang w:eastAsia="zh-CN"/>
              </w:rPr>
              <w:t>评价人：</w:t>
            </w:r>
            <w:r>
              <w:rPr>
                <w:rFonts w:hint="eastAsia" w:ascii="宋体" w:hAnsi="宋体" w:cs="宋体"/>
                <w:szCs w:val="21"/>
                <w:lang w:val="en-US" w:eastAsia="zh-CN"/>
              </w:rPr>
              <w:t>刘成利、薛善忠</w:t>
            </w:r>
            <w:r>
              <w:rPr>
                <w:rFonts w:hint="eastAsia" w:ascii="宋体" w:hAnsi="宋体" w:cs="Times New Roman"/>
                <w:szCs w:val="22"/>
                <w:lang w:val="en-US" w:eastAsia="zh-CN"/>
              </w:rPr>
              <w:t xml:space="preserve">    </w:t>
            </w:r>
            <w:r>
              <w:rPr>
                <w:rFonts w:hint="eastAsia" w:ascii="宋体" w:hAnsi="宋体" w:cs="Times New Roman"/>
                <w:szCs w:val="22"/>
                <w:lang w:eastAsia="zh-CN"/>
              </w:rPr>
              <w:t>批准人：</w:t>
            </w:r>
            <w:r>
              <w:rPr>
                <w:rFonts w:hint="eastAsia" w:ascii="宋体" w:hAnsi="宋体" w:cs="Times New Roman"/>
                <w:szCs w:val="22"/>
                <w:lang w:val="en-US" w:eastAsia="zh-CN"/>
              </w:rPr>
              <w:t xml:space="preserve">常红君   </w:t>
            </w:r>
            <w:r>
              <w:rPr>
                <w:rFonts w:hint="eastAsia" w:ascii="宋体" w:hAnsi="宋体" w:cs="Times New Roman"/>
                <w:szCs w:val="22"/>
                <w:lang w:eastAsia="zh-CN"/>
              </w:rPr>
              <w:t xml:space="preserve"> 评审日期 </w:t>
            </w:r>
            <w:r>
              <w:rPr>
                <w:rFonts w:hint="eastAsia" w:ascii="宋体" w:hAnsi="宋体" w:cs="宋体"/>
                <w:szCs w:val="21"/>
                <w:lang w:val="en-US" w:eastAsia="zh-CN"/>
              </w:rPr>
              <w:t xml:space="preserve"> 2021.6.10</w:t>
            </w:r>
          </w:p>
          <w:p>
            <w:pPr>
              <w:pStyle w:val="18"/>
              <w:rPr>
                <w:rFonts w:hint="default"/>
                <w:lang w:val="en-US" w:eastAsia="zh-CN"/>
              </w:rPr>
            </w:pPr>
            <w:r>
              <w:rPr>
                <w:rFonts w:hint="eastAsia"/>
                <w:lang w:val="en-US" w:eastAsia="zh-CN"/>
              </w:rPr>
              <w:t>.....</w:t>
            </w:r>
          </w:p>
          <w:p>
            <w:pPr>
              <w:widowControl/>
              <w:spacing w:line="400" w:lineRule="exact"/>
              <w:jc w:val="left"/>
              <w:rPr>
                <w:rFonts w:hint="eastAsia" w:ascii="宋体" w:hAnsi="宋体" w:eastAsia="宋体" w:cs="宋体"/>
                <w:szCs w:val="21"/>
                <w:lang w:eastAsia="zh-CN"/>
              </w:rPr>
            </w:pPr>
            <w:r>
              <w:rPr>
                <w:rFonts w:hint="eastAsia" w:ascii="宋体" w:hAnsi="宋体" w:cs="宋体"/>
                <w:szCs w:val="21"/>
                <w:lang w:eastAsia="zh-CN"/>
              </w:rPr>
              <w:t>其他供方均按要求进行了评价。</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val="en-US" w:eastAsia="zh-CN"/>
              </w:rPr>
              <w:t>产品</w:t>
            </w:r>
            <w:r>
              <w:rPr>
                <w:rFonts w:hint="eastAsia" w:ascii="宋体" w:hAnsi="宋体" w:cs="宋体"/>
                <w:szCs w:val="21"/>
                <w:lang w:eastAsia="zh-CN"/>
              </w:rPr>
              <w:t>采购</w:t>
            </w:r>
            <w:r>
              <w:rPr>
                <w:rFonts w:hint="eastAsia" w:ascii="宋体" w:hAnsi="宋体" w:cs="宋体"/>
                <w:szCs w:val="21"/>
              </w:rPr>
              <w:t>合同</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1）供方：重庆沙伦物资有限公司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合同签订日期：2022年02月14日</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 xml:space="preserve">产品名称：镀锌卷料         </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2）供方：浙江华帅新材料科技有限公司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合同签订日期：2022年01月08日</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产品名称：加筋亚克力板</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2）供方：霸州市胜芳镇永鑫制管有限公司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合同签订日期：2022年02月10日</w:t>
            </w:r>
          </w:p>
          <w:p>
            <w:pPr>
              <w:rPr>
                <w:rFonts w:hint="eastAsia" w:ascii="宋体" w:hAnsi="宋体" w:cs="宋体"/>
                <w:szCs w:val="21"/>
                <w:highlight w:val="none"/>
                <w:lang w:val="en-US" w:eastAsia="zh-CN"/>
              </w:rPr>
            </w:pPr>
            <w:r>
              <w:rPr>
                <w:rFonts w:hint="eastAsia" w:ascii="宋体" w:hAnsi="宋体" w:cs="宋体"/>
                <w:szCs w:val="21"/>
                <w:lang w:val="en-US" w:eastAsia="zh-CN"/>
              </w:rPr>
              <w:t>产品名称：不锈</w:t>
            </w:r>
            <w:r>
              <w:rPr>
                <w:rFonts w:hint="eastAsia" w:ascii="宋体" w:hAnsi="宋体" w:cs="宋体"/>
                <w:szCs w:val="21"/>
                <w:highlight w:val="none"/>
                <w:lang w:val="en-US" w:eastAsia="zh-CN"/>
              </w:rPr>
              <w:t>钢制品</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采购合同包含了产品信息、规格型号、质量要求、运输等，能有效传达采购要求。</w:t>
            </w:r>
          </w:p>
          <w:p>
            <w:pPr>
              <w:rPr>
                <w:rFonts w:hint="eastAsia" w:ascii="宋体" w:hAnsi="宋体" w:cs="宋体"/>
                <w:szCs w:val="21"/>
                <w:highlight w:val="none"/>
                <w:lang w:eastAsia="zh-CN"/>
              </w:rPr>
            </w:pP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组织对外部供方的控制是分类、分级进行控制，实施优胜劣汰的控制方法。并对影响最终产品质量的关键原材料和外包方进行从严控制。</w:t>
            </w:r>
          </w:p>
          <w:p>
            <w:pPr>
              <w:pStyle w:val="18"/>
              <w:rPr>
                <w:rFonts w:hint="eastAsia" w:eastAsia="宋体"/>
                <w:lang w:val="en-US" w:eastAsia="zh-CN"/>
              </w:rPr>
            </w:pPr>
            <w:r>
              <w:rPr>
                <w:rFonts w:hint="eastAsia" w:ascii="宋体" w:hAnsi="宋体" w:cs="宋体"/>
                <w:szCs w:val="21"/>
                <w:highlight w:val="none"/>
                <w:lang w:eastAsia="zh-CN"/>
              </w:rPr>
              <w:t xml:space="preserve">  </w:t>
            </w:r>
            <w:r>
              <w:rPr>
                <w:rFonts w:hint="eastAsia" w:ascii="宋体" w:hAnsi="宋体" w:eastAsia="宋体" w:cs="宋体"/>
                <w:color w:val="auto"/>
                <w:kern w:val="2"/>
                <w:sz w:val="21"/>
                <w:szCs w:val="21"/>
                <w:highlight w:val="none"/>
                <w:lang w:val="en-US" w:eastAsia="zh-CN" w:bidi="ar-SA"/>
              </w:rPr>
              <w:t>经询问公司采购产品主要以合同或采购定单的形式表达，公司根据合同约定的质量要求、要求供方定期向顾客提供质量性能报告，产品直接由供方发至客户处，客户在收货时要验收产品数量、外包装、规格、合格证等。详见8.6条款记录。</w:t>
            </w:r>
          </w:p>
        </w:tc>
        <w:tc>
          <w:tcPr>
            <w:tcW w:w="1382" w:type="dxa"/>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sz w:val="21"/>
                <w:szCs w:val="21"/>
                <w:highlight w:val="magenta"/>
              </w:rPr>
            </w:pPr>
          </w:p>
          <w:p>
            <w:pPr>
              <w:pStyle w:val="8"/>
              <w:rPr>
                <w:rFonts w:hint="eastAsia" w:ascii="宋体" w:hAnsi="宋体" w:eastAsia="宋体" w:cs="宋体"/>
                <w:color w:val="auto"/>
                <w:kern w:val="2"/>
                <w:sz w:val="21"/>
                <w:szCs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both"/>
              <w:rPr>
                <w:rFonts w:hint="eastAsia" w:ascii="宋体" w:hAnsi="宋体" w:eastAsia="宋体" w:cs="Times New Roman"/>
                <w:color w:val="auto"/>
                <w:kern w:val="2"/>
                <w:sz w:val="21"/>
                <w:szCs w:val="21"/>
                <w:highlight w:val="magenta"/>
                <w:lang w:val="en-US" w:eastAsia="zh-CN" w:bidi="ar-SA"/>
              </w:rPr>
            </w:pPr>
            <w:r>
              <w:rPr>
                <w:rFonts w:hint="eastAsia" w:ascii="宋体" w:hAnsi="宋体"/>
                <w:color w:val="auto"/>
                <w:szCs w:val="21"/>
              </w:rPr>
              <w:t>生产和服务提供的控制</w:t>
            </w:r>
            <w:r>
              <w:rPr>
                <w:rFonts w:hint="eastAsia" w:ascii="宋体" w:hAnsi="宋体"/>
                <w:color w:val="auto"/>
                <w:szCs w:val="21"/>
                <w:lang w:eastAsia="zh-CN"/>
              </w:rPr>
              <w:t>；</w:t>
            </w:r>
          </w:p>
        </w:tc>
        <w:tc>
          <w:tcPr>
            <w:tcW w:w="960" w:type="dxa"/>
            <w:noWrap w:val="0"/>
            <w:vAlign w:val="top"/>
          </w:tcPr>
          <w:p>
            <w:pPr>
              <w:spacing w:line="400" w:lineRule="exact"/>
              <w:jc w:val="left"/>
              <w:rPr>
                <w:rFonts w:hint="eastAsia" w:ascii="宋体" w:hAnsi="宋体"/>
                <w:color w:val="auto"/>
                <w:szCs w:val="21"/>
              </w:rPr>
            </w:pPr>
            <w:r>
              <w:rPr>
                <w:rFonts w:hint="eastAsia" w:ascii="宋体" w:hAnsi="宋体"/>
                <w:color w:val="auto"/>
                <w:szCs w:val="21"/>
              </w:rPr>
              <w:t>Q8.5.1</w:t>
            </w:r>
          </w:p>
          <w:p>
            <w:pPr>
              <w:rPr>
                <w:rFonts w:hint="eastAsia" w:ascii="宋体" w:hAnsi="宋体" w:eastAsia="宋体" w:cs="Times New Roman"/>
                <w:color w:val="auto"/>
                <w:kern w:val="2"/>
                <w:sz w:val="21"/>
                <w:szCs w:val="21"/>
                <w:highlight w:val="magenta"/>
                <w:lang w:val="en-US" w:eastAsia="zh-CN" w:bidi="ar-SA"/>
              </w:rPr>
            </w:pPr>
          </w:p>
        </w:tc>
        <w:tc>
          <w:tcPr>
            <w:tcW w:w="10207" w:type="dxa"/>
            <w:noWrap w:val="0"/>
            <w:vAlign w:val="top"/>
          </w:tcPr>
          <w:p>
            <w:pPr>
              <w:spacing w:line="400" w:lineRule="exact"/>
              <w:rPr>
                <w:rFonts w:hint="eastAsia"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w:t>
            </w:r>
            <w:r>
              <w:rPr>
                <w:rFonts w:hint="eastAsia" w:ascii="宋体" w:hAnsi="宋体" w:eastAsia="宋体" w:cs="宋体"/>
                <w:color w:val="000000"/>
                <w:szCs w:val="21"/>
                <w:lang w:val="en-US" w:eastAsia="zh-CN"/>
              </w:rPr>
              <w:t>销售和服务提供控制程序</w:t>
            </w:r>
            <w:r>
              <w:rPr>
                <w:rFonts w:hint="eastAsia" w:ascii="宋体" w:hAnsi="宋体" w:eastAsia="宋体" w:cs="宋体"/>
                <w:color w:val="000000"/>
                <w:szCs w:val="21"/>
              </w:rPr>
              <w:t>》和《</w:t>
            </w:r>
            <w:r>
              <w:rPr>
                <w:rFonts w:hint="eastAsia" w:ascii="宋体" w:hAnsi="宋体" w:eastAsia="宋体" w:cs="宋体"/>
                <w:color w:val="000000"/>
                <w:szCs w:val="21"/>
                <w:lang w:val="en-US" w:eastAsia="zh-CN"/>
              </w:rPr>
              <w:t>采购管理控制程序</w:t>
            </w:r>
            <w:r>
              <w:rPr>
                <w:rFonts w:hint="eastAsia" w:ascii="宋体" w:hAnsi="宋体" w:eastAsia="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明确了受控条件包括</w:t>
            </w:r>
          </w:p>
          <w:p>
            <w:pPr>
              <w:spacing w:line="400" w:lineRule="exact"/>
              <w:rPr>
                <w:rFonts w:hint="eastAsia" w:ascii="宋体" w:hAnsi="宋体" w:cs="宋体"/>
                <w:color w:val="000000"/>
                <w:szCs w:val="21"/>
              </w:rPr>
            </w:pPr>
            <w:r>
              <w:rPr>
                <w:rFonts w:hint="eastAsia" w:ascii="宋体" w:hAnsi="宋体" w:cs="宋体"/>
                <w:color w:val="000000"/>
                <w:szCs w:val="21"/>
              </w:rPr>
              <w:t>1、公司编制</w:t>
            </w:r>
            <w:r>
              <w:rPr>
                <w:rFonts w:hint="eastAsia" w:ascii="宋体" w:hAnsi="宋体" w:eastAsia="宋体" w:cs="宋体"/>
                <w:color w:val="000000"/>
                <w:szCs w:val="21"/>
              </w:rPr>
              <w:t>了《销售服务规范》、《</w:t>
            </w:r>
            <w:r>
              <w:rPr>
                <w:rFonts w:hint="eastAsia" w:ascii="宋体" w:hAnsi="宋体" w:eastAsia="宋体" w:cs="宋体"/>
                <w:color w:val="000000"/>
                <w:szCs w:val="21"/>
                <w:lang w:val="en-US" w:eastAsia="zh-CN"/>
              </w:rPr>
              <w:t>与顾客有关要求的评审控制程序</w:t>
            </w:r>
            <w:r>
              <w:rPr>
                <w:rFonts w:hint="eastAsia" w:ascii="宋体" w:hAnsi="宋体" w:eastAsia="宋体" w:cs="宋体"/>
                <w:color w:val="000000"/>
                <w:szCs w:val="21"/>
              </w:rPr>
              <w:t>》、《销售人员行为规范》、《销售服务质量控制规范</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》等对公司的产品销售过程进行了控制。</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组织产品覆盖范</w:t>
            </w:r>
            <w:r>
              <w:rPr>
                <w:rFonts w:hint="eastAsia" w:ascii="宋体" w:hAnsi="宋体" w:eastAsia="宋体" w:cs="宋体"/>
                <w:color w:val="000000"/>
                <w:szCs w:val="21"/>
              </w:rPr>
              <w:t>围：</w:t>
            </w:r>
            <w:r>
              <w:rPr>
                <w:rFonts w:hint="eastAsia" w:ascii="宋体" w:hAnsi="宋体" w:cs="宋体"/>
                <w:color w:val="000000"/>
                <w:szCs w:val="21"/>
                <w:lang w:eastAsia="zh-CN"/>
              </w:rPr>
              <w:t>交通工程材料、金属制品（不含稀贵金属）、不锈钢制品的销售</w:t>
            </w:r>
          </w:p>
          <w:p>
            <w:pPr>
              <w:rPr>
                <w:rFonts w:hint="eastAsia" w:ascii="宋体" w:hAnsi="宋体" w:cs="Times New Roman"/>
                <w:szCs w:val="21"/>
                <w:highlight w:val="none"/>
                <w:lang w:eastAsia="zh-CN"/>
              </w:rPr>
            </w:pPr>
            <w:r>
              <w:rPr>
                <w:rFonts w:hint="eastAsia" w:ascii="宋体" w:hAnsi="宋体" w:cs="宋体"/>
                <w:color w:val="000000"/>
                <w:szCs w:val="21"/>
              </w:rPr>
              <w:t>2、销售流程：</w:t>
            </w:r>
            <w:r>
              <w:rPr>
                <w:rFonts w:hint="eastAsia" w:ascii="宋体" w:hAnsi="宋体" w:cs="宋体"/>
                <w:color w:val="000000"/>
                <w:szCs w:val="21"/>
                <w:lang w:val="en-US" w:eastAsia="zh-CN"/>
              </w:rPr>
              <w:t>联系客户—业务洽谈—合同签订—采购产品—检验—产品销售—客户签收—售后服务</w:t>
            </w:r>
            <w:r>
              <w:rPr>
                <w:rFonts w:hint="eastAsia" w:ascii="宋体" w:hAnsi="宋体" w:eastAsia="宋体" w:cs="宋体"/>
                <w:color w:val="000000"/>
                <w:szCs w:val="21"/>
                <w:lang w:eastAsia="zh-CN"/>
              </w:rPr>
              <w:t>。</w:t>
            </w:r>
          </w:p>
          <w:p>
            <w:pPr>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lang w:eastAsia="zh-CN"/>
              </w:rPr>
              <w:t>需确认</w:t>
            </w:r>
            <w:r>
              <w:rPr>
                <w:rFonts w:hint="eastAsia" w:ascii="宋体" w:hAnsi="宋体" w:cs="宋体"/>
                <w:color w:val="000000"/>
                <w:szCs w:val="21"/>
              </w:rPr>
              <w:t>过程：销售过程</w:t>
            </w:r>
            <w:r>
              <w:rPr>
                <w:rFonts w:hint="eastAsia" w:ascii="宋体" w:hAnsi="宋体" w:cs="宋体"/>
                <w:color w:val="000000"/>
                <w:szCs w:val="21"/>
                <w:lang w:eastAsia="zh-CN"/>
              </w:rPr>
              <w:t>，也是关键过程。</w:t>
            </w:r>
          </w:p>
          <w:p>
            <w:pPr>
              <w:spacing w:line="400" w:lineRule="exact"/>
              <w:rPr>
                <w:rFonts w:hint="eastAsia" w:ascii="宋体" w:hAnsi="宋体" w:cs="宋体"/>
                <w:color w:val="000000"/>
                <w:szCs w:val="21"/>
              </w:rPr>
            </w:pPr>
            <w:r>
              <w:rPr>
                <w:rFonts w:hint="eastAsia" w:ascii="宋体" w:hAnsi="宋体" w:cs="宋体"/>
                <w:color w:val="000000"/>
                <w:szCs w:val="21"/>
              </w:rPr>
              <w:t>3、技术要求 合同：销售合同</w:t>
            </w:r>
          </w:p>
          <w:p>
            <w:pPr>
              <w:spacing w:line="400" w:lineRule="exact"/>
              <w:rPr>
                <w:rFonts w:hint="eastAsia" w:ascii="宋体" w:hAnsi="宋体" w:cs="宋体"/>
                <w:color w:val="000000"/>
                <w:szCs w:val="21"/>
              </w:rPr>
            </w:pPr>
            <w:r>
              <w:rPr>
                <w:rFonts w:hint="eastAsia" w:ascii="宋体" w:hAnsi="宋体" w:cs="宋体"/>
                <w:color w:val="000000"/>
                <w:szCs w:val="21"/>
              </w:rPr>
              <w:t>1)验收规范：合同技术要求及相应产品的国家标准、法律法规。</w:t>
            </w:r>
          </w:p>
          <w:p>
            <w:pPr>
              <w:spacing w:line="400" w:lineRule="exact"/>
              <w:rPr>
                <w:rFonts w:hint="eastAsia"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hint="eastAsia" w:ascii="宋体" w:hAnsi="宋体" w:cs="宋体"/>
                <w:color w:val="000000"/>
                <w:szCs w:val="21"/>
              </w:rPr>
            </w:pPr>
            <w:r>
              <w:rPr>
                <w:rFonts w:hint="eastAsia" w:ascii="宋体" w:hAnsi="宋体" w:cs="宋体"/>
                <w:color w:val="000000"/>
                <w:szCs w:val="21"/>
              </w:rPr>
              <w:t>4)监视和测量设备：销售产品由供应商提货验收直接运输到客户处。客户根据送货单和供方提供产品检验报告进行核验。收货时验收数量、外观、规格、效期，检查供方出具的产品检测报告为验收依据，进行核验，最终产品质量由顾客确认，暂未配置检测设备。</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5</w:t>
            </w:r>
            <w:r>
              <w:rPr>
                <w:rFonts w:hint="eastAsia" w:ascii="宋体" w:hAnsi="宋体" w:eastAsia="宋体" w:cs="宋体"/>
                <w:color w:val="000000"/>
                <w:szCs w:val="21"/>
              </w:rPr>
              <w:t>)实施</w:t>
            </w:r>
            <w:r>
              <w:rPr>
                <w:rFonts w:hint="eastAsia" w:ascii="宋体" w:hAnsi="宋体" w:eastAsia="宋体" w:cs="宋体"/>
                <w:color w:val="000000"/>
                <w:szCs w:val="21"/>
                <w:lang w:eastAsia="zh-CN"/>
              </w:rPr>
              <w:t>监视和测量：</w:t>
            </w:r>
            <w:r>
              <w:rPr>
                <w:rFonts w:hint="eastAsia" w:ascii="宋体" w:hAnsi="宋体" w:eastAsia="宋体" w:cs="宋体"/>
                <w:color w:val="000000"/>
                <w:szCs w:val="21"/>
                <w:lang w:val="en-US" w:eastAsia="zh-CN"/>
              </w:rPr>
              <w:t>公司未</w:t>
            </w:r>
            <w:r>
              <w:rPr>
                <w:rFonts w:hint="eastAsia" w:ascii="宋体" w:hAnsi="宋体" w:eastAsia="宋体" w:cs="宋体"/>
                <w:color w:val="000000"/>
                <w:szCs w:val="21"/>
                <w:lang w:eastAsia="zh-CN"/>
              </w:rPr>
              <w:t>制订需求计划和采购计划，</w:t>
            </w:r>
            <w:r>
              <w:rPr>
                <w:rFonts w:hint="eastAsia" w:ascii="宋体" w:hAnsi="宋体" w:eastAsia="宋体" w:cs="宋体"/>
                <w:color w:val="000000"/>
                <w:szCs w:val="21"/>
                <w:lang w:val="en-US" w:eastAsia="zh-CN"/>
              </w:rPr>
              <w:t>按客户实际需求进行采购。</w:t>
            </w:r>
          </w:p>
          <w:p>
            <w:pPr>
              <w:spacing w:line="400" w:lineRule="exact"/>
              <w:rPr>
                <w:rFonts w:ascii="宋体" w:hAnsi="宋体" w:cs="宋体"/>
                <w:color w:val="000000"/>
                <w:szCs w:val="21"/>
              </w:rPr>
            </w:pPr>
            <w:r>
              <w:rPr>
                <w:rFonts w:hint="eastAsia" w:ascii="宋体" w:hAnsi="宋体" w:cs="宋体"/>
                <w:color w:val="000000"/>
                <w:szCs w:val="21"/>
              </w:rPr>
              <w:t>4、查看，合同跟踪情况：</w:t>
            </w:r>
          </w:p>
          <w:p>
            <w:pPr>
              <w:numPr>
                <w:ilvl w:val="0"/>
                <w:numId w:val="0"/>
              </w:numPr>
              <w:spacing w:line="360" w:lineRule="auto"/>
              <w:rPr>
                <w:rFonts w:hint="default" w:ascii="宋体" w:hAnsi="宋体" w:eastAsia="宋体" w:cs="宋体"/>
                <w:szCs w:val="21"/>
                <w:lang w:val="en-US" w:eastAsia="zh-CN"/>
              </w:rPr>
            </w:pPr>
            <w:r>
              <w:rPr>
                <w:rFonts w:hint="eastAsia" w:ascii="宋体" w:hAnsi="宋体" w:cs="宋体"/>
                <w:kern w:val="0"/>
                <w:szCs w:val="21"/>
              </w:rPr>
              <w:t>查，</w:t>
            </w:r>
            <w:r>
              <w:rPr>
                <w:rFonts w:hint="eastAsia" w:ascii="宋体" w:hAnsi="宋体" w:cs="宋体"/>
                <w:szCs w:val="21"/>
              </w:rPr>
              <w:t>与</w:t>
            </w:r>
            <w:r>
              <w:rPr>
                <w:rFonts w:hint="eastAsia" w:ascii="宋体" w:cs="宋体"/>
                <w:color w:val="000000"/>
                <w:szCs w:val="21"/>
                <w:lang w:eastAsia="zh-CN"/>
              </w:rPr>
              <w:t>山东省路桥集团有限公司</w:t>
            </w:r>
            <w:r>
              <w:rPr>
                <w:rFonts w:hint="eastAsia" w:ascii="宋体" w:cs="宋体"/>
                <w:color w:val="000000"/>
                <w:szCs w:val="21"/>
                <w:lang w:val="en-US" w:eastAsia="zh-CN"/>
              </w:rPr>
              <w:t>济南至高青高速公路路桥工程四合同项目部签订的</w:t>
            </w:r>
            <w:r>
              <w:rPr>
                <w:rFonts w:hint="eastAsia" w:ascii="宋体" w:hAnsi="宋体" w:cs="宋体"/>
                <w:szCs w:val="21"/>
                <w:lang w:val="en-US" w:eastAsia="zh-CN"/>
              </w:rPr>
              <w:t>桥梁段声屏障、路基段声屏障</w:t>
            </w:r>
            <w:r>
              <w:rPr>
                <w:rFonts w:hint="eastAsia" w:ascii="宋体" w:cs="宋体"/>
                <w:color w:val="000000"/>
                <w:szCs w:val="21"/>
                <w:lang w:val="en-US" w:eastAsia="zh-CN"/>
              </w:rPr>
              <w:t>销售合同（交通工程材料）</w:t>
            </w:r>
            <w:r>
              <w:rPr>
                <w:rFonts w:hint="eastAsia" w:ascii="宋体" w:hAnsi="宋体" w:cs="宋体"/>
                <w:szCs w:val="21"/>
              </w:rPr>
              <w:t>。</w:t>
            </w:r>
            <w:r>
              <w:rPr>
                <w:rFonts w:hint="eastAsia" w:ascii="宋体" w:hAnsi="宋体" w:cs="宋体"/>
                <w:szCs w:val="21"/>
                <w:lang w:val="en-US" w:eastAsia="zh-CN"/>
              </w:rPr>
              <w:t>签订日期：2021年11月18日。</w:t>
            </w:r>
          </w:p>
          <w:p>
            <w:pPr>
              <w:spacing w:line="400" w:lineRule="exact"/>
              <w:rPr>
                <w:rFonts w:ascii="宋体" w:hAnsi="宋体" w:cs="宋体"/>
                <w:kern w:val="0"/>
                <w:szCs w:val="21"/>
              </w:rPr>
            </w:pPr>
            <w:r>
              <w:rPr>
                <w:rFonts w:hint="eastAsia" w:ascii="宋体" w:hAnsi="宋体"/>
                <w:szCs w:val="21"/>
              </w:rPr>
              <w:t>销售</w:t>
            </w:r>
            <w:r>
              <w:rPr>
                <w:rFonts w:hint="eastAsia" w:ascii="宋体" w:hAnsi="宋体" w:cs="宋体"/>
                <w:kern w:val="0"/>
                <w:szCs w:val="21"/>
              </w:rPr>
              <w:t>合同的执行情况：</w:t>
            </w:r>
          </w:p>
          <w:p>
            <w:pPr>
              <w:spacing w:line="400" w:lineRule="exact"/>
              <w:rPr>
                <w:rFonts w:hint="eastAsia" w:ascii="宋体" w:hAnsi="宋体" w:cs="宋体"/>
                <w:kern w:val="0"/>
                <w:szCs w:val="21"/>
                <w:highlight w:val="none"/>
              </w:rPr>
            </w:pPr>
            <w:r>
              <w:rPr>
                <w:rFonts w:hint="eastAsia" w:ascii="宋体" w:hAnsi="宋体" w:cs="宋体"/>
                <w:kern w:val="0"/>
                <w:szCs w:val="21"/>
                <w:highlight w:val="none"/>
              </w:rPr>
              <w:t>查，合同评审，提供有该合同</w:t>
            </w:r>
            <w:r>
              <w:rPr>
                <w:rFonts w:hint="eastAsia" w:ascii="宋体" w:hAnsi="宋体" w:eastAsia="宋体"/>
                <w:highlight w:val="none"/>
                <w:lang w:val="en-US" w:eastAsia="zh-CN"/>
              </w:rPr>
              <w:t>202</w:t>
            </w:r>
            <w:r>
              <w:rPr>
                <w:rFonts w:hint="eastAsia" w:ascii="宋体" w:hAnsi="宋体"/>
                <w:highlight w:val="none"/>
                <w:lang w:val="en-US" w:eastAsia="zh-CN"/>
              </w:rPr>
              <w:t>1</w:t>
            </w:r>
            <w:r>
              <w:rPr>
                <w:rFonts w:hint="eastAsia" w:ascii="宋体" w:hAnsi="宋体" w:eastAsia="宋体"/>
                <w:highlight w:val="none"/>
                <w:lang w:val="en-US" w:eastAsia="zh-CN"/>
              </w:rPr>
              <w:t>年</w:t>
            </w:r>
            <w:r>
              <w:rPr>
                <w:rFonts w:hint="eastAsia" w:ascii="宋体" w:hAnsi="宋体"/>
                <w:highlight w:val="none"/>
                <w:lang w:val="en-US" w:eastAsia="zh-CN"/>
              </w:rPr>
              <w:t>11</w:t>
            </w:r>
            <w:r>
              <w:rPr>
                <w:rFonts w:hint="eastAsia" w:ascii="宋体" w:hAnsi="宋体" w:eastAsia="宋体"/>
                <w:highlight w:val="none"/>
                <w:lang w:val="en-US" w:eastAsia="zh-CN"/>
              </w:rPr>
              <w:t>月</w:t>
            </w:r>
            <w:r>
              <w:rPr>
                <w:rFonts w:hint="eastAsia" w:ascii="宋体" w:hAnsi="宋体"/>
                <w:highlight w:val="none"/>
                <w:lang w:val="en-US" w:eastAsia="zh-CN"/>
              </w:rPr>
              <w:t>15</w:t>
            </w:r>
            <w:r>
              <w:rPr>
                <w:rFonts w:hint="eastAsia" w:ascii="宋体" w:hAnsi="宋体" w:eastAsia="宋体"/>
                <w:highlight w:val="none"/>
                <w:lang w:val="en-US" w:eastAsia="zh-CN"/>
              </w:rPr>
              <w:t>日</w:t>
            </w:r>
            <w:r>
              <w:rPr>
                <w:rFonts w:hint="eastAsia" w:ascii="宋体" w:hAnsi="宋体" w:cs="宋体"/>
                <w:kern w:val="0"/>
                <w:szCs w:val="21"/>
                <w:highlight w:val="none"/>
              </w:rPr>
              <w:t>的评审记录表，符合。</w:t>
            </w:r>
          </w:p>
          <w:p>
            <w:pPr>
              <w:numPr>
                <w:ilvl w:val="0"/>
                <w:numId w:val="0"/>
              </w:numPr>
              <w:spacing w:line="360" w:lineRule="auto"/>
              <w:rPr>
                <w:rFonts w:hint="default" w:ascii="宋体" w:hAnsi="宋体" w:eastAsia="宋体" w:cs="宋体"/>
                <w:szCs w:val="21"/>
                <w:lang w:val="en-US" w:eastAsia="zh-CN"/>
              </w:rPr>
            </w:pPr>
            <w:r>
              <w:rPr>
                <w:rFonts w:hint="eastAsia" w:ascii="宋体" w:hAnsi="宋体" w:cs="宋体"/>
                <w:kern w:val="0"/>
                <w:szCs w:val="21"/>
                <w:highlight w:val="none"/>
                <w:lang w:val="en-US" w:eastAsia="zh-CN"/>
              </w:rPr>
              <w:t>查，</w:t>
            </w:r>
            <w:r>
              <w:rPr>
                <w:rFonts w:hint="eastAsia" w:ascii="宋体" w:hAnsi="宋体" w:cs="宋体"/>
                <w:szCs w:val="21"/>
                <w:highlight w:val="none"/>
              </w:rPr>
              <w:t>与</w:t>
            </w:r>
            <w:r>
              <w:rPr>
                <w:rFonts w:hint="eastAsia" w:ascii="宋体" w:cs="宋体"/>
                <w:color w:val="000000"/>
                <w:szCs w:val="21"/>
                <w:lang w:val="en-US" w:eastAsia="zh-CN"/>
              </w:rPr>
              <w:t>山东省路桥集团有限公司交通工程公司签订的防昡栅、桥梁防落物网销售合同（金属制品、不锈钢制品材料）</w:t>
            </w:r>
            <w:r>
              <w:rPr>
                <w:rFonts w:hint="eastAsia" w:ascii="宋体" w:hAnsi="宋体" w:cs="宋体"/>
                <w:szCs w:val="21"/>
              </w:rPr>
              <w:t>。</w:t>
            </w:r>
            <w:r>
              <w:rPr>
                <w:rFonts w:hint="eastAsia" w:ascii="宋体" w:hAnsi="宋体" w:cs="宋体"/>
                <w:szCs w:val="21"/>
                <w:lang w:val="en-US" w:eastAsia="zh-CN"/>
              </w:rPr>
              <w:t>签订日期：2021年11月8日。</w:t>
            </w:r>
          </w:p>
          <w:p>
            <w:pPr>
              <w:spacing w:line="400" w:lineRule="exact"/>
              <w:rPr>
                <w:rFonts w:ascii="宋体" w:hAnsi="宋体" w:cs="宋体"/>
                <w:kern w:val="0"/>
                <w:szCs w:val="21"/>
              </w:rPr>
            </w:pPr>
            <w:r>
              <w:rPr>
                <w:rFonts w:hint="eastAsia" w:ascii="宋体" w:hAnsi="宋体"/>
                <w:szCs w:val="21"/>
              </w:rPr>
              <w:t>销售</w:t>
            </w:r>
            <w:r>
              <w:rPr>
                <w:rFonts w:hint="eastAsia" w:ascii="宋体" w:hAnsi="宋体" w:cs="宋体"/>
                <w:kern w:val="0"/>
                <w:szCs w:val="21"/>
              </w:rPr>
              <w:t>合同的执行情况：</w:t>
            </w:r>
          </w:p>
          <w:p>
            <w:pPr>
              <w:spacing w:line="400" w:lineRule="exact"/>
              <w:rPr>
                <w:rFonts w:hint="eastAsia" w:ascii="宋体" w:hAnsi="宋体" w:cs="宋体"/>
                <w:kern w:val="0"/>
                <w:szCs w:val="21"/>
                <w:highlight w:val="none"/>
              </w:rPr>
            </w:pPr>
            <w:r>
              <w:rPr>
                <w:rFonts w:hint="eastAsia" w:ascii="宋体" w:hAnsi="宋体" w:cs="宋体"/>
                <w:kern w:val="0"/>
                <w:szCs w:val="21"/>
                <w:highlight w:val="none"/>
              </w:rPr>
              <w:t>查，合同评审，提供有该合同</w:t>
            </w:r>
            <w:r>
              <w:rPr>
                <w:rFonts w:hint="eastAsia" w:ascii="宋体" w:hAnsi="宋体" w:eastAsia="宋体"/>
                <w:highlight w:val="none"/>
                <w:lang w:val="en-US" w:eastAsia="zh-CN"/>
              </w:rPr>
              <w:t>202</w:t>
            </w:r>
            <w:r>
              <w:rPr>
                <w:rFonts w:hint="eastAsia" w:ascii="宋体" w:hAnsi="宋体"/>
                <w:highlight w:val="none"/>
                <w:lang w:val="en-US" w:eastAsia="zh-CN"/>
              </w:rPr>
              <w:t>1</w:t>
            </w:r>
            <w:r>
              <w:rPr>
                <w:rFonts w:hint="eastAsia" w:ascii="宋体" w:hAnsi="宋体" w:eastAsia="宋体"/>
                <w:highlight w:val="none"/>
                <w:lang w:val="en-US" w:eastAsia="zh-CN"/>
              </w:rPr>
              <w:t>年</w:t>
            </w:r>
            <w:r>
              <w:rPr>
                <w:rFonts w:hint="eastAsia" w:ascii="宋体" w:hAnsi="宋体"/>
                <w:highlight w:val="none"/>
                <w:lang w:val="en-US" w:eastAsia="zh-CN"/>
              </w:rPr>
              <w:t>11</w:t>
            </w:r>
            <w:r>
              <w:rPr>
                <w:rFonts w:hint="eastAsia" w:ascii="宋体" w:hAnsi="宋体" w:eastAsia="宋体"/>
                <w:highlight w:val="none"/>
                <w:lang w:val="en-US" w:eastAsia="zh-CN"/>
              </w:rPr>
              <w:t>月</w:t>
            </w:r>
            <w:r>
              <w:rPr>
                <w:rFonts w:hint="eastAsia" w:ascii="宋体" w:hAnsi="宋体"/>
                <w:highlight w:val="none"/>
                <w:lang w:val="en-US" w:eastAsia="zh-CN"/>
              </w:rPr>
              <w:t>5</w:t>
            </w:r>
            <w:r>
              <w:rPr>
                <w:rFonts w:hint="eastAsia" w:ascii="宋体" w:hAnsi="宋体" w:eastAsia="宋体"/>
                <w:highlight w:val="none"/>
                <w:lang w:val="en-US" w:eastAsia="zh-CN"/>
              </w:rPr>
              <w:t>日</w:t>
            </w:r>
            <w:r>
              <w:rPr>
                <w:rFonts w:hint="eastAsia" w:ascii="宋体" w:hAnsi="宋体" w:cs="宋体"/>
                <w:kern w:val="0"/>
                <w:szCs w:val="21"/>
                <w:highlight w:val="none"/>
              </w:rPr>
              <w:t>的评审记录表，符合。</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客户：</w:t>
            </w:r>
            <w:r>
              <w:rPr>
                <w:rFonts w:hint="eastAsia" w:ascii="宋体" w:cs="宋体"/>
                <w:color w:val="000000"/>
                <w:szCs w:val="21"/>
                <w:lang w:val="en-US" w:eastAsia="zh-CN"/>
              </w:rPr>
              <w:t>山东省路桥集团有限公司交通工程公司</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Cs w:val="21"/>
              </w:rPr>
              <w:t>对销售的产品质量、</w:t>
            </w:r>
            <w:r>
              <w:rPr>
                <w:rFonts w:hint="eastAsia" w:ascii="宋体" w:hAnsi="宋体" w:cs="宋体"/>
                <w:color w:val="000000"/>
                <w:szCs w:val="21"/>
                <w:lang w:val="en-US" w:eastAsia="zh-CN"/>
              </w:rPr>
              <w:t>产品使用情况</w:t>
            </w:r>
            <w:r>
              <w:rPr>
                <w:rFonts w:hint="eastAsia" w:ascii="宋体" w:hAnsi="宋体" w:cs="宋体"/>
                <w:color w:val="000000"/>
                <w:szCs w:val="21"/>
              </w:rPr>
              <w:t>、</w:t>
            </w:r>
            <w:r>
              <w:rPr>
                <w:rFonts w:hint="eastAsia" w:ascii="宋体" w:hAnsi="宋体" w:cs="宋体"/>
                <w:color w:val="000000"/>
                <w:szCs w:val="21"/>
                <w:lang w:val="en-US" w:eastAsia="zh-CN"/>
              </w:rPr>
              <w:t>配送的及时性、产品的</w:t>
            </w:r>
            <w:r>
              <w:rPr>
                <w:rFonts w:hint="eastAsia" w:ascii="宋体" w:hAnsi="宋体" w:cs="宋体"/>
                <w:color w:val="000000"/>
                <w:szCs w:val="21"/>
              </w:rPr>
              <w:t>价格、</w:t>
            </w:r>
            <w:r>
              <w:rPr>
                <w:rFonts w:hint="eastAsia" w:ascii="宋体" w:hAnsi="宋体" w:cs="宋体"/>
                <w:szCs w:val="21"/>
              </w:rPr>
              <w:t>产品包装及运输的可靠性</w:t>
            </w:r>
            <w:r>
              <w:rPr>
                <w:rFonts w:hint="eastAsia" w:ascii="宋体" w:hAnsi="宋体" w:cs="宋体"/>
                <w:szCs w:val="21"/>
                <w:lang w:eastAsia="zh-CN"/>
              </w:rPr>
              <w:t>、</w:t>
            </w:r>
            <w:r>
              <w:rPr>
                <w:rFonts w:hint="eastAsia" w:ascii="宋体" w:hAnsi="宋体" w:cs="宋体"/>
                <w:color w:val="000000"/>
                <w:szCs w:val="21"/>
                <w:lang w:val="en-US" w:eastAsia="zh-CN"/>
              </w:rPr>
              <w:t>售后服务的及时性和有效性</w:t>
            </w:r>
            <w:r>
              <w:rPr>
                <w:rFonts w:hint="eastAsia" w:ascii="宋体" w:hAnsi="宋体" w:cs="宋体"/>
                <w:color w:val="000000"/>
                <w:szCs w:val="21"/>
              </w:rPr>
              <w:t>等进行了考评，</w:t>
            </w:r>
            <w:r>
              <w:rPr>
                <w:rFonts w:hint="eastAsia" w:ascii="宋体" w:hAnsi="宋体" w:cs="宋体"/>
                <w:szCs w:val="21"/>
                <w:lang w:val="en-US" w:eastAsia="zh-CN"/>
              </w:rPr>
              <w:t>平均得分</w:t>
            </w:r>
            <w:r>
              <w:rPr>
                <w:rFonts w:hint="eastAsia" w:ascii="宋体" w:hAnsi="宋体" w:cs="宋体"/>
                <w:color w:val="000000"/>
                <w:szCs w:val="21"/>
              </w:rPr>
              <w:t>：9</w:t>
            </w:r>
            <w:r>
              <w:rPr>
                <w:rFonts w:hint="eastAsia" w:ascii="宋体" w:hAnsi="宋体" w:cs="宋体"/>
                <w:color w:val="000000"/>
                <w:szCs w:val="21"/>
                <w:lang w:val="en-US" w:eastAsia="zh-CN"/>
              </w:rPr>
              <w:t>8</w:t>
            </w:r>
            <w:r>
              <w:rPr>
                <w:rFonts w:hint="eastAsia" w:ascii="宋体" w:hAnsi="宋体" w:cs="宋体"/>
                <w:color w:val="000000"/>
                <w:szCs w:val="21"/>
              </w:rPr>
              <w:t>分，满意。</w:t>
            </w:r>
            <w:r>
              <w:rPr>
                <w:rFonts w:hint="eastAsia" w:ascii="宋体" w:hAnsi="宋体" w:cs="宋体"/>
                <w:color w:val="000000"/>
                <w:szCs w:val="21"/>
                <w:lang w:val="en-US" w:eastAsia="zh-CN"/>
              </w:rPr>
              <w:t>时间：2021年11月26日。</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查，过程检查</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抽：202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月</w:t>
            </w:r>
            <w:r>
              <w:rPr>
                <w:rFonts w:hint="eastAsia" w:ascii="宋体" w:hAnsi="宋体" w:cs="宋体"/>
                <w:color w:val="000000"/>
                <w:szCs w:val="21"/>
                <w:lang w:val="en-US" w:eastAsia="zh-CN"/>
              </w:rPr>
              <w:t>30日</w:t>
            </w:r>
            <w:r>
              <w:rPr>
                <w:rFonts w:hint="eastAsia" w:ascii="宋体" w:hAnsi="宋体" w:cs="宋体"/>
                <w:color w:val="000000"/>
                <w:szCs w:val="21"/>
              </w:rPr>
              <w:t>，过程</w:t>
            </w:r>
            <w:r>
              <w:rPr>
                <w:rFonts w:hint="eastAsia" w:ascii="宋体" w:hAnsi="宋体" w:cs="宋体"/>
                <w:color w:val="000000"/>
                <w:szCs w:val="21"/>
                <w:lang w:val="en-US" w:eastAsia="zh-CN"/>
              </w:rPr>
              <w:t>确认记录表</w:t>
            </w:r>
            <w:r>
              <w:rPr>
                <w:rFonts w:hint="eastAsia" w:ascii="宋体" w:hAnsi="宋体" w:cs="宋体"/>
                <w:color w:val="000000"/>
                <w:szCs w:val="21"/>
              </w:rPr>
              <w:t>：销售人员：</w:t>
            </w:r>
            <w:r>
              <w:rPr>
                <w:rFonts w:hint="eastAsia" w:ascii="宋体" w:hAnsi="宋体" w:cs="宋体"/>
                <w:color w:val="000000"/>
                <w:szCs w:val="21"/>
                <w:lang w:val="en-US" w:eastAsia="zh-CN"/>
              </w:rPr>
              <w:t>销售人员</w:t>
            </w:r>
          </w:p>
          <w:p>
            <w:pPr>
              <w:spacing w:line="400" w:lineRule="exact"/>
              <w:rPr>
                <w:rFonts w:hint="eastAsia" w:ascii="宋体" w:hAnsi="宋体" w:cs="宋体"/>
                <w:color w:val="000000"/>
                <w:szCs w:val="21"/>
              </w:rPr>
            </w:pPr>
            <w:r>
              <w:rPr>
                <w:rFonts w:hint="eastAsia" w:ascii="宋体" w:hAnsi="宋体" w:cs="宋体"/>
                <w:color w:val="000000"/>
                <w:szCs w:val="21"/>
              </w:rPr>
              <w:t>检查内容：</w:t>
            </w:r>
            <w:r>
              <w:rPr>
                <w:rFonts w:hint="eastAsia" w:ascii="宋体" w:hAnsi="宋体" w:cs="宋体"/>
                <w:color w:val="000000"/>
                <w:szCs w:val="21"/>
                <w:lang w:val="en-US" w:eastAsia="zh-CN"/>
              </w:rPr>
              <w:t>培训、</w:t>
            </w:r>
            <w:r>
              <w:rPr>
                <w:rFonts w:hint="eastAsia" w:ascii="宋体" w:hAnsi="宋体" w:cs="宋体"/>
                <w:color w:val="000000"/>
                <w:szCs w:val="21"/>
              </w:rPr>
              <w:t>人</w:t>
            </w:r>
            <w:r>
              <w:rPr>
                <w:rFonts w:hint="eastAsia" w:ascii="宋体" w:hAnsi="宋体" w:cs="宋体"/>
                <w:color w:val="000000"/>
                <w:szCs w:val="21"/>
                <w:lang w:val="en-US" w:eastAsia="zh-CN"/>
              </w:rPr>
              <w:t>员</w:t>
            </w:r>
            <w:r>
              <w:rPr>
                <w:rFonts w:hint="eastAsia" w:ascii="宋体" w:hAnsi="宋体" w:cs="宋体"/>
                <w:color w:val="000000"/>
                <w:szCs w:val="21"/>
              </w:rPr>
              <w:t>能力、</w:t>
            </w:r>
            <w:r>
              <w:rPr>
                <w:rFonts w:hint="eastAsia" w:ascii="宋体" w:hAnsi="宋体" w:cs="宋体"/>
                <w:color w:val="000000"/>
                <w:szCs w:val="21"/>
                <w:lang w:val="en-US" w:eastAsia="zh-CN"/>
              </w:rPr>
              <w:t>文件支持、记录完善</w:t>
            </w:r>
            <w:r>
              <w:rPr>
                <w:rFonts w:hint="eastAsia" w:ascii="宋体" w:hAnsi="宋体" w:cs="宋体"/>
                <w:color w:val="000000"/>
                <w:szCs w:val="21"/>
              </w:rPr>
              <w:t>、其他（着装、容貌、礼貌、礼节、规范用语、工作态度）等。</w:t>
            </w:r>
          </w:p>
          <w:p>
            <w:pPr>
              <w:spacing w:line="400" w:lineRule="exact"/>
              <w:rPr>
                <w:rFonts w:hint="eastAsia" w:ascii="宋体" w:hAnsi="宋体" w:cs="宋体"/>
                <w:color w:val="000000"/>
                <w:szCs w:val="21"/>
              </w:rPr>
            </w:pPr>
            <w:r>
              <w:rPr>
                <w:rFonts w:hint="eastAsia" w:ascii="宋体" w:hAnsi="宋体" w:cs="宋体"/>
                <w:color w:val="000000"/>
                <w:szCs w:val="21"/>
              </w:rPr>
              <w:t>确认结果：能满足实现所策划的结果的能力。</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确认部门：</w:t>
            </w:r>
            <w:r>
              <w:rPr>
                <w:rFonts w:hint="eastAsia" w:ascii="宋体" w:hAnsi="宋体" w:cs="宋体"/>
                <w:color w:val="000000"/>
                <w:szCs w:val="21"/>
                <w:lang w:eastAsia="zh-CN"/>
              </w:rPr>
              <w:t>经营部</w:t>
            </w:r>
            <w:r>
              <w:rPr>
                <w:rFonts w:hint="eastAsia" w:ascii="宋体" w:hAnsi="宋体" w:cs="宋体"/>
                <w:color w:val="000000"/>
                <w:szCs w:val="21"/>
              </w:rPr>
              <w:t xml:space="preserve">   审批人：</w:t>
            </w:r>
            <w:r>
              <w:rPr>
                <w:rFonts w:hint="eastAsia" w:ascii="宋体" w:hAnsi="宋体" w:cs="宋体"/>
                <w:color w:val="000000"/>
                <w:szCs w:val="21"/>
                <w:lang w:val="en-US" w:eastAsia="zh-CN"/>
              </w:rPr>
              <w:t>常红君</w:t>
            </w:r>
          </w:p>
          <w:p>
            <w:pPr>
              <w:spacing w:line="400" w:lineRule="exact"/>
              <w:rPr>
                <w:rFonts w:hint="eastAsia" w:ascii="宋体" w:hAnsi="宋体" w:cs="宋体"/>
                <w:color w:val="000000"/>
                <w:szCs w:val="21"/>
              </w:rPr>
            </w:pPr>
            <w:r>
              <w:rPr>
                <w:rFonts w:hint="eastAsia" w:ascii="宋体" w:hAnsi="宋体" w:cs="宋体"/>
                <w:color w:val="000000"/>
                <w:szCs w:val="21"/>
              </w:rPr>
              <w:t>抽，交付情况，销售产品</w:t>
            </w:r>
            <w:r>
              <w:rPr>
                <w:rFonts w:hint="eastAsia" w:ascii="宋体" w:hAnsi="宋体" w:cs="宋体"/>
                <w:color w:val="000000"/>
                <w:szCs w:val="21"/>
                <w:lang w:val="en-US" w:eastAsia="zh-CN"/>
              </w:rPr>
              <w:t>由供应商</w:t>
            </w:r>
            <w:r>
              <w:rPr>
                <w:rFonts w:hint="eastAsia" w:ascii="宋体" w:hAnsi="宋体" w:cs="宋体"/>
                <w:color w:val="000000"/>
                <w:szCs w:val="21"/>
                <w:lang w:eastAsia="zh-CN"/>
              </w:rPr>
              <w:t>提货</w:t>
            </w:r>
            <w:r>
              <w:rPr>
                <w:rFonts w:hint="eastAsia" w:ascii="宋体" w:hAnsi="宋体" w:cs="宋体"/>
                <w:color w:val="000000"/>
                <w:szCs w:val="21"/>
                <w:lang w:val="en-US" w:eastAsia="zh-CN"/>
              </w:rPr>
              <w:t>验收</w:t>
            </w:r>
            <w:r>
              <w:rPr>
                <w:rFonts w:hint="eastAsia" w:ascii="宋体" w:hAnsi="宋体" w:cs="宋体"/>
                <w:color w:val="000000"/>
                <w:szCs w:val="21"/>
                <w:lang w:eastAsia="zh-CN"/>
              </w:rPr>
              <w:t>直接运输到</w:t>
            </w:r>
            <w:r>
              <w:rPr>
                <w:rFonts w:hint="eastAsia"/>
                <w:b w:val="0"/>
                <w:bCs w:val="0"/>
                <w:vertAlign w:val="baseline"/>
                <w:lang w:eastAsia="zh-CN"/>
              </w:rPr>
              <w:t>客户处</w:t>
            </w:r>
            <w:r>
              <w:rPr>
                <w:rFonts w:hint="eastAsia" w:ascii="宋体" w:hAnsi="宋体" w:cs="宋体"/>
                <w:color w:val="000000"/>
                <w:szCs w:val="21"/>
                <w:lang w:eastAsia="zh-CN"/>
              </w:rPr>
              <w:t>。</w:t>
            </w:r>
            <w:r>
              <w:rPr>
                <w:rFonts w:hint="eastAsia" w:ascii="宋体" w:hAnsi="宋体" w:cs="宋体"/>
                <w:color w:val="000000"/>
                <w:szCs w:val="21"/>
              </w:rPr>
              <w:t>客户根据送货单</w:t>
            </w:r>
            <w:r>
              <w:rPr>
                <w:rFonts w:hint="eastAsia" w:ascii="宋体" w:hAnsi="宋体" w:cs="宋体"/>
                <w:color w:val="000000"/>
                <w:szCs w:val="21"/>
                <w:lang w:eastAsia="zh-CN"/>
              </w:rPr>
              <w:t>和供方提供产品检验报告</w:t>
            </w:r>
            <w:r>
              <w:rPr>
                <w:rFonts w:hint="eastAsia" w:ascii="宋体" w:hAnsi="宋体" w:cs="宋体"/>
                <w:color w:val="000000"/>
                <w:szCs w:val="21"/>
              </w:rPr>
              <w:t>进行核验。产品交付过程中未发生过大的质量问题，产品质量稳定，暂时没有接到顾客重大的质量投诉。</w:t>
            </w:r>
          </w:p>
          <w:p>
            <w:pPr>
              <w:pStyle w:val="2"/>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cs="宋体"/>
                <w:color w:val="000000"/>
                <w:szCs w:val="21"/>
                <w:highlight w:val="none"/>
                <w:lang w:eastAsia="zh-CN"/>
              </w:rPr>
              <w:t>查，</w:t>
            </w:r>
            <w:r>
              <w:rPr>
                <w:rFonts w:hint="eastAsia" w:ascii="宋体" w:hAnsi="宋体" w:eastAsia="宋体" w:cs="宋体"/>
                <w:bCs w:val="0"/>
                <w:color w:val="000000"/>
                <w:spacing w:val="0"/>
                <w:kern w:val="2"/>
                <w:sz w:val="21"/>
                <w:szCs w:val="21"/>
                <w:highlight w:val="none"/>
                <w:lang w:val="en-US" w:eastAsia="zh-CN" w:bidi="ar-SA"/>
              </w:rPr>
              <w:t>送货清单</w:t>
            </w:r>
            <w:r>
              <w:rPr>
                <w:rFonts w:hint="eastAsia" w:ascii="宋体" w:hAnsi="宋体" w:cs="宋体"/>
                <w:bCs w:val="0"/>
                <w:color w:val="000000"/>
                <w:spacing w:val="0"/>
                <w:kern w:val="2"/>
                <w:sz w:val="21"/>
                <w:szCs w:val="21"/>
                <w:highlight w:val="none"/>
                <w:lang w:val="en-US" w:eastAsia="zh-CN" w:bidi="ar-SA"/>
              </w:rPr>
              <w:t>（单号：CQHL1045）</w:t>
            </w:r>
            <w:r>
              <w:rPr>
                <w:rFonts w:hint="eastAsia" w:ascii="宋体" w:hAnsi="宋体" w:eastAsia="宋体" w:cs="宋体"/>
                <w:bCs w:val="0"/>
                <w:color w:val="000000"/>
                <w:spacing w:val="0"/>
                <w:kern w:val="2"/>
                <w:sz w:val="21"/>
                <w:szCs w:val="21"/>
                <w:highlight w:val="none"/>
                <w:lang w:val="en-US" w:eastAsia="zh-CN" w:bidi="ar-SA"/>
              </w:rPr>
              <w:t>：</w:t>
            </w:r>
          </w:p>
          <w:p>
            <w:pPr>
              <w:spacing w:line="400" w:lineRule="exact"/>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查见202</w:t>
            </w:r>
            <w:r>
              <w:rPr>
                <w:rFonts w:hint="eastAsia" w:ascii="宋体" w:hAnsi="宋体" w:cs="宋体"/>
                <w:bCs w:val="0"/>
                <w:color w:val="000000"/>
                <w:spacing w:val="0"/>
                <w:kern w:val="2"/>
                <w:sz w:val="21"/>
                <w:szCs w:val="21"/>
                <w:highlight w:val="none"/>
                <w:lang w:val="en-US" w:eastAsia="zh-CN" w:bidi="ar-SA"/>
              </w:rPr>
              <w:t>2</w:t>
            </w:r>
            <w:r>
              <w:rPr>
                <w:rFonts w:hint="eastAsia" w:ascii="宋体" w:hAnsi="宋体" w:eastAsia="宋体" w:cs="宋体"/>
                <w:bCs w:val="0"/>
                <w:color w:val="000000"/>
                <w:spacing w:val="0"/>
                <w:kern w:val="2"/>
                <w:sz w:val="21"/>
                <w:szCs w:val="21"/>
                <w:highlight w:val="none"/>
                <w:lang w:val="en-US" w:eastAsia="zh-CN" w:bidi="ar-SA"/>
              </w:rPr>
              <w:t>年</w:t>
            </w:r>
            <w:r>
              <w:rPr>
                <w:rFonts w:hint="eastAsia" w:ascii="宋体" w:hAnsi="宋体" w:cs="宋体"/>
                <w:bCs w:val="0"/>
                <w:color w:val="000000"/>
                <w:spacing w:val="0"/>
                <w:kern w:val="2"/>
                <w:sz w:val="21"/>
                <w:szCs w:val="21"/>
                <w:highlight w:val="none"/>
                <w:lang w:val="en-US" w:eastAsia="zh-CN" w:bidi="ar-SA"/>
              </w:rPr>
              <w:t>2</w:t>
            </w:r>
            <w:r>
              <w:rPr>
                <w:rFonts w:hint="eastAsia" w:ascii="宋体" w:hAnsi="宋体" w:eastAsia="宋体" w:cs="宋体"/>
                <w:bCs w:val="0"/>
                <w:color w:val="000000"/>
                <w:spacing w:val="0"/>
                <w:kern w:val="2"/>
                <w:sz w:val="21"/>
                <w:szCs w:val="21"/>
                <w:highlight w:val="none"/>
                <w:lang w:val="en-US" w:eastAsia="zh-CN" w:bidi="ar-SA"/>
              </w:rPr>
              <w:t>月</w:t>
            </w:r>
            <w:r>
              <w:rPr>
                <w:rFonts w:hint="eastAsia" w:ascii="宋体" w:hAnsi="宋体" w:cs="宋体"/>
                <w:bCs w:val="0"/>
                <w:color w:val="000000"/>
                <w:spacing w:val="0"/>
                <w:kern w:val="2"/>
                <w:sz w:val="21"/>
                <w:szCs w:val="21"/>
                <w:highlight w:val="none"/>
                <w:lang w:val="en-US" w:eastAsia="zh-CN" w:bidi="ar-SA"/>
              </w:rPr>
              <w:t>20</w:t>
            </w:r>
            <w:r>
              <w:rPr>
                <w:rFonts w:hint="eastAsia" w:ascii="宋体" w:hAnsi="宋体" w:eastAsia="宋体" w:cs="宋体"/>
                <w:bCs w:val="0"/>
                <w:color w:val="000000"/>
                <w:spacing w:val="0"/>
                <w:kern w:val="2"/>
                <w:sz w:val="21"/>
                <w:szCs w:val="21"/>
                <w:highlight w:val="none"/>
                <w:lang w:val="en-US" w:eastAsia="zh-CN" w:bidi="ar-SA"/>
              </w:rPr>
              <w:t>日</w:t>
            </w:r>
          </w:p>
          <w:p>
            <w:pPr>
              <w:pStyle w:val="5"/>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客户：</w:t>
            </w:r>
            <w:r>
              <w:rPr>
                <w:rFonts w:hint="eastAsia" w:ascii="宋体" w:cs="宋体"/>
                <w:color w:val="000000"/>
                <w:szCs w:val="21"/>
                <w:highlight w:val="none"/>
                <w:lang w:val="en-US" w:eastAsia="zh-CN"/>
              </w:rPr>
              <w:t>山东省路桥集团有限公司交通工程公司</w:t>
            </w:r>
          </w:p>
          <w:p>
            <w:pPr>
              <w:pStyle w:val="5"/>
              <w:rPr>
                <w:rFonts w:hint="default" w:ascii="宋体" w:hAnsi="宋体" w:eastAsia="宋体" w:cs="宋体"/>
                <w:bCs w:val="0"/>
                <w:color w:val="000000"/>
                <w:spacing w:val="0"/>
                <w:kern w:val="2"/>
                <w:sz w:val="21"/>
                <w:szCs w:val="21"/>
                <w:highlight w:val="none"/>
                <w:lang w:val="en-US" w:eastAsia="zh-CN" w:bidi="ar-SA"/>
              </w:rPr>
            </w:pPr>
            <w:r>
              <w:rPr>
                <w:rFonts w:hint="eastAsia" w:ascii="宋体" w:hAnsi="宋体" w:cs="宋体"/>
                <w:bCs w:val="0"/>
                <w:color w:val="000000"/>
                <w:spacing w:val="0"/>
                <w:kern w:val="2"/>
                <w:sz w:val="21"/>
                <w:szCs w:val="21"/>
                <w:highlight w:val="none"/>
                <w:lang w:val="en-US" w:eastAsia="zh-CN" w:bidi="ar-SA"/>
              </w:rPr>
              <w:t>销售</w:t>
            </w:r>
            <w:r>
              <w:rPr>
                <w:rFonts w:hint="eastAsia" w:ascii="宋体" w:hAnsi="宋体" w:eastAsia="宋体" w:cs="宋体"/>
                <w:bCs w:val="0"/>
                <w:color w:val="000000"/>
                <w:spacing w:val="0"/>
                <w:kern w:val="2"/>
                <w:sz w:val="21"/>
                <w:szCs w:val="21"/>
                <w:highlight w:val="none"/>
                <w:lang w:val="en-US" w:eastAsia="zh-CN" w:bidi="ar-SA"/>
              </w:rPr>
              <w:t>产品：</w:t>
            </w:r>
            <w:r>
              <w:rPr>
                <w:rFonts w:hint="eastAsia" w:ascii="宋体" w:hAnsi="宋体" w:cs="宋体"/>
                <w:bCs w:val="0"/>
                <w:color w:val="000000"/>
                <w:spacing w:val="0"/>
                <w:kern w:val="2"/>
                <w:sz w:val="21"/>
                <w:szCs w:val="21"/>
                <w:highlight w:val="none"/>
                <w:lang w:val="en-US" w:eastAsia="zh-CN" w:bidi="ar-SA"/>
              </w:rPr>
              <w:t>编织网、U型立柱</w:t>
            </w:r>
          </w:p>
          <w:p>
            <w:pPr>
              <w:pStyle w:val="5"/>
              <w:rPr>
                <w:rFonts w:hint="default"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签收人：</w:t>
            </w:r>
            <w:r>
              <w:rPr>
                <w:rFonts w:hint="eastAsia" w:ascii="宋体" w:hAnsi="宋体" w:cs="宋体"/>
                <w:bCs w:val="0"/>
                <w:color w:val="000000"/>
                <w:spacing w:val="0"/>
                <w:kern w:val="2"/>
                <w:sz w:val="21"/>
                <w:szCs w:val="21"/>
                <w:highlight w:val="none"/>
                <w:lang w:val="en-US" w:eastAsia="zh-CN" w:bidi="ar-SA"/>
              </w:rPr>
              <w:t>王立忠</w:t>
            </w:r>
          </w:p>
          <w:p>
            <w:pPr>
              <w:pStyle w:val="2"/>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查见202</w:t>
            </w:r>
            <w:r>
              <w:rPr>
                <w:rFonts w:hint="eastAsia" w:ascii="宋体" w:hAnsi="宋体" w:cs="宋体"/>
                <w:bCs w:val="0"/>
                <w:color w:val="000000"/>
                <w:spacing w:val="0"/>
                <w:kern w:val="2"/>
                <w:sz w:val="21"/>
                <w:szCs w:val="21"/>
                <w:highlight w:val="none"/>
                <w:lang w:val="en-US" w:eastAsia="zh-CN" w:bidi="ar-SA"/>
              </w:rPr>
              <w:t>2</w:t>
            </w:r>
            <w:r>
              <w:rPr>
                <w:rFonts w:hint="eastAsia" w:ascii="宋体" w:hAnsi="宋体" w:eastAsia="宋体" w:cs="宋体"/>
                <w:bCs w:val="0"/>
                <w:color w:val="000000"/>
                <w:spacing w:val="0"/>
                <w:kern w:val="2"/>
                <w:sz w:val="21"/>
                <w:szCs w:val="21"/>
                <w:highlight w:val="none"/>
                <w:lang w:val="en-US" w:eastAsia="zh-CN" w:bidi="ar-SA"/>
              </w:rPr>
              <w:t>年</w:t>
            </w:r>
            <w:r>
              <w:rPr>
                <w:rFonts w:hint="eastAsia" w:ascii="宋体" w:hAnsi="宋体" w:cs="宋体"/>
                <w:bCs w:val="0"/>
                <w:color w:val="000000"/>
                <w:spacing w:val="0"/>
                <w:kern w:val="2"/>
                <w:sz w:val="21"/>
                <w:szCs w:val="21"/>
                <w:highlight w:val="none"/>
                <w:lang w:val="en-US" w:eastAsia="zh-CN" w:bidi="ar-SA"/>
              </w:rPr>
              <w:t>2</w:t>
            </w:r>
            <w:r>
              <w:rPr>
                <w:rFonts w:hint="eastAsia" w:ascii="宋体" w:hAnsi="宋体" w:eastAsia="宋体" w:cs="宋体"/>
                <w:bCs w:val="0"/>
                <w:color w:val="000000"/>
                <w:spacing w:val="0"/>
                <w:kern w:val="2"/>
                <w:sz w:val="21"/>
                <w:szCs w:val="21"/>
                <w:highlight w:val="none"/>
                <w:lang w:val="en-US" w:eastAsia="zh-CN" w:bidi="ar-SA"/>
              </w:rPr>
              <w:t>月</w:t>
            </w:r>
            <w:r>
              <w:rPr>
                <w:rFonts w:hint="eastAsia" w:ascii="宋体" w:hAnsi="宋体" w:cs="宋体"/>
                <w:bCs w:val="0"/>
                <w:color w:val="000000"/>
                <w:spacing w:val="0"/>
                <w:kern w:val="2"/>
                <w:sz w:val="21"/>
                <w:szCs w:val="21"/>
                <w:highlight w:val="none"/>
                <w:lang w:val="en-US" w:eastAsia="zh-CN" w:bidi="ar-SA"/>
              </w:rPr>
              <w:t>20</w:t>
            </w:r>
            <w:r>
              <w:rPr>
                <w:rFonts w:hint="eastAsia" w:ascii="宋体" w:hAnsi="宋体" w:eastAsia="宋体" w:cs="宋体"/>
                <w:bCs w:val="0"/>
                <w:color w:val="000000"/>
                <w:spacing w:val="0"/>
                <w:kern w:val="2"/>
                <w:sz w:val="21"/>
                <w:szCs w:val="21"/>
                <w:highlight w:val="none"/>
                <w:lang w:val="en-US" w:eastAsia="zh-CN" w:bidi="ar-SA"/>
              </w:rPr>
              <w:t>日</w:t>
            </w:r>
            <w:r>
              <w:rPr>
                <w:rFonts w:hint="eastAsia" w:ascii="宋体" w:hAnsi="宋体" w:cs="宋体"/>
                <w:bCs w:val="0"/>
                <w:color w:val="000000"/>
                <w:spacing w:val="0"/>
                <w:kern w:val="2"/>
                <w:sz w:val="21"/>
                <w:szCs w:val="21"/>
                <w:highlight w:val="none"/>
                <w:lang w:val="en-US" w:eastAsia="zh-CN" w:bidi="ar-SA"/>
              </w:rPr>
              <w:t>、</w:t>
            </w:r>
            <w:r>
              <w:rPr>
                <w:rFonts w:hint="eastAsia" w:ascii="宋体" w:hAnsi="宋体" w:cs="宋体"/>
                <w:color w:val="000000"/>
                <w:szCs w:val="21"/>
                <w:highlight w:val="none"/>
                <w:lang w:eastAsia="zh-CN"/>
              </w:rPr>
              <w:t>查，</w:t>
            </w:r>
            <w:r>
              <w:rPr>
                <w:rFonts w:hint="eastAsia" w:ascii="宋体" w:hAnsi="宋体" w:eastAsia="宋体" w:cs="宋体"/>
                <w:bCs w:val="0"/>
                <w:color w:val="000000"/>
                <w:spacing w:val="0"/>
                <w:kern w:val="2"/>
                <w:sz w:val="21"/>
                <w:szCs w:val="21"/>
                <w:highlight w:val="none"/>
                <w:lang w:val="en-US" w:eastAsia="zh-CN" w:bidi="ar-SA"/>
              </w:rPr>
              <w:t>送货清单</w:t>
            </w:r>
            <w:r>
              <w:rPr>
                <w:rFonts w:hint="eastAsia" w:ascii="宋体" w:hAnsi="宋体" w:cs="宋体"/>
                <w:bCs w:val="0"/>
                <w:color w:val="000000"/>
                <w:spacing w:val="0"/>
                <w:kern w:val="2"/>
                <w:sz w:val="21"/>
                <w:szCs w:val="21"/>
                <w:highlight w:val="none"/>
                <w:lang w:val="en-US" w:eastAsia="zh-CN" w:bidi="ar-SA"/>
              </w:rPr>
              <w:t>（单号：CQHL1048）</w:t>
            </w:r>
            <w:r>
              <w:rPr>
                <w:rFonts w:hint="eastAsia" w:ascii="宋体" w:hAnsi="宋体" w:eastAsia="宋体" w:cs="宋体"/>
                <w:bCs w:val="0"/>
                <w:color w:val="000000"/>
                <w:spacing w:val="0"/>
                <w:kern w:val="2"/>
                <w:sz w:val="21"/>
                <w:szCs w:val="21"/>
                <w:highlight w:val="none"/>
                <w:lang w:val="en-US" w:eastAsia="zh-CN" w:bidi="ar-SA"/>
              </w:rPr>
              <w:t>：</w:t>
            </w:r>
          </w:p>
          <w:p>
            <w:pPr>
              <w:pStyle w:val="5"/>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客户：</w:t>
            </w:r>
            <w:r>
              <w:rPr>
                <w:rFonts w:hint="eastAsia" w:ascii="宋体" w:cs="宋体"/>
                <w:color w:val="000000"/>
                <w:szCs w:val="21"/>
                <w:highlight w:val="none"/>
                <w:lang w:val="en-US" w:eastAsia="zh-CN"/>
              </w:rPr>
              <w:t>山东省路桥集团有限公司交通工程公司</w:t>
            </w:r>
          </w:p>
          <w:p>
            <w:pPr>
              <w:pStyle w:val="5"/>
              <w:rPr>
                <w:rFonts w:hint="default" w:ascii="宋体" w:hAnsi="宋体" w:eastAsia="宋体" w:cs="宋体"/>
                <w:bCs w:val="0"/>
                <w:color w:val="000000"/>
                <w:spacing w:val="0"/>
                <w:kern w:val="2"/>
                <w:sz w:val="21"/>
                <w:szCs w:val="21"/>
                <w:highlight w:val="none"/>
                <w:lang w:val="en-US" w:eastAsia="zh-CN" w:bidi="ar-SA"/>
              </w:rPr>
            </w:pPr>
            <w:r>
              <w:rPr>
                <w:rFonts w:hint="eastAsia" w:ascii="宋体" w:hAnsi="宋体" w:cs="宋体"/>
                <w:bCs w:val="0"/>
                <w:color w:val="000000"/>
                <w:spacing w:val="0"/>
                <w:kern w:val="2"/>
                <w:sz w:val="21"/>
                <w:szCs w:val="21"/>
                <w:highlight w:val="none"/>
                <w:lang w:val="en-US" w:eastAsia="zh-CN" w:bidi="ar-SA"/>
              </w:rPr>
              <w:t>销售</w:t>
            </w:r>
            <w:r>
              <w:rPr>
                <w:rFonts w:hint="eastAsia" w:ascii="宋体" w:hAnsi="宋体" w:eastAsia="宋体" w:cs="宋体"/>
                <w:bCs w:val="0"/>
                <w:color w:val="000000"/>
                <w:spacing w:val="0"/>
                <w:kern w:val="2"/>
                <w:sz w:val="21"/>
                <w:szCs w:val="21"/>
                <w:highlight w:val="none"/>
                <w:lang w:val="en-US" w:eastAsia="zh-CN" w:bidi="ar-SA"/>
              </w:rPr>
              <w:t>产品：</w:t>
            </w:r>
            <w:r>
              <w:rPr>
                <w:rFonts w:hint="eastAsia" w:ascii="宋体" w:hAnsi="宋体" w:cs="宋体"/>
                <w:bCs w:val="0"/>
                <w:color w:val="000000"/>
                <w:spacing w:val="0"/>
                <w:kern w:val="2"/>
                <w:sz w:val="21"/>
                <w:szCs w:val="21"/>
                <w:highlight w:val="none"/>
                <w:lang w:val="en-US" w:eastAsia="zh-CN" w:bidi="ar-SA"/>
              </w:rPr>
              <w:t>焊接网、M型立柱、斜撑、配件。</w:t>
            </w:r>
          </w:p>
          <w:p>
            <w:pPr>
              <w:pStyle w:val="5"/>
              <w:rPr>
                <w:rFonts w:hint="default"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签收人：</w:t>
            </w:r>
            <w:r>
              <w:rPr>
                <w:rFonts w:hint="eastAsia" w:ascii="宋体" w:hAnsi="宋体" w:cs="宋体"/>
                <w:bCs w:val="0"/>
                <w:color w:val="000000"/>
                <w:spacing w:val="0"/>
                <w:kern w:val="2"/>
                <w:sz w:val="21"/>
                <w:szCs w:val="21"/>
                <w:highlight w:val="none"/>
                <w:lang w:val="en-US" w:eastAsia="zh-CN" w:bidi="ar-SA"/>
              </w:rPr>
              <w:t>李勇</w:t>
            </w:r>
          </w:p>
          <w:p>
            <w:pPr>
              <w:spacing w:line="400" w:lineRule="exact"/>
              <w:rPr>
                <w:rFonts w:hint="eastAsia" w:ascii="宋体" w:hAnsi="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eastAsia="zh-CN"/>
              </w:rPr>
              <w:t>售后服务：</w:t>
            </w:r>
          </w:p>
          <w:p>
            <w:pPr>
              <w:spacing w:line="400" w:lineRule="exac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eastAsia="zh-CN"/>
              </w:rPr>
              <w:t>查，公司产品签订的销售订单上规定了售后服务管理的要求。对销售出去的产品有专人进行跟进服务，如客户投诉、问询或产品质量问题，公司在第一时间予以解决。负责人讲</w:t>
            </w:r>
            <w:r>
              <w:rPr>
                <w:rFonts w:hint="eastAsia" w:ascii="宋体" w:hAnsi="宋体" w:cs="宋体"/>
                <w:color w:val="000000" w:themeColor="text1"/>
                <w:sz w:val="21"/>
                <w:szCs w:val="21"/>
                <w:highlight w:val="none"/>
                <w:lang w:val="en-US" w:eastAsia="zh-CN"/>
              </w:rPr>
              <w:t>近一年来，没有产品因质量问题发生的投诉或售后情况。</w:t>
            </w:r>
          </w:p>
          <w:p>
            <w:pPr>
              <w:spacing w:line="360" w:lineRule="auto"/>
              <w:ind w:right="71" w:rightChars="34"/>
              <w:jc w:val="left"/>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r>
              <w:rPr>
                <w:rFonts w:hint="eastAsia" w:ascii="宋体" w:hAnsi="宋体" w:cs="宋体"/>
                <w:color w:val="000000" w:themeColor="text1"/>
                <w:sz w:val="21"/>
                <w:szCs w:val="21"/>
                <w:highlight w:val="none"/>
                <w:lang w:eastAsia="zh-CN"/>
              </w:rPr>
              <w:t>组织将销售服务过程确认为特殊过程，提供</w:t>
            </w:r>
            <w:r>
              <w:rPr>
                <w:rFonts w:hint="eastAsia" w:ascii="宋体" w:hAnsi="宋体" w:cs="宋体"/>
                <w:color w:val="000000" w:themeColor="text1"/>
                <w:sz w:val="21"/>
                <w:szCs w:val="21"/>
                <w:highlight w:val="none"/>
                <w:lang w:val="en-US" w:eastAsia="zh-CN"/>
              </w:rPr>
              <w:t>2022年1月8日对该过程从人员能力、文件、记录、设备等方面进行确认的记录。确认结论：合格。确认人：</w:t>
            </w:r>
            <w:r>
              <w:rPr>
                <w:rFonts w:hint="eastAsia" w:ascii="宋体" w:hAnsi="宋体" w:eastAsia="宋体" w:cs="宋体"/>
                <w:color w:val="000000" w:themeColor="text1"/>
                <w:sz w:val="21"/>
                <w:szCs w:val="21"/>
                <w:highlight w:val="none"/>
                <w:lang w:val="en-US" w:eastAsia="zh-CN"/>
              </w:rPr>
              <w:t>刘成利</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薛善忠。</w:t>
            </w:r>
          </w:p>
          <w:p>
            <w:pPr>
              <w:pStyle w:val="5"/>
              <w:rPr>
                <w:rFonts w:hint="eastAsia" w:ascii="宋体" w:hAnsi="宋体" w:eastAsia="宋体" w:cs="Times New Roman"/>
                <w:kern w:val="2"/>
                <w:sz w:val="21"/>
                <w:szCs w:val="21"/>
                <w:highlight w:val="magenta"/>
                <w:lang w:val="en-US" w:eastAsia="zh-CN" w:bidi="ar-SA"/>
              </w:rPr>
            </w:pPr>
            <w:r>
              <w:rPr>
                <w:rFonts w:hint="eastAsia" w:ascii="宋体" w:hAnsi="宋体" w:cs="宋体"/>
                <w:color w:val="000000" w:themeColor="text1"/>
                <w:sz w:val="21"/>
                <w:szCs w:val="21"/>
                <w:highlight w:val="none"/>
                <w:lang w:eastAsia="zh-CN"/>
              </w:rPr>
              <w:t>通过顾客满意度调查及定期的销售人员考核和对销售人员进行销售规范、销售技能的培训，销售服务过程满足合客户要求。整个过程基本受控；</w:t>
            </w:r>
          </w:p>
        </w:tc>
        <w:tc>
          <w:tcPr>
            <w:tcW w:w="1382" w:type="dxa"/>
            <w:noWrap w:val="0"/>
            <w:vAlign w:val="top"/>
          </w:tcPr>
          <w:p>
            <w:pPr>
              <w:rPr>
                <w:color w:val="auto"/>
              </w:rPr>
            </w:pPr>
            <w:r>
              <w:rPr>
                <w:rFonts w:hint="eastAsia"/>
                <w:color w:val="auto"/>
              </w:rPr>
              <w:t>符合</w:t>
            </w: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rFonts w:hint="default" w:ascii="Times New Roman" w:hAnsi="Times New Roman" w:eastAsia="宋体" w:cs="Times New Roman"/>
                <w:bCs/>
                <w:color w:val="auto"/>
                <w:spacing w:val="10"/>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标识和可追溯性</w:t>
            </w:r>
          </w:p>
        </w:tc>
        <w:tc>
          <w:tcPr>
            <w:tcW w:w="960" w:type="dxa"/>
            <w:noWrap w:val="0"/>
            <w:vAlign w:val="top"/>
          </w:tcPr>
          <w:p>
            <w:pPr>
              <w:adjustRightInd w:val="0"/>
              <w:snapToGrid w:val="0"/>
              <w:jc w:val="center"/>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Q8.5.2</w:t>
            </w:r>
          </w:p>
        </w:tc>
        <w:tc>
          <w:tcPr>
            <w:tcW w:w="10207"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spacing w:line="400" w:lineRule="exact"/>
              <w:rPr>
                <w:rFonts w:ascii="宋体" w:hAnsi="宋体" w:eastAsia="宋体" w:cs="Times New Roman"/>
                <w:color w:val="auto"/>
                <w:kern w:val="2"/>
                <w:sz w:val="21"/>
                <w:szCs w:val="21"/>
                <w:highlight w:val="magenta"/>
                <w:lang w:val="en-US" w:eastAsia="zh-CN" w:bidi="ar-SA"/>
              </w:rPr>
            </w:pPr>
            <w:r>
              <w:rPr>
                <w:rFonts w:hint="eastAsia" w:ascii="宋体" w:hAnsi="宋体" w:cs="宋体"/>
                <w:color w:val="000000"/>
                <w:szCs w:val="21"/>
              </w:rPr>
              <w:t>标识基本符合要求。</w:t>
            </w:r>
          </w:p>
        </w:tc>
        <w:tc>
          <w:tcPr>
            <w:tcW w:w="138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顾客或外部供方的财产</w:t>
            </w:r>
          </w:p>
        </w:tc>
        <w:tc>
          <w:tcPr>
            <w:tcW w:w="960" w:type="dxa"/>
            <w:vAlign w:val="top"/>
          </w:tcPr>
          <w:p>
            <w:pPr>
              <w:adjustRightInd w:val="0"/>
              <w:snapToGrid w:val="0"/>
              <w:jc w:val="center"/>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Q8.5.3</w:t>
            </w:r>
          </w:p>
        </w:tc>
        <w:tc>
          <w:tcPr>
            <w:tcW w:w="10207" w:type="dxa"/>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spacing w:line="400" w:lineRule="exact"/>
              <w:ind w:firstLine="420" w:firstLineChars="200"/>
              <w:rPr>
                <w:rFonts w:hint="eastAsia" w:eastAsia="宋体"/>
                <w:lang w:val="en-US" w:eastAsia="zh-CN"/>
              </w:rPr>
            </w:pPr>
            <w:r>
              <w:rPr>
                <w:rFonts w:hint="eastAsia" w:ascii="宋体" w:hAnsi="宋体" w:cs="宋体"/>
                <w:color w:val="000000"/>
                <w:szCs w:val="21"/>
              </w:rPr>
              <w:t>负责人讲目前没有发生顾客或外部供方财产丢失或损伤情况；</w:t>
            </w:r>
          </w:p>
        </w:tc>
        <w:tc>
          <w:tcPr>
            <w:tcW w:w="1382"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防护</w:t>
            </w:r>
          </w:p>
        </w:tc>
        <w:tc>
          <w:tcPr>
            <w:tcW w:w="960" w:type="dxa"/>
            <w:vAlign w:val="top"/>
          </w:tcPr>
          <w:p>
            <w:pPr>
              <w:adjustRightInd w:val="0"/>
              <w:snapToGrid w:val="0"/>
              <w:jc w:val="center"/>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Q8.5.4</w:t>
            </w:r>
          </w:p>
        </w:tc>
        <w:tc>
          <w:tcPr>
            <w:tcW w:w="10207" w:type="dxa"/>
            <w:vAlign w:val="top"/>
          </w:tcPr>
          <w:p>
            <w:pPr>
              <w:spacing w:line="400" w:lineRule="exact"/>
              <w:ind w:firstLine="420" w:firstLineChars="200"/>
            </w:pPr>
            <w:r>
              <w:rPr>
                <w:rFonts w:hint="eastAsia"/>
              </w:rPr>
              <w:t>产品防护</w:t>
            </w:r>
          </w:p>
          <w:p>
            <w:pPr>
              <w:pStyle w:val="2"/>
              <w:ind w:firstLine="460"/>
              <w:rPr>
                <w:rFonts w:hint="eastAsia" w:ascii="宋体" w:hAnsi="宋体" w:cs="宋体"/>
                <w:color w:val="000000"/>
                <w:szCs w:val="21"/>
              </w:rPr>
            </w:pPr>
            <w:r>
              <w:rPr>
                <w:rFonts w:hint="eastAsia" w:ascii="宋体" w:hAnsi="宋体"/>
                <w:sz w:val="21"/>
                <w:szCs w:val="21"/>
                <w:lang w:eastAsia="zh-CN"/>
              </w:rPr>
              <w:t>因</w:t>
            </w:r>
            <w:r>
              <w:rPr>
                <w:rFonts w:hint="eastAsia" w:ascii="宋体" w:hAnsi="宋体"/>
                <w:sz w:val="21"/>
                <w:szCs w:val="21"/>
              </w:rPr>
              <w:t>公司采取</w:t>
            </w:r>
            <w:r>
              <w:rPr>
                <w:rFonts w:hint="eastAsia" w:ascii="宋体" w:hAnsi="宋体"/>
                <w:sz w:val="21"/>
                <w:szCs w:val="21"/>
                <w:lang w:eastAsia="zh-CN"/>
              </w:rPr>
              <w:t>直接在供应商处提货验收再发往客户处的</w:t>
            </w:r>
            <w:r>
              <w:rPr>
                <w:rFonts w:hint="eastAsia" w:ascii="宋体" w:hAnsi="宋体"/>
                <w:sz w:val="21"/>
                <w:szCs w:val="21"/>
              </w:rPr>
              <w:t>销售方式，货物直接交付客户</w:t>
            </w:r>
            <w:r>
              <w:rPr>
                <w:rFonts w:hint="eastAsia" w:ascii="宋体" w:hAnsi="宋体"/>
                <w:sz w:val="21"/>
                <w:szCs w:val="21"/>
                <w:lang w:eastAsia="zh-CN"/>
              </w:rPr>
              <w:t>验收确认</w:t>
            </w:r>
            <w:r>
              <w:rPr>
                <w:rFonts w:hint="eastAsia" w:ascii="宋体" w:hAnsi="宋体"/>
                <w:sz w:val="21"/>
                <w:szCs w:val="21"/>
              </w:rPr>
              <w:t>，未设置库房</w:t>
            </w:r>
            <w:r>
              <w:rPr>
                <w:rFonts w:hint="eastAsia" w:ascii="宋体" w:hAnsi="宋体"/>
                <w:sz w:val="21"/>
                <w:szCs w:val="21"/>
                <w:lang w:eastAsia="zh-CN"/>
              </w:rPr>
              <w:t>，暂无产品库房防护管理工作</w:t>
            </w:r>
            <w:r>
              <w:rPr>
                <w:rFonts w:hint="eastAsia" w:ascii="宋体" w:hAnsi="宋体" w:cs="宋体"/>
                <w:color w:val="000000"/>
                <w:szCs w:val="21"/>
              </w:rPr>
              <w:t>。</w:t>
            </w:r>
          </w:p>
          <w:p>
            <w:pPr>
              <w:pStyle w:val="2"/>
              <w:rPr>
                <w:rFonts w:hint="eastAsia" w:ascii="Times New Roman" w:hAnsi="Times New Roman" w:eastAsia="宋体" w:cs="Times New Roman"/>
                <w:bCs/>
                <w:color w:val="auto"/>
                <w:spacing w:val="10"/>
                <w:kern w:val="2"/>
                <w:sz w:val="21"/>
                <w:lang w:val="en-US" w:eastAsia="zh-CN" w:bidi="ar-SA"/>
              </w:rPr>
            </w:pPr>
            <w:r>
              <w:rPr>
                <w:rFonts w:hint="eastAsia" w:ascii="宋体" w:hAnsi="宋体"/>
                <w:sz w:val="21"/>
                <w:szCs w:val="21"/>
                <w:lang w:val="en-US" w:eastAsia="zh-CN"/>
              </w:rPr>
              <w:t>询问负责人，公司</w:t>
            </w:r>
            <w:r>
              <w:rPr>
                <w:rFonts w:hint="eastAsia" w:ascii="宋体" w:hAnsi="宋体"/>
                <w:sz w:val="21"/>
                <w:szCs w:val="21"/>
                <w:lang w:eastAsia="zh-CN"/>
              </w:rPr>
              <w:t>交通工程材料、金属制品（不含稀贵金属）、不锈钢制品</w:t>
            </w:r>
            <w:r>
              <w:rPr>
                <w:rFonts w:hint="eastAsia" w:ascii="宋体" w:hAnsi="宋体"/>
                <w:sz w:val="21"/>
                <w:szCs w:val="21"/>
                <w:lang w:val="en-US" w:eastAsia="zh-CN"/>
              </w:rPr>
              <w:t>用气泡膜包装，</w:t>
            </w:r>
            <w:r>
              <w:rPr>
                <w:rFonts w:hint="eastAsia" w:ascii="宋体" w:hAnsi="宋体"/>
                <w:sz w:val="21"/>
                <w:szCs w:val="21"/>
                <w:lang w:eastAsia="zh-CN"/>
              </w:rPr>
              <w:t>起到防雨防尘、</w:t>
            </w:r>
            <w:r>
              <w:rPr>
                <w:rFonts w:hint="eastAsia" w:ascii="宋体" w:hAnsi="宋体"/>
                <w:sz w:val="21"/>
                <w:szCs w:val="21"/>
                <w:lang w:val="en-US" w:eastAsia="zh-CN"/>
              </w:rPr>
              <w:t>防冲击摩擦</w:t>
            </w:r>
            <w:r>
              <w:rPr>
                <w:rFonts w:hint="eastAsia" w:ascii="宋体" w:hAnsi="宋体"/>
                <w:sz w:val="21"/>
                <w:szCs w:val="21"/>
                <w:lang w:eastAsia="zh-CN"/>
              </w:rPr>
              <w:t>的作用。</w:t>
            </w:r>
            <w:r>
              <w:rPr>
                <w:rFonts w:hint="eastAsia" w:ascii="宋体" w:hAnsi="宋体"/>
                <w:sz w:val="21"/>
                <w:szCs w:val="21"/>
                <w:lang w:val="en-US" w:eastAsia="zh-CN"/>
              </w:rPr>
              <w:t>用木托架支撑，对材料堆放高度有要求</w:t>
            </w:r>
            <w:r>
              <w:rPr>
                <w:rFonts w:hint="eastAsia" w:ascii="宋体" w:hAnsi="宋体"/>
                <w:sz w:val="21"/>
                <w:szCs w:val="21"/>
                <w:lang w:eastAsia="zh-CN"/>
              </w:rPr>
              <w:t>，堆码整齐，</w:t>
            </w:r>
            <w:r>
              <w:rPr>
                <w:rFonts w:hint="eastAsia" w:ascii="宋体" w:hAnsi="宋体"/>
                <w:sz w:val="21"/>
                <w:szCs w:val="21"/>
                <w:lang w:val="en-US" w:eastAsia="zh-CN"/>
              </w:rPr>
              <w:t>便于装卸。</w:t>
            </w:r>
            <w:r>
              <w:rPr>
                <w:rFonts w:hint="eastAsia" w:ascii="宋体" w:hAnsi="宋体"/>
                <w:sz w:val="21"/>
                <w:szCs w:val="21"/>
                <w:lang w:eastAsia="zh-CN"/>
              </w:rPr>
              <w:t>运输过程中，产品的运输车辆为</w:t>
            </w:r>
            <w:r>
              <w:rPr>
                <w:rFonts w:hint="eastAsia" w:ascii="宋体" w:hAnsi="宋体"/>
                <w:sz w:val="21"/>
                <w:szCs w:val="21"/>
                <w:lang w:val="en-US" w:eastAsia="zh-CN"/>
              </w:rPr>
              <w:t>拖挂式</w:t>
            </w:r>
            <w:r>
              <w:rPr>
                <w:rFonts w:hint="eastAsia" w:ascii="宋体" w:hAnsi="宋体"/>
                <w:sz w:val="21"/>
                <w:szCs w:val="21"/>
                <w:lang w:eastAsia="zh-CN"/>
              </w:rPr>
              <w:t>货车。负责人讲未有产品在搬运及运输中产生较大损坏。</w:t>
            </w:r>
          </w:p>
        </w:tc>
        <w:tc>
          <w:tcPr>
            <w:tcW w:w="1382"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交付后活动</w:t>
            </w:r>
          </w:p>
        </w:tc>
        <w:tc>
          <w:tcPr>
            <w:tcW w:w="960" w:type="dxa"/>
            <w:vAlign w:val="top"/>
          </w:tcPr>
          <w:p>
            <w:pPr>
              <w:adjustRightInd w:val="0"/>
              <w:snapToGrid w:val="0"/>
              <w:jc w:val="both"/>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Q8.5.5</w:t>
            </w:r>
          </w:p>
        </w:tc>
        <w:tc>
          <w:tcPr>
            <w:tcW w:w="10207"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、送货服务</w:t>
            </w:r>
            <w:r>
              <w:rPr>
                <w:rFonts w:hint="eastAsia" w:ascii="宋体" w:hAnsi="宋体" w:cs="宋体"/>
                <w:color w:val="000000"/>
                <w:szCs w:val="21"/>
              </w:rPr>
              <w:t>等。</w:t>
            </w:r>
          </w:p>
          <w:p>
            <w:pPr>
              <w:spacing w:line="400" w:lineRule="exact"/>
              <w:rPr>
                <w:rFonts w:ascii="宋体" w:hAnsi="宋体" w:eastAsia="宋体" w:cs="宋体"/>
                <w:color w:val="auto"/>
                <w:kern w:val="2"/>
                <w:sz w:val="21"/>
                <w:szCs w:val="21"/>
                <w:highlight w:val="magenta"/>
                <w:lang w:val="en-US" w:eastAsia="zh-CN" w:bidi="ar-SA"/>
              </w:rPr>
            </w:pPr>
            <w:r>
              <w:rPr>
                <w:rFonts w:hint="eastAsia" w:ascii="宋体" w:hAnsi="宋体" w:cs="宋体"/>
                <w:color w:val="000000"/>
                <w:szCs w:val="21"/>
              </w:rPr>
              <w:t>-现场记录及沟通确认：已基本满足交付后活动的要求</w:t>
            </w:r>
          </w:p>
        </w:tc>
        <w:tc>
          <w:tcPr>
            <w:tcW w:w="1382"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更改控制</w:t>
            </w:r>
          </w:p>
        </w:tc>
        <w:tc>
          <w:tcPr>
            <w:tcW w:w="960" w:type="dxa"/>
            <w:vAlign w:val="top"/>
          </w:tcPr>
          <w:p>
            <w:pPr>
              <w:adjustRightInd w:val="0"/>
              <w:snapToGrid w:val="0"/>
              <w:jc w:val="both"/>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Q8.5.6</w:t>
            </w:r>
          </w:p>
        </w:tc>
        <w:tc>
          <w:tcPr>
            <w:tcW w:w="10207" w:type="dxa"/>
            <w:vAlign w:val="top"/>
          </w:tcPr>
          <w:p>
            <w:pPr>
              <w:spacing w:line="400" w:lineRule="exact"/>
              <w:rPr>
                <w:rFonts w:ascii="宋体" w:hAnsi="宋体" w:eastAsia="宋体" w:cs="宋体"/>
                <w:color w:val="auto"/>
                <w:kern w:val="2"/>
                <w:sz w:val="21"/>
                <w:szCs w:val="21"/>
                <w:highlight w:val="magenta"/>
                <w:lang w:val="en-US" w:eastAsia="zh-CN" w:bidi="ar-S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382"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noWrap w:val="0"/>
            <w:vAlign w:val="top"/>
          </w:tcPr>
          <w:p>
            <w:pPr>
              <w:rPr>
                <w:rFonts w:ascii="宋体" w:hAnsi="宋体" w:cs="宋体"/>
                <w:szCs w:val="21"/>
                <w:highlight w:val="magenta"/>
              </w:rPr>
            </w:pPr>
            <w:r>
              <w:rPr>
                <w:rFonts w:hint="eastAsia" w:ascii="宋体" w:hAnsi="宋体" w:cs="宋体"/>
                <w:szCs w:val="21"/>
              </w:rPr>
              <w:t xml:space="preserve">Q8.6 </w:t>
            </w:r>
          </w:p>
        </w:tc>
        <w:tc>
          <w:tcPr>
            <w:tcW w:w="10207" w:type="dxa"/>
            <w:noWrap w:val="0"/>
            <w:vAlign w:val="top"/>
          </w:tcPr>
          <w:p>
            <w:pPr>
              <w:spacing w:line="360" w:lineRule="auto"/>
              <w:ind w:right="71" w:rightChars="34" w:firstLine="420" w:firstLineChars="200"/>
              <w:jc w:val="left"/>
              <w:rPr>
                <w:rFonts w:hint="eastAsia"/>
                <w:szCs w:val="22"/>
              </w:rPr>
            </w:pPr>
            <w:r>
              <w:rPr>
                <w:rFonts w:hint="eastAsia"/>
                <w:szCs w:val="22"/>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spacing w:line="360" w:lineRule="auto"/>
              <w:ind w:right="71" w:rightChars="34" w:firstLine="420" w:firstLineChars="200"/>
              <w:jc w:val="left"/>
              <w:rPr>
                <w:rFonts w:hint="default"/>
                <w:sz w:val="21"/>
                <w:szCs w:val="21"/>
                <w:lang w:val="en-US" w:eastAsia="zh-CN"/>
              </w:rPr>
            </w:pPr>
            <w:r>
              <w:rPr>
                <w:rFonts w:hint="eastAsia"/>
                <w:szCs w:val="22"/>
              </w:rPr>
              <w:t>公司销售产品为</w:t>
            </w:r>
            <w:r>
              <w:rPr>
                <w:rFonts w:hint="eastAsia"/>
                <w:szCs w:val="22"/>
                <w:lang w:eastAsia="zh-CN"/>
              </w:rPr>
              <w:t>交通工程材料、金属制品（不含稀贵金属）、不锈钢制品的销售</w:t>
            </w:r>
            <w:r>
              <w:rPr>
                <w:rFonts w:hint="eastAsia"/>
                <w:szCs w:val="22"/>
              </w:rPr>
              <w:t>，</w:t>
            </w:r>
            <w:r>
              <w:rPr>
                <w:rFonts w:hint="eastAsia" w:ascii="宋体" w:hAnsi="宋体" w:cs="宋体"/>
                <w:szCs w:val="21"/>
              </w:rPr>
              <w:t>销售产品为主要为自己生产的</w:t>
            </w:r>
            <w:r>
              <w:rPr>
                <w:rFonts w:hint="eastAsia" w:ascii="宋体" w:hAnsi="宋体" w:cs="宋体"/>
                <w:szCs w:val="21"/>
                <w:lang w:val="en-US" w:eastAsia="zh-CN"/>
              </w:rPr>
              <w:t>产品</w:t>
            </w:r>
            <w:r>
              <w:rPr>
                <w:rFonts w:hint="eastAsia" w:ascii="宋体" w:hAnsi="宋体" w:cs="宋体"/>
                <w:szCs w:val="21"/>
              </w:rPr>
              <w:t>，少量为外部采购。</w:t>
            </w:r>
          </w:p>
          <w:p>
            <w:pPr>
              <w:spacing w:line="360" w:lineRule="auto"/>
              <w:ind w:right="71" w:rightChars="34"/>
              <w:jc w:val="left"/>
              <w:rPr>
                <w:rFonts w:hint="default"/>
                <w:sz w:val="21"/>
                <w:szCs w:val="21"/>
                <w:lang w:val="en-US"/>
              </w:rPr>
            </w:pPr>
            <w:r>
              <w:rPr>
                <w:rFonts w:hint="eastAsia"/>
                <w:szCs w:val="22"/>
              </w:rPr>
              <w:t>1、</w:t>
            </w:r>
            <w:r>
              <w:rPr>
                <w:rFonts w:hint="eastAsia"/>
                <w:sz w:val="21"/>
                <w:szCs w:val="21"/>
              </w:rPr>
              <w:t>抽查</w:t>
            </w:r>
            <w:r>
              <w:rPr>
                <w:rFonts w:hint="eastAsia"/>
                <w:sz w:val="21"/>
                <w:szCs w:val="21"/>
                <w:lang w:val="en-US" w:eastAsia="zh-CN"/>
              </w:rPr>
              <w:t>产品检测报告、报告编号：WT2020B03A00133</w:t>
            </w:r>
          </w:p>
          <w:p>
            <w:pPr>
              <w:spacing w:line="360" w:lineRule="auto"/>
              <w:ind w:right="71" w:rightChars="34" w:firstLine="420" w:firstLineChars="200"/>
              <w:jc w:val="left"/>
              <w:rPr>
                <w:rFonts w:hint="default"/>
                <w:sz w:val="21"/>
                <w:szCs w:val="21"/>
                <w:lang w:val="en-US" w:eastAsia="zh-CN"/>
              </w:rPr>
            </w:pPr>
            <w:r>
              <w:rPr>
                <w:rFonts w:hint="eastAsia"/>
                <w:sz w:val="21"/>
                <w:szCs w:val="21"/>
                <w:lang w:val="en-US" w:eastAsia="zh-CN"/>
              </w:rPr>
              <w:t>产品名称：声屏障屏体、规格：1960*500*100.</w:t>
            </w:r>
          </w:p>
          <w:p>
            <w:pPr>
              <w:spacing w:line="360" w:lineRule="auto"/>
              <w:ind w:right="71" w:rightChars="34" w:firstLine="420" w:firstLineChars="200"/>
              <w:jc w:val="left"/>
              <w:rPr>
                <w:rFonts w:hint="eastAsia"/>
                <w:sz w:val="21"/>
                <w:szCs w:val="21"/>
                <w:lang w:val="en-US" w:eastAsia="zh-CN"/>
              </w:rPr>
            </w:pPr>
            <w:r>
              <w:rPr>
                <w:rFonts w:hint="eastAsia"/>
                <w:sz w:val="21"/>
                <w:szCs w:val="21"/>
                <w:lang w:val="en-US" w:eastAsia="zh-CN"/>
              </w:rPr>
              <w:t>执行标准</w:t>
            </w:r>
            <w:r>
              <w:rPr>
                <w:rFonts w:hint="eastAsia"/>
                <w:sz w:val="21"/>
                <w:szCs w:val="21"/>
              </w:rPr>
              <w:t>：</w:t>
            </w:r>
            <w:r>
              <w:rPr>
                <w:rFonts w:hint="eastAsia"/>
                <w:sz w:val="21"/>
                <w:szCs w:val="21"/>
                <w:lang w:val="en-US" w:eastAsia="zh-CN"/>
              </w:rPr>
              <w:t>GB/T 19889.3-2005、  GB/T50121-2005</w:t>
            </w:r>
          </w:p>
          <w:p>
            <w:pPr>
              <w:pStyle w:val="18"/>
              <w:rPr>
                <w:rFonts w:hint="default"/>
                <w:sz w:val="21"/>
                <w:szCs w:val="21"/>
                <w:lang w:val="en-US" w:eastAsia="zh-CN"/>
              </w:rPr>
            </w:pPr>
            <w:r>
              <w:rPr>
                <w:rFonts w:hint="eastAsia"/>
                <w:sz w:val="21"/>
                <w:szCs w:val="21"/>
                <w:lang w:val="en-US" w:eastAsia="zh-CN"/>
              </w:rPr>
              <w:t xml:space="preserve">   检验项目：空气声隔声量。</w:t>
            </w:r>
          </w:p>
          <w:p>
            <w:pPr>
              <w:pStyle w:val="18"/>
              <w:rPr>
                <w:rFonts w:hint="eastAsia"/>
                <w:sz w:val="21"/>
                <w:szCs w:val="21"/>
                <w:lang w:val="en-US" w:eastAsia="zh-CN"/>
              </w:rPr>
            </w:pPr>
            <w:r>
              <w:rPr>
                <w:rFonts w:hint="eastAsia"/>
                <w:sz w:val="21"/>
                <w:szCs w:val="21"/>
                <w:lang w:val="en-US" w:eastAsia="zh-CN"/>
              </w:rPr>
              <w:t xml:space="preserve">   检测结论：符合</w:t>
            </w:r>
          </w:p>
          <w:p>
            <w:pPr>
              <w:pStyle w:val="18"/>
              <w:rPr>
                <w:rFonts w:hint="eastAsia"/>
                <w:sz w:val="21"/>
                <w:szCs w:val="21"/>
                <w:lang w:val="en-US" w:eastAsia="zh-CN"/>
              </w:rPr>
            </w:pPr>
            <w:r>
              <w:rPr>
                <w:rFonts w:hint="eastAsia"/>
                <w:sz w:val="21"/>
                <w:szCs w:val="21"/>
                <w:lang w:val="en-US" w:eastAsia="zh-CN"/>
              </w:rPr>
              <w:t xml:space="preserve">   检验单位：国家建筑材料测试中心  </w:t>
            </w:r>
          </w:p>
          <w:p>
            <w:pPr>
              <w:pStyle w:val="18"/>
              <w:ind w:firstLine="420" w:firstLineChars="200"/>
              <w:rPr>
                <w:rFonts w:hint="default"/>
                <w:sz w:val="21"/>
                <w:szCs w:val="21"/>
                <w:lang w:val="en-US" w:eastAsia="zh-CN"/>
              </w:rPr>
            </w:pPr>
            <w:r>
              <w:rPr>
                <w:rFonts w:hint="eastAsia"/>
                <w:sz w:val="21"/>
                <w:szCs w:val="21"/>
                <w:lang w:val="en-US" w:eastAsia="zh-CN"/>
              </w:rPr>
              <w:t>时间：2020年03月31日</w:t>
            </w:r>
          </w:p>
          <w:p>
            <w:pPr>
              <w:spacing w:line="360" w:lineRule="auto"/>
              <w:ind w:right="71" w:rightChars="34"/>
              <w:jc w:val="left"/>
              <w:rPr>
                <w:rFonts w:hint="eastAsia"/>
                <w:sz w:val="21"/>
                <w:szCs w:val="21"/>
                <w:lang w:val="en-US" w:eastAsia="zh-CN"/>
              </w:rPr>
            </w:pPr>
            <w:r>
              <w:rPr>
                <w:rFonts w:hint="eastAsia"/>
                <w:sz w:val="21"/>
                <w:szCs w:val="21"/>
                <w:lang w:val="en-US" w:eastAsia="zh-CN"/>
              </w:rPr>
              <w:t>2、</w:t>
            </w:r>
            <w:r>
              <w:rPr>
                <w:rFonts w:hint="eastAsia"/>
                <w:sz w:val="21"/>
                <w:szCs w:val="21"/>
              </w:rPr>
              <w:t>抽查</w:t>
            </w:r>
            <w:r>
              <w:rPr>
                <w:rFonts w:hint="eastAsia"/>
                <w:sz w:val="21"/>
                <w:szCs w:val="21"/>
                <w:lang w:val="en-US" w:eastAsia="zh-CN"/>
              </w:rPr>
              <w:t>产品检测报告</w:t>
            </w:r>
          </w:p>
          <w:p>
            <w:pPr>
              <w:spacing w:line="360" w:lineRule="auto"/>
              <w:ind w:right="71" w:rightChars="34"/>
              <w:jc w:val="left"/>
              <w:rPr>
                <w:rFonts w:hint="default"/>
                <w:sz w:val="21"/>
                <w:szCs w:val="21"/>
                <w:lang w:val="en-US" w:eastAsia="zh-CN"/>
              </w:rPr>
            </w:pPr>
            <w:r>
              <w:rPr>
                <w:rFonts w:hint="eastAsia"/>
                <w:sz w:val="21"/>
                <w:szCs w:val="21"/>
                <w:lang w:val="en-US" w:eastAsia="zh-CN"/>
              </w:rPr>
              <w:t>产品名称：隔离栅--立柱、焊接网、钢板网、报告编号：2020CGL0029</w:t>
            </w:r>
          </w:p>
          <w:p>
            <w:pPr>
              <w:spacing w:line="360" w:lineRule="auto"/>
              <w:ind w:right="71" w:rightChars="34" w:firstLine="420" w:firstLineChars="200"/>
              <w:jc w:val="left"/>
              <w:rPr>
                <w:rFonts w:hint="eastAsia"/>
                <w:sz w:val="21"/>
                <w:szCs w:val="21"/>
                <w:lang w:val="en-US" w:eastAsia="zh-CN"/>
              </w:rPr>
            </w:pPr>
            <w:r>
              <w:rPr>
                <w:rFonts w:hint="eastAsia"/>
                <w:sz w:val="21"/>
                <w:szCs w:val="21"/>
                <w:lang w:val="en-US" w:eastAsia="zh-CN"/>
              </w:rPr>
              <w:t>执行标准</w:t>
            </w:r>
            <w:r>
              <w:rPr>
                <w:rFonts w:hint="eastAsia"/>
                <w:sz w:val="21"/>
                <w:szCs w:val="21"/>
              </w:rPr>
              <w:t>：</w:t>
            </w:r>
            <w:r>
              <w:rPr>
                <w:rFonts w:hint="eastAsia"/>
                <w:sz w:val="21"/>
                <w:szCs w:val="21"/>
                <w:lang w:val="en-US" w:eastAsia="zh-CN"/>
              </w:rPr>
              <w:t>GB/T 26941.2-2011 、GB/T 26941.3-2011 、GB/T 26941.6-2011。</w:t>
            </w:r>
          </w:p>
          <w:p>
            <w:pPr>
              <w:pStyle w:val="18"/>
              <w:rPr>
                <w:rFonts w:hint="default"/>
                <w:sz w:val="21"/>
                <w:szCs w:val="21"/>
                <w:highlight w:val="green"/>
                <w:lang w:val="en-US" w:eastAsia="zh-CN"/>
              </w:rPr>
            </w:pPr>
            <w:r>
              <w:rPr>
                <w:rFonts w:hint="eastAsia"/>
                <w:sz w:val="21"/>
                <w:szCs w:val="21"/>
                <w:lang w:val="en-US" w:eastAsia="zh-CN"/>
              </w:rPr>
              <w:t xml:space="preserve">   规格型号：立柱：POp-1(φ48*2.5*2350）mm；焊接网：Ww-3.5-1500DP（2880*1750）mm；钢板网：Gw-2.0-22（2000*1500mm，</w:t>
            </w:r>
            <w:r>
              <w:rPr>
                <w:rFonts w:hint="eastAsia" w:ascii="Times New Roman" w:hAnsi="Times New Roman" w:eastAsia="宋体" w:cs="Times New Roman"/>
                <w:color w:val="auto"/>
                <w:kern w:val="2"/>
                <w:sz w:val="21"/>
                <w:szCs w:val="21"/>
                <w:lang w:val="en-US" w:eastAsia="zh-CN" w:bidi="ar-SA"/>
              </w:rPr>
              <w:t xml:space="preserve"> 防腐形式：涂塑层（热塑性聚乙烯）</w:t>
            </w:r>
            <w:r>
              <w:rPr>
                <w:rFonts w:hint="eastAsia" w:ascii="Times New Roman" w:hAnsi="Times New Roman" w:cs="Times New Roman"/>
                <w:color w:val="auto"/>
                <w:kern w:val="2"/>
                <w:sz w:val="21"/>
                <w:szCs w:val="21"/>
                <w:lang w:val="en-US" w:eastAsia="zh-CN" w:bidi="ar-SA"/>
              </w:rPr>
              <w:t>。</w:t>
            </w:r>
          </w:p>
          <w:p>
            <w:pPr>
              <w:pStyle w:val="18"/>
              <w:rPr>
                <w:rFonts w:hint="default"/>
                <w:sz w:val="21"/>
                <w:szCs w:val="21"/>
                <w:lang w:val="en-US" w:eastAsia="zh-CN"/>
              </w:rPr>
            </w:pPr>
            <w:r>
              <w:rPr>
                <w:rFonts w:hint="eastAsia"/>
                <w:sz w:val="21"/>
                <w:szCs w:val="21"/>
                <w:lang w:val="en-US" w:eastAsia="zh-CN"/>
              </w:rPr>
              <w:t xml:space="preserve">   检验内容：结构尺寸、</w:t>
            </w:r>
            <w:r>
              <w:rPr>
                <w:rFonts w:hint="eastAsia" w:ascii="Times New Roman" w:hAnsi="Times New Roman" w:eastAsia="宋体" w:cs="Times New Roman"/>
                <w:color w:val="auto"/>
                <w:kern w:val="2"/>
                <w:sz w:val="21"/>
                <w:szCs w:val="21"/>
                <w:lang w:val="en-US" w:eastAsia="zh-CN" w:bidi="ar-SA"/>
              </w:rPr>
              <w:t>涂塑层</w:t>
            </w:r>
            <w:r>
              <w:rPr>
                <w:rFonts w:hint="eastAsia" w:ascii="Times New Roman" w:hAnsi="Times New Roman" w:cs="Times New Roman"/>
                <w:color w:val="auto"/>
                <w:kern w:val="2"/>
                <w:sz w:val="21"/>
                <w:szCs w:val="21"/>
                <w:lang w:val="en-US" w:eastAsia="zh-CN" w:bidi="ar-SA"/>
              </w:rPr>
              <w:t>、耐冲击性能、耐盐雾腐蚀性能、耐湿热性能、耐化学药品性能、焊点抗拉力</w:t>
            </w:r>
            <w:r>
              <w:rPr>
                <w:rFonts w:hint="eastAsia"/>
                <w:sz w:val="21"/>
                <w:szCs w:val="21"/>
                <w:lang w:val="en-US" w:eastAsia="zh-CN"/>
              </w:rPr>
              <w:t>等和生产企业资质条件、组织机构、设施及环境、生产过程控制、质量控制、包装储运等。</w:t>
            </w:r>
          </w:p>
          <w:p>
            <w:pPr>
              <w:pStyle w:val="18"/>
              <w:rPr>
                <w:rFonts w:hint="eastAsia"/>
                <w:sz w:val="21"/>
                <w:szCs w:val="21"/>
                <w:lang w:val="en-US" w:eastAsia="zh-CN"/>
              </w:rPr>
            </w:pPr>
            <w:r>
              <w:rPr>
                <w:rFonts w:hint="eastAsia"/>
                <w:sz w:val="21"/>
                <w:szCs w:val="21"/>
                <w:lang w:val="en-US" w:eastAsia="zh-CN"/>
              </w:rPr>
              <w:t xml:space="preserve">   检验结论：符合</w:t>
            </w:r>
          </w:p>
          <w:p>
            <w:pPr>
              <w:pStyle w:val="18"/>
              <w:rPr>
                <w:rFonts w:hint="default"/>
                <w:sz w:val="21"/>
                <w:szCs w:val="21"/>
                <w:lang w:val="en-US" w:eastAsia="zh-CN"/>
              </w:rPr>
            </w:pPr>
            <w:r>
              <w:rPr>
                <w:rFonts w:hint="eastAsia"/>
                <w:sz w:val="21"/>
                <w:szCs w:val="21"/>
                <w:lang w:val="en-US" w:eastAsia="zh-CN"/>
              </w:rPr>
              <w:t xml:space="preserve">   检验单位：交科院检测技术（北京）有限公司</w:t>
            </w:r>
          </w:p>
          <w:p>
            <w:pPr>
              <w:pStyle w:val="18"/>
              <w:rPr>
                <w:rFonts w:hint="default"/>
                <w:lang w:val="en-US" w:eastAsia="zh-CN"/>
              </w:rPr>
            </w:pPr>
            <w:r>
              <w:rPr>
                <w:rFonts w:hint="eastAsia"/>
                <w:sz w:val="21"/>
                <w:szCs w:val="21"/>
                <w:lang w:val="en-US" w:eastAsia="zh-CN"/>
              </w:rPr>
              <w:t xml:space="preserve">   时间：2020年12月08日  </w:t>
            </w:r>
            <w:r>
              <w:rPr>
                <w:rFonts w:hint="eastAsia"/>
                <w:szCs w:val="22"/>
                <w:lang w:val="en-US" w:eastAsia="zh-CN"/>
              </w:rPr>
              <w:t xml:space="preserve">   </w:t>
            </w:r>
          </w:p>
          <w:p>
            <w:pPr>
              <w:spacing w:line="360" w:lineRule="auto"/>
              <w:ind w:right="71" w:rightChars="34"/>
              <w:jc w:val="left"/>
              <w:rPr>
                <w:rFonts w:hint="default"/>
                <w:szCs w:val="22"/>
                <w:lang w:val="en-US"/>
              </w:rPr>
            </w:pPr>
            <w:r>
              <w:rPr>
                <w:rFonts w:hint="eastAsia"/>
                <w:szCs w:val="22"/>
                <w:lang w:val="en-US" w:eastAsia="zh-CN"/>
              </w:rPr>
              <w:t>3、</w:t>
            </w:r>
            <w:r>
              <w:rPr>
                <w:rFonts w:hint="eastAsia"/>
                <w:sz w:val="21"/>
                <w:szCs w:val="21"/>
              </w:rPr>
              <w:t>抽查</w:t>
            </w:r>
            <w:r>
              <w:rPr>
                <w:rFonts w:hint="eastAsia"/>
                <w:sz w:val="21"/>
                <w:szCs w:val="21"/>
                <w:lang w:val="en-US" w:eastAsia="zh-CN"/>
              </w:rPr>
              <w:t>产品检测报告</w:t>
            </w:r>
          </w:p>
          <w:p>
            <w:pPr>
              <w:spacing w:line="360" w:lineRule="auto"/>
              <w:ind w:right="71" w:rightChars="34" w:firstLine="420" w:firstLineChars="200"/>
              <w:jc w:val="left"/>
              <w:rPr>
                <w:rFonts w:hint="default"/>
                <w:sz w:val="21"/>
                <w:szCs w:val="21"/>
                <w:lang w:val="en-US" w:eastAsia="zh-CN"/>
              </w:rPr>
            </w:pPr>
            <w:r>
              <w:rPr>
                <w:rFonts w:hint="eastAsia"/>
                <w:sz w:val="21"/>
                <w:szCs w:val="21"/>
                <w:lang w:val="en-US" w:eastAsia="zh-CN"/>
              </w:rPr>
              <w:t>产品名称：隔离栅--立柱、编织网、刺钢丝网、报告编号：2020CGL0030</w:t>
            </w:r>
          </w:p>
          <w:p>
            <w:pPr>
              <w:spacing w:line="360" w:lineRule="auto"/>
              <w:ind w:right="71" w:rightChars="34" w:firstLine="420" w:firstLineChars="200"/>
              <w:jc w:val="left"/>
              <w:rPr>
                <w:rFonts w:hint="eastAsia"/>
                <w:sz w:val="21"/>
                <w:szCs w:val="21"/>
                <w:lang w:val="en-US" w:eastAsia="zh-CN"/>
              </w:rPr>
            </w:pPr>
            <w:r>
              <w:rPr>
                <w:rFonts w:hint="eastAsia"/>
                <w:sz w:val="21"/>
                <w:szCs w:val="21"/>
                <w:lang w:val="en-US" w:eastAsia="zh-CN"/>
              </w:rPr>
              <w:t>执行标准</w:t>
            </w:r>
            <w:r>
              <w:rPr>
                <w:rFonts w:hint="eastAsia"/>
                <w:sz w:val="21"/>
                <w:szCs w:val="21"/>
              </w:rPr>
              <w:t>：</w:t>
            </w:r>
            <w:r>
              <w:rPr>
                <w:rFonts w:hint="eastAsia"/>
                <w:sz w:val="21"/>
                <w:szCs w:val="21"/>
                <w:lang w:val="en-US" w:eastAsia="zh-CN"/>
              </w:rPr>
              <w:t>GB/T 26941.2-2011 、GB/T 26941.5-2011 、GB/T 26941.4-2011。</w:t>
            </w:r>
          </w:p>
          <w:p>
            <w:pPr>
              <w:pStyle w:val="18"/>
              <w:rPr>
                <w:rFonts w:hint="eastAsia"/>
                <w:sz w:val="21"/>
                <w:szCs w:val="21"/>
                <w:lang w:val="en-US" w:eastAsia="zh-CN"/>
              </w:rPr>
            </w:pPr>
            <w:r>
              <w:rPr>
                <w:rFonts w:hint="eastAsia"/>
                <w:sz w:val="21"/>
                <w:szCs w:val="21"/>
                <w:lang w:val="en-US" w:eastAsia="zh-CN"/>
              </w:rPr>
              <w:t xml:space="preserve">   规格型号：立柱：POp-3(2520*50*50*3.0）mm；编织网：Cw-3.5-160（2880*1600）mm；钢板网：Gw-2.0-22（2000*1500mm，</w:t>
            </w:r>
            <w:r>
              <w:rPr>
                <w:rFonts w:hint="eastAsia" w:ascii="Times New Roman" w:hAnsi="Times New Roman" w:eastAsia="宋体" w:cs="Times New Roman"/>
                <w:color w:val="auto"/>
                <w:kern w:val="2"/>
                <w:sz w:val="21"/>
                <w:szCs w:val="21"/>
                <w:lang w:val="en-US" w:eastAsia="zh-CN" w:bidi="ar-SA"/>
              </w:rPr>
              <w:t xml:space="preserve"> 防腐形式：热</w:t>
            </w:r>
            <w:r>
              <w:rPr>
                <w:rFonts w:hint="eastAsia" w:ascii="Times New Roman" w:hAnsi="Times New Roman" w:cs="Times New Roman"/>
                <w:color w:val="auto"/>
                <w:kern w:val="2"/>
                <w:sz w:val="21"/>
                <w:szCs w:val="21"/>
                <w:lang w:val="en-US" w:eastAsia="zh-CN" w:bidi="ar-SA"/>
              </w:rPr>
              <w:t>浸镀锌涂层，Ⅰ级。</w:t>
            </w:r>
            <w:r>
              <w:rPr>
                <w:rFonts w:hint="eastAsia"/>
                <w:sz w:val="21"/>
                <w:szCs w:val="21"/>
                <w:lang w:val="en-US" w:eastAsia="zh-CN"/>
              </w:rPr>
              <w:t xml:space="preserve">   </w:t>
            </w:r>
          </w:p>
          <w:p>
            <w:pPr>
              <w:pStyle w:val="18"/>
              <w:ind w:firstLine="420" w:firstLineChars="200"/>
              <w:rPr>
                <w:rFonts w:hint="default"/>
                <w:sz w:val="21"/>
                <w:szCs w:val="21"/>
                <w:lang w:val="en-US" w:eastAsia="zh-CN"/>
              </w:rPr>
            </w:pPr>
            <w:r>
              <w:rPr>
                <w:rFonts w:hint="eastAsia"/>
                <w:sz w:val="21"/>
                <w:szCs w:val="21"/>
                <w:lang w:val="en-US" w:eastAsia="zh-CN"/>
              </w:rPr>
              <w:t>检验内容：结构尺寸、镀锌层外观质量、镀锌层均匀度、镀锌层厚度、镀锌层附着性能等生产企业资质条件、组织机构、设施及环境、生产过程控制、质量控制、包装储运等。</w:t>
            </w:r>
          </w:p>
          <w:p>
            <w:pPr>
              <w:pStyle w:val="18"/>
              <w:rPr>
                <w:rFonts w:hint="eastAsia"/>
                <w:sz w:val="21"/>
                <w:szCs w:val="21"/>
                <w:lang w:val="en-US" w:eastAsia="zh-CN"/>
              </w:rPr>
            </w:pPr>
            <w:r>
              <w:rPr>
                <w:rFonts w:hint="eastAsia"/>
                <w:sz w:val="21"/>
                <w:szCs w:val="21"/>
                <w:lang w:val="en-US" w:eastAsia="zh-CN"/>
              </w:rPr>
              <w:t xml:space="preserve">   检验结论：符合</w:t>
            </w:r>
          </w:p>
          <w:p>
            <w:pPr>
              <w:pStyle w:val="18"/>
              <w:rPr>
                <w:rFonts w:hint="default"/>
                <w:sz w:val="21"/>
                <w:szCs w:val="21"/>
                <w:lang w:val="en-US" w:eastAsia="zh-CN"/>
              </w:rPr>
            </w:pPr>
            <w:r>
              <w:rPr>
                <w:rFonts w:hint="eastAsia"/>
                <w:sz w:val="21"/>
                <w:szCs w:val="21"/>
                <w:lang w:val="en-US" w:eastAsia="zh-CN"/>
              </w:rPr>
              <w:t xml:space="preserve">   检验单位：交科院检测技术（北京）有限公司</w:t>
            </w:r>
          </w:p>
          <w:p>
            <w:pPr>
              <w:pStyle w:val="5"/>
              <w:rPr>
                <w:rFonts w:hint="eastAsia"/>
                <w:sz w:val="21"/>
                <w:szCs w:val="21"/>
                <w:lang w:val="en-US" w:eastAsia="zh-CN"/>
              </w:rPr>
            </w:pPr>
            <w:r>
              <w:rPr>
                <w:rFonts w:hint="eastAsia"/>
                <w:szCs w:val="22"/>
                <w:lang w:val="en-US" w:eastAsia="zh-CN"/>
              </w:rPr>
              <w:t xml:space="preserve">   时间：</w:t>
            </w:r>
            <w:r>
              <w:rPr>
                <w:rFonts w:hint="eastAsia"/>
                <w:sz w:val="21"/>
                <w:szCs w:val="21"/>
                <w:lang w:val="en-US" w:eastAsia="zh-CN"/>
              </w:rPr>
              <w:t xml:space="preserve">2020年12月08日 </w:t>
            </w:r>
          </w:p>
          <w:p>
            <w:pPr>
              <w:pStyle w:val="5"/>
              <w:rPr>
                <w:rFonts w:hint="default"/>
                <w:sz w:val="21"/>
                <w:szCs w:val="21"/>
                <w:lang w:val="en-US" w:eastAsia="zh-CN"/>
              </w:rPr>
            </w:pPr>
            <w:r>
              <w:rPr>
                <w:rFonts w:hint="eastAsia"/>
                <w:sz w:val="21"/>
                <w:szCs w:val="21"/>
                <w:lang w:val="en-US" w:eastAsia="zh-CN"/>
              </w:rPr>
              <w:t>以上产品检验报告和交通工程产品工厂检验合格证书已收集，见附件。</w:t>
            </w:r>
          </w:p>
          <w:p>
            <w:pPr>
              <w:pStyle w:val="2"/>
              <w:rPr>
                <w:rFonts w:hint="eastAsia" w:ascii="黑体" w:hAnsi="黑体" w:eastAsia="宋体" w:cs="黑体"/>
                <w:bCs w:val="0"/>
                <w:color w:val="000000"/>
                <w:spacing w:val="0"/>
                <w:sz w:val="21"/>
                <w:szCs w:val="21"/>
                <w:lang w:val="en-US" w:eastAsia="zh-CN" w:bidi="ar-SA"/>
              </w:rPr>
            </w:pPr>
            <w:r>
              <w:rPr>
                <w:rFonts w:hint="eastAsia" w:ascii="黑体" w:hAnsi="黑体" w:eastAsia="宋体" w:cs="黑体"/>
                <w:bCs w:val="0"/>
                <w:color w:val="000000"/>
                <w:spacing w:val="0"/>
                <w:sz w:val="21"/>
                <w:szCs w:val="21"/>
                <w:lang w:val="en-US" w:eastAsia="zh-CN" w:bidi="ar-SA"/>
              </w:rPr>
              <w:t>公司销售产品配套完成后进行自检或在供应商处验收</w:t>
            </w:r>
            <w:r>
              <w:rPr>
                <w:rFonts w:hint="eastAsia" w:ascii="黑体" w:hAnsi="黑体" w:cs="黑体"/>
                <w:bCs w:val="0"/>
                <w:color w:val="000000"/>
                <w:spacing w:val="0"/>
                <w:sz w:val="21"/>
                <w:szCs w:val="21"/>
                <w:lang w:val="en-US" w:eastAsia="zh-CN" w:bidi="ar-SA"/>
              </w:rPr>
              <w:t>后</w:t>
            </w:r>
            <w:r>
              <w:rPr>
                <w:rFonts w:hint="eastAsia" w:ascii="黑体" w:hAnsi="黑体" w:eastAsia="宋体" w:cs="黑体"/>
                <w:bCs w:val="0"/>
                <w:color w:val="000000"/>
                <w:spacing w:val="0"/>
                <w:sz w:val="21"/>
                <w:szCs w:val="21"/>
                <w:lang w:val="en-US" w:eastAsia="zh-CN" w:bidi="ar-SA"/>
              </w:rPr>
              <w:t>直接发往客户处，客户验收确认。</w:t>
            </w:r>
          </w:p>
          <w:p>
            <w:pPr>
              <w:pStyle w:val="5"/>
              <w:rPr>
                <w:rFonts w:hint="default"/>
                <w:szCs w:val="22"/>
                <w:lang w:val="en-US" w:eastAsia="zh-CN"/>
              </w:rPr>
            </w:pPr>
            <w:r>
              <w:rPr>
                <w:rFonts w:hint="eastAsia" w:ascii="宋体" w:hAnsi="宋体"/>
                <w:sz w:val="21"/>
                <w:szCs w:val="21"/>
                <w:lang w:val="en-US" w:eastAsia="zh-CN"/>
              </w:rPr>
              <w:t>1、</w:t>
            </w:r>
            <w:r>
              <w:rPr>
                <w:rFonts w:hint="eastAsia"/>
                <w:szCs w:val="22"/>
                <w:lang w:val="en-US" w:eastAsia="zh-CN"/>
              </w:rPr>
              <w:t>抽送货清单</w:t>
            </w:r>
          </w:p>
          <w:p>
            <w:pPr>
              <w:pStyle w:val="5"/>
              <w:numPr>
                <w:ilvl w:val="0"/>
                <w:numId w:val="0"/>
              </w:numPr>
              <w:rPr>
                <w:rFonts w:hint="eastAsia"/>
                <w:szCs w:val="22"/>
                <w:lang w:val="en-US" w:eastAsia="zh-CN"/>
              </w:rPr>
            </w:pPr>
            <w:r>
              <w:rPr>
                <w:rFonts w:hint="eastAsia"/>
                <w:szCs w:val="22"/>
                <w:lang w:val="en-US" w:eastAsia="zh-CN"/>
              </w:rPr>
              <w:t>供方：重庆市宏朗金属制品有限公司</w:t>
            </w:r>
          </w:p>
          <w:p>
            <w:pPr>
              <w:pStyle w:val="5"/>
              <w:rPr>
                <w:rFonts w:hint="default"/>
                <w:szCs w:val="22"/>
                <w:lang w:val="en-US" w:eastAsia="zh-CN"/>
              </w:rPr>
            </w:pPr>
            <w:r>
              <w:rPr>
                <w:rFonts w:hint="eastAsia"/>
                <w:szCs w:val="22"/>
                <w:lang w:val="en-US" w:eastAsia="zh-CN"/>
              </w:rPr>
              <w:t>产品：焊接网、M立柱、斜撑、配件等</w:t>
            </w:r>
          </w:p>
          <w:p>
            <w:pPr>
              <w:pStyle w:val="5"/>
              <w:rPr>
                <w:rFonts w:hint="eastAsia"/>
                <w:szCs w:val="22"/>
                <w:lang w:val="en-US" w:eastAsia="zh-CN"/>
              </w:rPr>
            </w:pPr>
            <w:r>
              <w:rPr>
                <w:rFonts w:hint="eastAsia"/>
                <w:szCs w:val="22"/>
                <w:lang w:val="en-US" w:eastAsia="zh-CN"/>
              </w:rPr>
              <w:t>客户：</w:t>
            </w:r>
            <w:r>
              <w:rPr>
                <w:rFonts w:hint="eastAsia" w:ascii="宋体" w:cs="宋体"/>
                <w:color w:val="000000"/>
                <w:szCs w:val="21"/>
                <w:lang w:val="en-US" w:eastAsia="zh-CN"/>
              </w:rPr>
              <w:t>山东省路桥集团有限公司交通工程公司</w:t>
            </w:r>
            <w:r>
              <w:rPr>
                <w:rFonts w:hint="eastAsia"/>
                <w:szCs w:val="22"/>
                <w:lang w:val="en-US" w:eastAsia="zh-CN"/>
              </w:rPr>
              <w:t xml:space="preserve">    </w:t>
            </w:r>
          </w:p>
          <w:p>
            <w:pPr>
              <w:pStyle w:val="5"/>
              <w:rPr>
                <w:rFonts w:hint="default"/>
                <w:szCs w:val="22"/>
                <w:lang w:val="en-US" w:eastAsia="zh-CN"/>
              </w:rPr>
            </w:pPr>
            <w:r>
              <w:rPr>
                <w:rFonts w:hint="eastAsia"/>
                <w:szCs w:val="22"/>
                <w:lang w:val="en-US" w:eastAsia="zh-CN"/>
              </w:rPr>
              <w:t>验收项目：规格型号、单位、数量等</w:t>
            </w:r>
          </w:p>
          <w:p>
            <w:pPr>
              <w:pStyle w:val="5"/>
              <w:rPr>
                <w:rFonts w:hint="eastAsia"/>
                <w:szCs w:val="22"/>
                <w:lang w:val="en-US" w:eastAsia="zh-CN"/>
              </w:rPr>
            </w:pPr>
            <w:r>
              <w:rPr>
                <w:rFonts w:hint="eastAsia"/>
                <w:szCs w:val="22"/>
                <w:lang w:val="en-US" w:eastAsia="zh-CN"/>
              </w:rPr>
              <w:t xml:space="preserve">送货日期：2022年2月28日 </w:t>
            </w:r>
          </w:p>
          <w:p>
            <w:pPr>
              <w:pStyle w:val="5"/>
              <w:rPr>
                <w:rFonts w:hint="eastAsia"/>
                <w:szCs w:val="22"/>
                <w:lang w:val="en-US" w:eastAsia="zh-CN"/>
              </w:rPr>
            </w:pPr>
            <w:r>
              <w:rPr>
                <w:rFonts w:hint="eastAsia"/>
                <w:szCs w:val="22"/>
                <w:lang w:val="en-US" w:eastAsia="zh-CN"/>
              </w:rPr>
              <w:t>收货日期：2022年3月3日</w:t>
            </w:r>
          </w:p>
          <w:p>
            <w:pPr>
              <w:pStyle w:val="5"/>
              <w:rPr>
                <w:rFonts w:hint="default"/>
                <w:szCs w:val="22"/>
                <w:lang w:val="en-US" w:eastAsia="zh-CN"/>
              </w:rPr>
            </w:pPr>
            <w:r>
              <w:rPr>
                <w:rFonts w:hint="eastAsia"/>
                <w:szCs w:val="22"/>
                <w:lang w:val="en-US" w:eastAsia="zh-CN"/>
              </w:rPr>
              <w:t>签收人：高永易</w:t>
            </w:r>
          </w:p>
          <w:p>
            <w:pPr>
              <w:pStyle w:val="5"/>
              <w:rPr>
                <w:rFonts w:hint="eastAsia"/>
                <w:szCs w:val="22"/>
                <w:highlight w:val="yellow"/>
                <w:lang w:eastAsia="zh-CN"/>
              </w:rPr>
            </w:pPr>
            <w:r>
              <w:rPr>
                <w:rFonts w:hint="eastAsia" w:ascii="宋体" w:hAnsi="宋体"/>
                <w:sz w:val="21"/>
                <w:szCs w:val="21"/>
                <w:lang w:val="en-US" w:eastAsia="zh-CN"/>
              </w:rPr>
              <w:t>2、</w:t>
            </w:r>
            <w:r>
              <w:rPr>
                <w:rFonts w:hint="eastAsia"/>
                <w:szCs w:val="22"/>
                <w:lang w:val="en-US" w:eastAsia="zh-CN"/>
              </w:rPr>
              <w:t>抽送货清单</w:t>
            </w:r>
          </w:p>
          <w:p>
            <w:pPr>
              <w:pStyle w:val="5"/>
              <w:numPr>
                <w:ilvl w:val="0"/>
                <w:numId w:val="0"/>
              </w:numPr>
              <w:rPr>
                <w:rFonts w:hint="eastAsia"/>
                <w:szCs w:val="22"/>
                <w:lang w:val="en-US" w:eastAsia="zh-CN"/>
              </w:rPr>
            </w:pPr>
            <w:r>
              <w:rPr>
                <w:rFonts w:hint="eastAsia"/>
                <w:szCs w:val="22"/>
                <w:lang w:val="en-US" w:eastAsia="zh-CN"/>
              </w:rPr>
              <w:t>供方：重庆市宏朗金属制品有限公司</w:t>
            </w:r>
          </w:p>
          <w:p>
            <w:pPr>
              <w:pStyle w:val="5"/>
              <w:rPr>
                <w:rFonts w:hint="default"/>
                <w:szCs w:val="22"/>
                <w:lang w:val="en-US" w:eastAsia="zh-CN"/>
              </w:rPr>
            </w:pPr>
            <w:r>
              <w:rPr>
                <w:rFonts w:hint="eastAsia"/>
                <w:szCs w:val="22"/>
                <w:lang w:val="en-US" w:eastAsia="zh-CN"/>
              </w:rPr>
              <w:t>产品：金属屏体、上罩板、下罩体、柱帽、配件等</w:t>
            </w:r>
          </w:p>
          <w:p>
            <w:pPr>
              <w:pStyle w:val="5"/>
              <w:rPr>
                <w:rFonts w:hint="eastAsia"/>
                <w:szCs w:val="22"/>
                <w:lang w:val="en-US" w:eastAsia="zh-CN"/>
              </w:rPr>
            </w:pPr>
            <w:r>
              <w:rPr>
                <w:rFonts w:hint="eastAsia"/>
                <w:szCs w:val="22"/>
                <w:lang w:val="en-US" w:eastAsia="zh-CN"/>
              </w:rPr>
              <w:t>客户：</w:t>
            </w:r>
            <w:r>
              <w:rPr>
                <w:rFonts w:hint="eastAsia" w:ascii="宋体" w:cs="宋体"/>
                <w:color w:val="000000"/>
                <w:szCs w:val="21"/>
                <w:lang w:val="en-US" w:eastAsia="zh-CN"/>
              </w:rPr>
              <w:t>山东省路桥集团有限公司交通工程公司</w:t>
            </w:r>
            <w:r>
              <w:rPr>
                <w:rFonts w:hint="eastAsia"/>
                <w:szCs w:val="22"/>
                <w:lang w:val="en-US" w:eastAsia="zh-CN"/>
              </w:rPr>
              <w:t xml:space="preserve">    </w:t>
            </w:r>
          </w:p>
          <w:p>
            <w:pPr>
              <w:pStyle w:val="5"/>
              <w:rPr>
                <w:rFonts w:hint="default"/>
                <w:szCs w:val="22"/>
                <w:lang w:val="en-US" w:eastAsia="zh-CN"/>
              </w:rPr>
            </w:pPr>
            <w:r>
              <w:rPr>
                <w:rFonts w:hint="eastAsia"/>
                <w:szCs w:val="22"/>
                <w:lang w:val="en-US" w:eastAsia="zh-CN"/>
              </w:rPr>
              <w:t>验收项目：规格型号、单位、数量等</w:t>
            </w:r>
          </w:p>
          <w:p>
            <w:pPr>
              <w:pStyle w:val="5"/>
              <w:rPr>
                <w:rFonts w:hint="eastAsia"/>
                <w:szCs w:val="22"/>
                <w:lang w:val="en-US" w:eastAsia="zh-CN"/>
              </w:rPr>
            </w:pPr>
            <w:r>
              <w:rPr>
                <w:rFonts w:hint="eastAsia"/>
                <w:szCs w:val="22"/>
                <w:lang w:val="en-US" w:eastAsia="zh-CN"/>
              </w:rPr>
              <w:t xml:space="preserve">送货日期：2022年3月2日 </w:t>
            </w:r>
          </w:p>
          <w:p>
            <w:pPr>
              <w:pStyle w:val="5"/>
              <w:rPr>
                <w:rFonts w:hint="eastAsia"/>
                <w:szCs w:val="22"/>
                <w:lang w:val="en-US" w:eastAsia="zh-CN"/>
              </w:rPr>
            </w:pPr>
            <w:r>
              <w:rPr>
                <w:rFonts w:hint="eastAsia"/>
                <w:szCs w:val="22"/>
                <w:lang w:val="en-US" w:eastAsia="zh-CN"/>
              </w:rPr>
              <w:t>收货日期：2022年3月5日</w:t>
            </w:r>
          </w:p>
          <w:p>
            <w:pPr>
              <w:pStyle w:val="5"/>
              <w:rPr>
                <w:rFonts w:hint="eastAsia" w:eastAsia="宋体"/>
                <w:highlight w:val="none"/>
                <w:lang w:eastAsia="zh-CN"/>
              </w:rPr>
            </w:pPr>
            <w:r>
              <w:rPr>
                <w:rFonts w:hint="eastAsia"/>
                <w:szCs w:val="22"/>
                <w:lang w:val="en-US" w:eastAsia="zh-CN"/>
              </w:rPr>
              <w:t>签收人：刘具</w:t>
            </w:r>
          </w:p>
          <w:p>
            <w:pPr>
              <w:spacing w:line="400" w:lineRule="exact"/>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销售过程检验：</w:t>
            </w:r>
          </w:p>
          <w:p>
            <w:pPr>
              <w:spacing w:line="400" w:lineRule="exact"/>
              <w:rPr>
                <w:rFonts w:hint="eastAsia" w:ascii="宋体" w:hAnsi="宋体" w:eastAsia="宋体" w:cs="宋体"/>
                <w:sz w:val="21"/>
                <w:szCs w:val="21"/>
              </w:rPr>
            </w:pPr>
            <w:r>
              <w:rPr>
                <w:rFonts w:hint="eastAsia" w:ascii="宋体" w:hAnsi="宋体" w:eastAsia="宋体" w:cs="宋体"/>
                <w:sz w:val="21"/>
                <w:szCs w:val="21"/>
              </w:rPr>
              <w:t>依据：《销售服务规范》、《销售人员考核制度》等。</w:t>
            </w:r>
          </w:p>
          <w:p>
            <w:pPr>
              <w:spacing w:line="400" w:lineRule="exact"/>
              <w:rPr>
                <w:rFonts w:hint="eastAsia" w:ascii="宋体" w:hAnsi="宋体" w:eastAsia="宋体" w:cs="宋体"/>
                <w:sz w:val="21"/>
                <w:szCs w:val="21"/>
              </w:rPr>
            </w:pPr>
            <w:r>
              <w:rPr>
                <w:rFonts w:hint="eastAsia" w:ascii="宋体" w:hAnsi="宋体" w:eastAsia="宋体" w:cs="宋体"/>
                <w:sz w:val="21"/>
                <w:szCs w:val="21"/>
              </w:rPr>
              <w:t>抽：考核期间</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1年9月</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2年3月</w:t>
            </w:r>
            <w:r>
              <w:rPr>
                <w:rFonts w:hint="eastAsia" w:ascii="宋体" w:hAnsi="宋体" w:eastAsia="宋体" w:cs="宋体"/>
                <w:sz w:val="21"/>
                <w:szCs w:val="21"/>
              </w:rPr>
              <w:t>，</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考核项目</w:t>
            </w:r>
            <w:r>
              <w:rPr>
                <w:rFonts w:hint="eastAsia" w:ascii="宋体" w:hAnsi="宋体" w:eastAsia="宋体" w:cs="宋体"/>
                <w:sz w:val="21"/>
                <w:szCs w:val="21"/>
                <w:lang w:eastAsia="zh-CN"/>
              </w:rPr>
              <w:t>：</w:t>
            </w:r>
            <w:r>
              <w:rPr>
                <w:rFonts w:hint="eastAsia" w:ascii="宋体" w:hAnsi="宋体" w:eastAsia="宋体" w:cs="宋体"/>
                <w:sz w:val="21"/>
                <w:szCs w:val="21"/>
              </w:rPr>
              <w:t>销售服务过程</w:t>
            </w:r>
          </w:p>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rPr>
              <w:t>考核部门/人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经营部</w:t>
            </w:r>
            <w:r>
              <w:rPr>
                <w:rFonts w:hint="eastAsia" w:ascii="宋体" w:hAnsi="宋体" w:eastAsia="宋体" w:cs="宋体"/>
                <w:sz w:val="21"/>
                <w:szCs w:val="21"/>
              </w:rPr>
              <w:t>/</w:t>
            </w:r>
            <w:r>
              <w:rPr>
                <w:rFonts w:hint="eastAsia" w:ascii="宋体" w:hAnsi="宋体" w:cs="宋体"/>
                <w:sz w:val="21"/>
                <w:szCs w:val="21"/>
                <w:lang w:val="en-US" w:eastAsia="zh-CN"/>
              </w:rPr>
              <w:t>刘成利、左世洪、石崇万等</w:t>
            </w:r>
          </w:p>
          <w:p>
            <w:pPr>
              <w:spacing w:line="400" w:lineRule="exact"/>
              <w:rPr>
                <w:rFonts w:hint="eastAsia" w:ascii="宋体" w:hAnsi="宋体" w:eastAsia="宋体" w:cs="宋体"/>
                <w:sz w:val="21"/>
                <w:szCs w:val="21"/>
              </w:rPr>
            </w:pPr>
            <w:r>
              <w:rPr>
                <w:rFonts w:hint="eastAsia" w:ascii="宋体" w:hAnsi="宋体" w:eastAsia="宋体" w:cs="宋体"/>
                <w:sz w:val="21"/>
                <w:szCs w:val="21"/>
              </w:rPr>
              <w:t>检查内容：产品质量状况，产品交付情况</w:t>
            </w:r>
            <w:r>
              <w:rPr>
                <w:rFonts w:hint="eastAsia" w:ascii="宋体" w:hAnsi="宋体" w:eastAsia="宋体" w:cs="宋体"/>
                <w:sz w:val="21"/>
                <w:szCs w:val="21"/>
                <w:lang w:eastAsia="zh-CN"/>
              </w:rPr>
              <w:t>、</w:t>
            </w:r>
            <w:r>
              <w:rPr>
                <w:rFonts w:hint="eastAsia" w:ascii="宋体" w:hAnsi="宋体" w:eastAsia="宋体" w:cs="宋体"/>
                <w:sz w:val="21"/>
                <w:szCs w:val="21"/>
              </w:rPr>
              <w:t>服务规范执行</w:t>
            </w:r>
            <w:r>
              <w:rPr>
                <w:rFonts w:hint="eastAsia" w:ascii="宋体" w:hAnsi="宋体" w:eastAsia="宋体" w:cs="宋体"/>
                <w:sz w:val="21"/>
                <w:szCs w:val="21"/>
                <w:lang w:eastAsia="zh-CN"/>
              </w:rPr>
              <w:t>、</w:t>
            </w:r>
            <w:r>
              <w:rPr>
                <w:rFonts w:hint="eastAsia" w:ascii="宋体" w:hAnsi="宋体" w:eastAsia="宋体" w:cs="宋体"/>
                <w:sz w:val="21"/>
                <w:szCs w:val="21"/>
              </w:rPr>
              <w:t>员工行为规范等。</w:t>
            </w:r>
          </w:p>
          <w:p>
            <w:pPr>
              <w:spacing w:line="400" w:lineRule="exact"/>
              <w:rPr>
                <w:rFonts w:hint="eastAsia" w:ascii="宋体" w:hAnsi="宋体" w:eastAsia="宋体" w:cs="宋体"/>
                <w:sz w:val="21"/>
                <w:szCs w:val="21"/>
              </w:rPr>
            </w:pPr>
            <w:r>
              <w:rPr>
                <w:rFonts w:hint="eastAsia" w:ascii="宋体" w:hAnsi="宋体" w:eastAsia="宋体" w:cs="宋体"/>
                <w:sz w:val="21"/>
                <w:szCs w:val="21"/>
                <w:lang w:eastAsia="zh-CN"/>
              </w:rPr>
              <w:t>考核结论</w:t>
            </w:r>
            <w:r>
              <w:rPr>
                <w:rFonts w:hint="eastAsia" w:ascii="宋体" w:hAnsi="宋体" w:eastAsia="宋体" w:cs="宋体"/>
                <w:sz w:val="21"/>
                <w:szCs w:val="21"/>
              </w:rPr>
              <w:t>：通过对整个销售过程服务质量的监控，该销售人员服务质量符合要求。</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考评人：</w:t>
            </w:r>
            <w:r>
              <w:rPr>
                <w:rFonts w:hint="eastAsia" w:ascii="宋体" w:hAnsi="宋体" w:cs="宋体"/>
                <w:sz w:val="21"/>
                <w:szCs w:val="21"/>
                <w:lang w:val="en-US" w:eastAsia="zh-CN"/>
              </w:rPr>
              <w:t>常红君</w:t>
            </w:r>
            <w:r>
              <w:rPr>
                <w:rFonts w:hint="eastAsia" w:ascii="宋体" w:hAnsi="宋体" w:eastAsia="宋体" w:cs="宋体"/>
                <w:sz w:val="21"/>
                <w:szCs w:val="21"/>
                <w:lang w:val="en-US" w:eastAsia="zh-CN"/>
              </w:rPr>
              <w:t xml:space="preserve"> </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定期对客户进行满意度调查，抽见</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26</w:t>
            </w:r>
            <w:r>
              <w:rPr>
                <w:rFonts w:hint="eastAsia" w:ascii="宋体" w:hAnsi="宋体" w:eastAsia="宋体" w:cs="宋体"/>
                <w:sz w:val="21"/>
                <w:szCs w:val="21"/>
                <w:lang w:val="en-US" w:eastAsia="zh-CN"/>
              </w:rPr>
              <w:t>日对</w:t>
            </w:r>
            <w:r>
              <w:rPr>
                <w:rFonts w:hint="eastAsia" w:ascii="宋体" w:hAnsi="宋体" w:eastAsia="宋体" w:cs="宋体"/>
                <w:sz w:val="21"/>
                <w:szCs w:val="21"/>
              </w:rPr>
              <w:t>客户：</w:t>
            </w:r>
            <w:r>
              <w:rPr>
                <w:rFonts w:hint="eastAsia" w:ascii="宋体" w:cs="宋体"/>
                <w:color w:val="000000"/>
                <w:szCs w:val="21"/>
                <w:lang w:val="en-US" w:eastAsia="zh-CN"/>
              </w:rPr>
              <w:t>山东省路桥集团有限公司</w:t>
            </w:r>
          </w:p>
          <w:p>
            <w:pPr>
              <w:spacing w:line="400" w:lineRule="exact"/>
              <w:rPr>
                <w:rFonts w:hint="eastAsia" w:ascii="宋体" w:hAnsi="宋体" w:eastAsia="宋体" w:cs="宋体"/>
                <w:sz w:val="21"/>
                <w:szCs w:val="21"/>
              </w:rPr>
            </w:pPr>
            <w:r>
              <w:rPr>
                <w:rFonts w:hint="eastAsia" w:ascii="宋体" w:hAnsi="宋体" w:eastAsia="宋体" w:cs="宋体"/>
                <w:sz w:val="21"/>
                <w:szCs w:val="21"/>
              </w:rPr>
              <w:t>对销售的产品质量、性能、价格、交期等进行了考评，总分：</w:t>
            </w:r>
            <w:r>
              <w:rPr>
                <w:rFonts w:hint="eastAsia" w:ascii="宋体" w:hAnsi="宋体" w:eastAsia="宋体" w:cs="宋体"/>
                <w:sz w:val="21"/>
                <w:szCs w:val="21"/>
                <w:lang w:val="en-US" w:eastAsia="zh-CN"/>
              </w:rPr>
              <w:t>98</w:t>
            </w:r>
            <w:r>
              <w:rPr>
                <w:rFonts w:hint="eastAsia" w:ascii="宋体" w:hAnsi="宋体" w:eastAsia="宋体" w:cs="宋体"/>
                <w:sz w:val="21"/>
                <w:szCs w:val="21"/>
              </w:rPr>
              <w:t>分，满意。</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查</w:t>
            </w:r>
            <w:r>
              <w:rPr>
                <w:rFonts w:hint="eastAsia" w:ascii="宋体" w:hAnsi="宋体" w:eastAsia="宋体" w:cs="宋体"/>
                <w:sz w:val="21"/>
                <w:szCs w:val="21"/>
              </w:rPr>
              <w:t>交付情况，销售产品</w:t>
            </w:r>
            <w:r>
              <w:rPr>
                <w:rFonts w:hint="eastAsia" w:ascii="宋体" w:hAnsi="宋体" w:eastAsia="宋体" w:cs="宋体"/>
                <w:sz w:val="21"/>
                <w:szCs w:val="21"/>
                <w:lang w:val="en-US" w:eastAsia="zh-CN"/>
              </w:rPr>
              <w:t>由</w:t>
            </w:r>
            <w:r>
              <w:rPr>
                <w:rFonts w:hint="eastAsia" w:ascii="宋体" w:hAnsi="宋体" w:cs="宋体"/>
                <w:sz w:val="21"/>
                <w:szCs w:val="21"/>
                <w:lang w:val="en-US" w:eastAsia="zh-CN"/>
              </w:rPr>
              <w:t>通过物流公司交付</w:t>
            </w:r>
            <w:r>
              <w:rPr>
                <w:rFonts w:hint="eastAsia" w:ascii="宋体" w:hAnsi="宋体" w:eastAsia="宋体" w:cs="宋体"/>
                <w:sz w:val="21"/>
                <w:szCs w:val="21"/>
                <w:lang w:eastAsia="zh-CN"/>
              </w:rPr>
              <w:t>客户。</w:t>
            </w:r>
            <w:r>
              <w:rPr>
                <w:rFonts w:hint="eastAsia" w:ascii="宋体" w:hAnsi="宋体" w:eastAsia="宋体" w:cs="宋体"/>
                <w:sz w:val="21"/>
                <w:szCs w:val="21"/>
              </w:rPr>
              <w:t>客户根据送货单</w:t>
            </w:r>
            <w:r>
              <w:rPr>
                <w:rFonts w:hint="eastAsia" w:ascii="宋体" w:hAnsi="宋体" w:eastAsia="宋体" w:cs="宋体"/>
                <w:sz w:val="21"/>
                <w:szCs w:val="21"/>
                <w:lang w:eastAsia="zh-CN"/>
              </w:rPr>
              <w:t>和产品检验报告</w:t>
            </w:r>
            <w:r>
              <w:rPr>
                <w:rFonts w:hint="eastAsia" w:ascii="宋体" w:hAnsi="宋体" w:eastAsia="宋体" w:cs="宋体"/>
                <w:sz w:val="21"/>
                <w:szCs w:val="21"/>
              </w:rPr>
              <w:t>进行核验。产品交付过程中未发生过大的质量问题，产品质量稳定，暂时没有接到顾客重大的质量投诉。</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 w:val="21"/>
                <w:szCs w:val="21"/>
              </w:rPr>
              <w:t>产品和服务放行</w:t>
            </w:r>
            <w:r>
              <w:rPr>
                <w:rFonts w:hint="eastAsia" w:ascii="宋体" w:hAnsi="宋体" w:eastAsia="宋体" w:cs="宋体"/>
                <w:sz w:val="21"/>
                <w:szCs w:val="21"/>
                <w:lang w:eastAsia="zh-CN"/>
              </w:rPr>
              <w:t>过程基本符合要求</w:t>
            </w:r>
          </w:p>
        </w:tc>
        <w:tc>
          <w:tcPr>
            <w:tcW w:w="1382" w:type="dxa"/>
            <w:noWrap w:val="0"/>
            <w:vAlign w:val="top"/>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不合格输出的控制</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Q8.7 </w:t>
            </w:r>
          </w:p>
        </w:tc>
        <w:tc>
          <w:tcPr>
            <w:tcW w:w="10207" w:type="dxa"/>
            <w:vAlign w:val="top"/>
          </w:tcPr>
          <w:p>
            <w:pPr>
              <w:spacing w:line="400" w:lineRule="exact"/>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公司明确各类、各阶段的不合格的控制管控要求，包括输入（来料）阶段、过程监视和测量阶段、输出（出货）阶段的不合格之识别、确定、标识、处置措施等，详见《</w:t>
            </w:r>
            <w:r>
              <w:rPr>
                <w:rFonts w:hint="eastAsia" w:ascii="宋体" w:hAnsi="宋体" w:cs="宋体"/>
                <w:color w:val="000000" w:themeColor="text1"/>
                <w:szCs w:val="21"/>
                <w:highlight w:val="none"/>
                <w:lang w:val="en-US" w:eastAsia="zh-CN"/>
              </w:rPr>
              <w:t>不合格品控制程序</w:t>
            </w:r>
            <w:r>
              <w:rPr>
                <w:rFonts w:hint="eastAsia" w:ascii="宋体" w:hAnsi="宋体" w:cs="宋体"/>
                <w:color w:val="000000" w:themeColor="text1"/>
                <w:szCs w:val="21"/>
                <w:highlight w:val="none"/>
              </w:rPr>
              <w:t>》</w:t>
            </w:r>
          </w:p>
          <w:p>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公司明确并实施处置不合格输出的途径</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并实施对不合格的处置方法选择、采取措施的程度取决于不合格的性质及其对产品和服务的影响程度。</w:t>
            </w:r>
          </w:p>
          <w:p>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---公司明确并实施对适用于纠正的不合格输出，在进行纠正之后须实施再验证。</w:t>
            </w:r>
          </w:p>
          <w:p>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---公司明确并实施不合格处置后须保留</w:t>
            </w:r>
            <w:r>
              <w:rPr>
                <w:rFonts w:hint="eastAsia" w:ascii="宋体" w:hAnsi="宋体" w:cs="宋体"/>
                <w:color w:val="000000" w:themeColor="text1"/>
                <w:szCs w:val="21"/>
                <w:highlight w:val="none"/>
                <w:lang w:eastAsia="zh-CN"/>
              </w:rPr>
              <w:t>相关</w:t>
            </w:r>
            <w:r>
              <w:rPr>
                <w:rFonts w:hint="eastAsia" w:ascii="宋体" w:hAnsi="宋体" w:cs="宋体"/>
                <w:color w:val="000000" w:themeColor="text1"/>
                <w:szCs w:val="21"/>
                <w:highlight w:val="none"/>
              </w:rPr>
              <w:t>的记录</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查《不合格情况记录》</w:t>
            </w:r>
          </w:p>
          <w:p>
            <w:pPr>
              <w:spacing w:line="400" w:lineRule="exact"/>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不符合情况：无</w:t>
            </w:r>
          </w:p>
          <w:p>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负责人讲：组织基本上没有让步接收、让步放行、让步使用的情况。</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000000" w:themeColor="text1"/>
                <w:szCs w:val="21"/>
                <w:highlight w:val="none"/>
              </w:rPr>
              <w:t>不合格输出的控制</w:t>
            </w:r>
            <w:r>
              <w:rPr>
                <w:rFonts w:hint="eastAsia" w:ascii="宋体" w:hAnsi="宋体" w:cs="宋体"/>
                <w:color w:val="000000" w:themeColor="text1"/>
                <w:szCs w:val="21"/>
                <w:highlight w:val="none"/>
                <w:lang w:eastAsia="zh-CN"/>
              </w:rPr>
              <w:t>基本符合要求</w:t>
            </w:r>
          </w:p>
        </w:tc>
        <w:tc>
          <w:tcPr>
            <w:tcW w:w="1382"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顾客满意</w:t>
            </w:r>
          </w:p>
        </w:tc>
        <w:tc>
          <w:tcPr>
            <w:tcW w:w="960" w:type="dxa"/>
            <w:noWrap w:val="0"/>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Q9.1.2</w:t>
            </w:r>
          </w:p>
        </w:tc>
        <w:tc>
          <w:tcPr>
            <w:tcW w:w="10207" w:type="dxa"/>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组织策划了《顾客满意程度测量程序》，公司主要</w:t>
            </w:r>
            <w:r>
              <w:rPr>
                <w:rFonts w:hint="eastAsia" w:ascii="Times New Roman" w:hAnsi="Times New Roman" w:cs="Times New Roman"/>
                <w:lang w:val="en-US"/>
              </w:rPr>
              <w:t>通过日常口头交流</w:t>
            </w:r>
            <w:r>
              <w:rPr>
                <w:rFonts w:hint="eastAsia" w:ascii="Times New Roman" w:hAnsi="Times New Roman" w:cs="Times New Roman"/>
                <w:lang w:val="en-US" w:eastAsia="zh-CN"/>
              </w:rPr>
              <w:t>、电话回访、登门拜访、定期发放《顾客满意程度调查表》等形式来收集了解顾客是否满意的信息。提供有2021年11月《顾客满意程度调查表》调查表共</w:t>
            </w:r>
            <w:r>
              <w:rPr>
                <w:rFonts w:hint="eastAsia" w:cs="Times New Roman"/>
                <w:lang w:val="en-US" w:eastAsia="zh-CN"/>
              </w:rPr>
              <w:t>3</w:t>
            </w:r>
            <w:r>
              <w:rPr>
                <w:rFonts w:hint="eastAsia" w:ascii="Times New Roman" w:hAnsi="Times New Roman" w:cs="Times New Roman"/>
                <w:lang w:val="en-US" w:eastAsia="zh-CN"/>
              </w:rPr>
              <w:t>份 ，</w:t>
            </w:r>
            <w:r>
              <w:rPr>
                <w:rFonts w:hint="eastAsia" w:ascii="Times New Roman" w:hAnsi="Times New Roman" w:cs="Times New Roman"/>
                <w:lang w:val="zh-CN" w:eastAsia="zh-CN"/>
              </w:rPr>
              <w:t>调查顾客有：</w:t>
            </w:r>
            <w:r>
              <w:rPr>
                <w:rFonts w:hint="eastAsia" w:ascii="Times New Roman" w:hAnsi="Times New Roman" w:cs="Times New Roman"/>
                <w:lang w:val="en-US" w:eastAsia="zh-CN"/>
              </w:rPr>
              <w:t>1）</w:t>
            </w:r>
            <w:r>
              <w:rPr>
                <w:rFonts w:hint="eastAsia" w:ascii="宋体" w:cs="宋体"/>
                <w:color w:val="000000"/>
                <w:szCs w:val="21"/>
                <w:lang w:eastAsia="zh-CN"/>
              </w:rPr>
              <w:t>山东省路桥集团有限公司</w:t>
            </w:r>
            <w:r>
              <w:rPr>
                <w:rFonts w:hint="eastAsia" w:ascii="宋体" w:cs="宋体"/>
                <w:color w:val="000000"/>
                <w:szCs w:val="21"/>
                <w:lang w:val="en-US" w:eastAsia="zh-CN"/>
              </w:rPr>
              <w:t>济南至高青高速公路路桥工程四合同项目部</w:t>
            </w:r>
            <w:r>
              <w:rPr>
                <w:rFonts w:hint="eastAsia" w:ascii="Times New Roman" w:hAnsi="Times New Roman" w:cs="Times New Roman"/>
                <w:lang w:val="en-US" w:eastAsia="zh-CN"/>
              </w:rPr>
              <w:t>、2）</w:t>
            </w:r>
            <w:r>
              <w:rPr>
                <w:rFonts w:hint="eastAsia" w:ascii="宋体" w:cs="宋体"/>
                <w:color w:val="000000"/>
                <w:szCs w:val="21"/>
                <w:lang w:eastAsia="zh-CN"/>
              </w:rPr>
              <w:t>山东省路桥集团有限公司交通工程公司</w:t>
            </w:r>
            <w:r>
              <w:rPr>
                <w:rFonts w:hint="eastAsia" w:ascii="宋体" w:cs="宋体"/>
                <w:color w:val="000000"/>
                <w:szCs w:val="21"/>
                <w:lang w:val="en-US" w:eastAsia="zh-CN"/>
              </w:rPr>
              <w:t>......</w:t>
            </w:r>
            <w:r>
              <w:rPr>
                <w:rFonts w:hint="eastAsia" w:ascii="Times New Roman" w:hAnsi="Times New Roman" w:cs="Times New Roman"/>
                <w:lang w:val="en-US" w:eastAsia="zh-CN"/>
              </w:rPr>
              <w:t>。</w:t>
            </w:r>
          </w:p>
          <w:p>
            <w:pPr>
              <w:rPr>
                <w:rFonts w:hint="default" w:ascii="Times New Roman" w:hAnsi="Times New Roman" w:cs="Times New Roman"/>
                <w:lang w:val="en-US"/>
              </w:rPr>
            </w:pPr>
            <w:r>
              <w:rPr>
                <w:rFonts w:hint="eastAsia" w:ascii="Times New Roman" w:hAnsi="Times New Roman" w:cs="Times New Roman"/>
                <w:lang w:val="en-US"/>
              </w:rPr>
              <w:t>--调查内容包括：产品质量、服务质量、交期、价格等</w:t>
            </w:r>
          </w:p>
          <w:p>
            <w:pPr>
              <w:rPr>
                <w:rFonts w:hint="default" w:ascii="Times New Roman" w:hAnsi="Times New Roman" w:cs="Times New Roman"/>
                <w:lang w:val="en-US"/>
              </w:rPr>
            </w:pPr>
            <w:r>
              <w:rPr>
                <w:rFonts w:hint="eastAsia" w:ascii="Times New Roman" w:hAnsi="Times New Roman" w:cs="Times New Roman"/>
                <w:lang w:val="en-US"/>
              </w:rPr>
              <w:t>--统计分析结果</w:t>
            </w:r>
            <w:r>
              <w:rPr>
                <w:rFonts w:hint="eastAsia" w:ascii="Times New Roman" w:hAnsi="Times New Roman" w:cs="Times New Roman"/>
                <w:lang w:val="zh-CN"/>
              </w:rPr>
              <w:t>顾客满意度</w:t>
            </w:r>
            <w:r>
              <w:rPr>
                <w:rFonts w:hint="eastAsia" w:ascii="Times New Roman" w:hAnsi="Times New Roman" w:cs="Times New Roman"/>
                <w:lang w:val="en-US"/>
              </w:rPr>
              <w:t>：</w:t>
            </w:r>
            <w:r>
              <w:rPr>
                <w:rFonts w:hint="eastAsia" w:ascii="Times New Roman" w:hAnsi="Times New Roman" w:cs="Times New Roman"/>
                <w:lang w:val="en-US" w:eastAsia="zh-CN"/>
              </w:rPr>
              <w:t>9</w:t>
            </w:r>
            <w:r>
              <w:rPr>
                <w:rFonts w:hint="eastAsia" w:cs="Times New Roman"/>
                <w:lang w:val="en-US" w:eastAsia="zh-CN"/>
              </w:rPr>
              <w:t>8分</w:t>
            </w:r>
          </w:p>
          <w:p>
            <w:pPr>
              <w:rPr>
                <w:rFonts w:hint="default" w:ascii="Times New Roman" w:hAnsi="Times New Roman" w:cs="Times New Roman"/>
                <w:lang w:val="en-US"/>
              </w:rPr>
            </w:pPr>
            <w:r>
              <w:rPr>
                <w:rFonts w:hint="eastAsia" w:ascii="Times New Roman" w:hAnsi="Times New Roman" w:cs="Times New Roman"/>
                <w:lang w:val="en-US"/>
              </w:rPr>
              <w:t>--暂无明显需实施纠正措施的改进事项。</w:t>
            </w:r>
          </w:p>
          <w:p>
            <w:pPr>
              <w:rPr>
                <w:rFonts w:hint="eastAsia" w:ascii="Times New Roman" w:hAnsi="Times New Roman" w:cs="Times New Roman"/>
                <w:lang w:val="en-US"/>
              </w:rPr>
            </w:pPr>
            <w:r>
              <w:rPr>
                <w:rFonts w:hint="eastAsia" w:ascii="Times New Roman" w:hAnsi="Times New Roman" w:cs="Times New Roman"/>
                <w:lang w:val="en-US"/>
              </w:rPr>
              <w:t>--提供顾客满意调查分析报告，报告显示：顾客对公司的产品</w:t>
            </w:r>
            <w:r>
              <w:rPr>
                <w:rFonts w:hint="eastAsia" w:ascii="Times New Roman" w:hAnsi="Times New Roman" w:cs="Times New Roman"/>
                <w:lang w:val="en-US" w:eastAsia="zh-CN"/>
              </w:rPr>
              <w:t>质量</w:t>
            </w:r>
            <w:r>
              <w:rPr>
                <w:rFonts w:hint="eastAsia" w:ascii="Times New Roman" w:hAnsi="Times New Roman" w:cs="Times New Roman"/>
                <w:lang w:val="en-US"/>
              </w:rPr>
              <w:t>和服务都很满意，未发现有不满意的情况。在产品</w:t>
            </w:r>
            <w:r>
              <w:rPr>
                <w:rFonts w:hint="eastAsia" w:ascii="Times New Roman" w:hAnsi="Times New Roman" w:cs="Times New Roman"/>
                <w:lang w:val="en-US" w:eastAsia="zh-CN"/>
              </w:rPr>
              <w:t>价格</w:t>
            </w:r>
            <w:r>
              <w:rPr>
                <w:rFonts w:hint="eastAsia" w:ascii="Times New Roman" w:hAnsi="Times New Roman" w:cs="Times New Roman"/>
                <w:lang w:val="en-US"/>
              </w:rPr>
              <w:t>上，与顾客心目中要求还有一些差距</w:t>
            </w:r>
            <w:r>
              <w:rPr>
                <w:rFonts w:hint="eastAsia" w:ascii="Times New Roman" w:hAnsi="Times New Roman" w:cs="Times New Roman"/>
                <w:lang w:val="en-US" w:eastAsia="zh-CN"/>
              </w:rPr>
              <w:t>。针对这一情况，负责人讲</w:t>
            </w:r>
            <w:r>
              <w:rPr>
                <w:rFonts w:hint="eastAsia" w:ascii="Times New Roman" w:hAnsi="Times New Roman" w:cs="Times New Roman"/>
                <w:lang w:val="en-US"/>
              </w:rPr>
              <w:t>今后</w:t>
            </w:r>
            <w:r>
              <w:rPr>
                <w:rFonts w:hint="eastAsia" w:ascii="Times New Roman" w:hAnsi="Times New Roman" w:cs="Times New Roman"/>
                <w:lang w:val="en-US" w:eastAsia="zh-CN"/>
              </w:rPr>
              <w:t>将</w:t>
            </w:r>
            <w:r>
              <w:rPr>
                <w:rFonts w:hint="eastAsia" w:ascii="Times New Roman" w:hAnsi="Times New Roman" w:cs="Times New Roman"/>
                <w:lang w:val="en-US"/>
              </w:rPr>
              <w:t>加强</w:t>
            </w:r>
            <w:r>
              <w:rPr>
                <w:rFonts w:hint="eastAsia" w:ascii="Times New Roman" w:hAnsi="Times New Roman" w:cs="Times New Roman"/>
                <w:lang w:val="en-US" w:eastAsia="zh-CN"/>
              </w:rPr>
              <w:t>及</w:t>
            </w:r>
            <w:r>
              <w:rPr>
                <w:rFonts w:hint="eastAsia" w:ascii="Times New Roman" w:hAnsi="Times New Roman" w:cs="Times New Roman"/>
                <w:lang w:val="en-US"/>
              </w:rPr>
              <w:t>与顾客</w:t>
            </w:r>
            <w:r>
              <w:rPr>
                <w:rFonts w:hint="eastAsia" w:ascii="Times New Roman" w:hAnsi="Times New Roman" w:cs="Times New Roman"/>
                <w:lang w:val="en-US" w:eastAsia="zh-CN"/>
              </w:rPr>
              <w:t>的</w:t>
            </w:r>
            <w:r>
              <w:rPr>
                <w:rFonts w:hint="eastAsia" w:ascii="Times New Roman" w:hAnsi="Times New Roman" w:cs="Times New Roman"/>
                <w:lang w:val="en-US"/>
              </w:rPr>
              <w:t>沟通，</w:t>
            </w:r>
            <w:r>
              <w:rPr>
                <w:rFonts w:hint="eastAsia" w:ascii="Times New Roman" w:hAnsi="Times New Roman" w:cs="Times New Roman"/>
                <w:lang w:val="en-US" w:eastAsia="zh-CN"/>
              </w:rPr>
              <w:t>对市场信息提高敏锐度，加强供方的比选工作和供方评审工作，</w:t>
            </w:r>
            <w:r>
              <w:rPr>
                <w:rFonts w:hint="eastAsia" w:ascii="Times New Roman" w:hAnsi="Times New Roman" w:cs="Times New Roman"/>
                <w:lang w:val="en-US"/>
              </w:rPr>
              <w:t>并严格按照顾客要求进行销售服务</w:t>
            </w:r>
            <w:r>
              <w:rPr>
                <w:rFonts w:hint="eastAsia" w:ascii="Times New Roman" w:hAnsi="Times New Roman" w:cs="Times New Roman"/>
                <w:lang w:val="en-US" w:eastAsia="zh-CN"/>
              </w:rPr>
              <w:t>和合同评审</w:t>
            </w:r>
            <w:r>
              <w:rPr>
                <w:rFonts w:hint="eastAsia" w:ascii="Times New Roman" w:hAnsi="Times New Roman" w:cs="Times New Roman"/>
                <w:lang w:val="en-US"/>
              </w:rPr>
              <w:t>，提高顾客对本公司的满意度。</w:t>
            </w:r>
          </w:p>
          <w:p>
            <w:pPr>
              <w:rPr>
                <w:rFonts w:hint="eastAsia" w:ascii="Times New Roman" w:hAnsi="Times New Roman" w:cs="Times New Roman"/>
                <w:lang w:val="en-US" w:eastAsia="zh-CN"/>
              </w:rPr>
            </w:pPr>
            <w:r>
              <w:rPr>
                <w:rFonts w:hint="eastAsia" w:ascii="Times New Roman" w:hAnsi="Times New Roman" w:cs="Times New Roman"/>
                <w:lang w:val="en-US" w:eastAsia="zh-CN"/>
              </w:rPr>
              <w:t>已经将该调查结果提交管理评审审议。</w:t>
            </w:r>
          </w:p>
          <w:p>
            <w:pPr>
              <w:rPr>
                <w:rFonts w:hint="eastAsia"/>
                <w:lang w:val="en-US" w:eastAsia="zh-CN"/>
              </w:rPr>
            </w:pPr>
            <w:r>
              <w:rPr>
                <w:rFonts w:hint="eastAsia" w:ascii="Times New Roman" w:hAnsi="Times New Roman" w:cs="Times New Roman"/>
                <w:lang w:val="en-US" w:eastAsia="zh-CN"/>
              </w:rPr>
              <w:t>负责人讲，</w:t>
            </w:r>
            <w:r>
              <w:rPr>
                <w:rFonts w:hint="eastAsia" w:cs="Times New Roman"/>
                <w:lang w:val="en-US" w:eastAsia="zh-CN"/>
              </w:rPr>
              <w:t>至2021年6月</w:t>
            </w:r>
            <w:r>
              <w:rPr>
                <w:rFonts w:hint="eastAsia" w:ascii="Times New Roman" w:hAnsi="Times New Roman" w:cs="Times New Roman"/>
                <w:lang w:val="en-US" w:eastAsia="zh-CN"/>
              </w:rPr>
              <w:t>来无顾客流失及重大质量投诉情况。</w:t>
            </w:r>
          </w:p>
        </w:tc>
        <w:tc>
          <w:tcPr>
            <w:tcW w:w="138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hint="eastAsia" w:ascii="宋体" w:hAnsi="宋体" w:eastAsia="宋体" w:cs="宋体"/>
                <w:kern w:val="2"/>
                <w:sz w:val="21"/>
                <w:szCs w:val="21"/>
                <w:lang w:val="en-US" w:eastAsia="zh-CN" w:bidi="ar-SA"/>
              </w:rPr>
            </w:pPr>
          </w:p>
        </w:tc>
        <w:tc>
          <w:tcPr>
            <w:tcW w:w="960" w:type="dxa"/>
            <w:noWrap w:val="0"/>
            <w:vAlign w:val="top"/>
          </w:tcPr>
          <w:p>
            <w:pPr>
              <w:tabs>
                <w:tab w:val="center" w:pos="3169"/>
              </w:tabs>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lang w:val="en-US" w:eastAsia="zh-CN"/>
              </w:rPr>
              <w:t>Q</w:t>
            </w:r>
            <w:r>
              <w:rPr>
                <w:rFonts w:hint="eastAsia" w:ascii="宋体" w:hAnsi="宋体" w:cs="宋体"/>
                <w:szCs w:val="21"/>
              </w:rPr>
              <w:t>10.2</w:t>
            </w:r>
          </w:p>
        </w:tc>
        <w:tc>
          <w:tcPr>
            <w:tcW w:w="10207" w:type="dxa"/>
            <w:noWrap w:val="0"/>
            <w:vAlign w:val="top"/>
          </w:tcPr>
          <w:p>
            <w:pPr>
              <w:widowControl/>
              <w:spacing w:line="400" w:lineRule="exact"/>
              <w:ind w:firstLine="420" w:firstLineChars="200"/>
              <w:jc w:val="left"/>
              <w:rPr>
                <w:rFonts w:ascii="宋体" w:hAnsi="宋体"/>
                <w:color w:val="auto"/>
                <w:szCs w:val="21"/>
              </w:rPr>
            </w:pPr>
            <w:r>
              <w:rPr>
                <w:rFonts w:hint="eastAsia" w:ascii="宋体" w:hAnsi="宋体" w:cs="宋体"/>
                <w:b w:val="0"/>
                <w:bCs w:val="0"/>
                <w:color w:val="000000"/>
                <w:sz w:val="21"/>
                <w:szCs w:val="21"/>
              </w:rPr>
              <w:t>公司制定系列程序文件《管理评审控制程序》、《不合格品控制程序》、《不符合、纠正预防措施控制程序》及《内部审核控制程序》，</w:t>
            </w:r>
            <w:r>
              <w:rPr>
                <w:rFonts w:hint="eastAsia" w:ascii="宋体" w:hAnsi="宋体"/>
                <w:color w:val="auto"/>
                <w:szCs w:val="21"/>
              </w:rPr>
              <w:t>对持续改进的过程予以规定，以实现</w:t>
            </w:r>
            <w:r>
              <w:rPr>
                <w:rFonts w:hint="eastAsia" w:ascii="宋体" w:hAnsi="宋体"/>
                <w:color w:val="auto"/>
                <w:szCs w:val="21"/>
                <w:lang w:val="en-US" w:eastAsia="zh-CN"/>
              </w:rPr>
              <w:t>质量、</w:t>
            </w:r>
            <w:r>
              <w:rPr>
                <w:rFonts w:hint="eastAsia" w:ascii="宋体" w:hAnsi="宋体"/>
                <w:color w:val="auto"/>
                <w:szCs w:val="21"/>
              </w:rPr>
              <w:t>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hint="eastAsia" w:ascii="宋体" w:hAnsi="宋体" w:eastAsia="宋体" w:cs="宋体"/>
                <w:b/>
                <w:bCs/>
                <w:color w:val="000000"/>
                <w:kern w:val="2"/>
                <w:sz w:val="32"/>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w:t>
            </w:r>
            <w:r>
              <w:rPr>
                <w:rFonts w:hint="eastAsia" w:ascii="宋体" w:hAnsi="宋体"/>
                <w:color w:val="auto"/>
                <w:szCs w:val="21"/>
                <w:lang w:val="en-US" w:eastAsia="zh-CN"/>
              </w:rPr>
              <w:t>质量、</w:t>
            </w:r>
            <w:r>
              <w:rPr>
                <w:rFonts w:hint="eastAsia" w:ascii="宋体" w:hAnsi="宋体"/>
                <w:color w:val="auto"/>
                <w:szCs w:val="21"/>
              </w:rPr>
              <w:t>环境和职业健康安全管理体系的改进，另外主要通过日常工作中发现的问题及时予以调整解决来实现。</w:t>
            </w:r>
          </w:p>
        </w:tc>
        <w:tc>
          <w:tcPr>
            <w:tcW w:w="1382" w:type="dxa"/>
            <w:noWrap w:val="0"/>
            <w:vAlign w:val="top"/>
          </w:tcPr>
          <w:p>
            <w:pPr>
              <w:rPr>
                <w:rFonts w:hint="eastAsia" w:ascii="Times New Roman" w:hAnsi="Times New Roman" w:eastAsia="宋体" w:cs="Times New Roman"/>
                <w:kern w:val="2"/>
                <w:sz w:val="21"/>
                <w:lang w:val="en-US" w:eastAsia="zh-CN" w:bidi="ar-SA"/>
              </w:rPr>
            </w:pPr>
            <w:r>
              <w:rPr>
                <w:rFonts w:hint="eastAsia"/>
              </w:rPr>
              <w:t>符合</w:t>
            </w:r>
          </w:p>
        </w:tc>
      </w:tr>
    </w:tbl>
    <w:p>
      <w:pPr>
        <w:pStyle w:val="8"/>
        <w:rPr>
          <w:color w:val="auto"/>
        </w:rPr>
      </w:pPr>
      <w:r>
        <w:rPr>
          <w:rFonts w:hint="eastAsia"/>
          <w:color w:val="auto"/>
        </w:rPr>
        <w:t>说明：不符合标注N</w:t>
      </w:r>
    </w:p>
    <w:p>
      <w:pPr>
        <w:jc w:val="center"/>
        <w:rPr>
          <w:rFonts w:ascii="隶书" w:hAnsi="宋体" w:eastAsia="隶书"/>
          <w:bCs/>
          <w:color w:val="auto"/>
          <w:sz w:val="36"/>
          <w:szCs w:val="36"/>
        </w:rPr>
      </w:pPr>
    </w:p>
    <w:p>
      <w:pPr>
        <w:pStyle w:val="18"/>
        <w:rPr>
          <w:rFonts w:ascii="隶书" w:hAnsi="宋体" w:eastAsia="隶书"/>
          <w:bCs/>
          <w:color w:val="auto"/>
          <w:sz w:val="36"/>
          <w:szCs w:val="36"/>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7"/>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227" w:type="dxa"/>
            <w:noWrap w:val="0"/>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s="Times New Roman"/>
                <w:color w:val="auto"/>
                <w:sz w:val="24"/>
                <w:szCs w:val="24"/>
                <w:lang w:eastAsia="zh-CN"/>
              </w:rPr>
              <w:t>经营部</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 xml:space="preserve"> 主管</w:t>
            </w:r>
            <w:r>
              <w:rPr>
                <w:rFonts w:hint="eastAsia" w:ascii="Times New Roman" w:hAnsi="Times New Roman" w:cs="Times New Roman"/>
                <w:color w:val="auto"/>
                <w:sz w:val="24"/>
                <w:szCs w:val="24"/>
                <w:highlight w:val="none"/>
              </w:rPr>
              <w:t>领导</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刘成利</w:t>
            </w:r>
            <w:r>
              <w:rPr>
                <w:rFonts w:hint="eastAsia" w:ascii="Times New Roman" w:hAnsi="Times New Roman" w:cs="Times New Roman"/>
                <w:color w:val="auto"/>
                <w:sz w:val="24"/>
                <w:szCs w:val="24"/>
                <w:highlight w:val="none"/>
              </w:rPr>
              <w:t>，  陪同人员：</w:t>
            </w:r>
            <w:r>
              <w:rPr>
                <w:rFonts w:hint="eastAsia" w:ascii="Times New Roman" w:hAnsi="Times New Roman" w:cs="Times New Roman"/>
                <w:color w:val="auto"/>
                <w:sz w:val="24"/>
                <w:szCs w:val="24"/>
              </w:rPr>
              <w:t>赵世戍</w:t>
            </w:r>
          </w:p>
        </w:tc>
        <w:tc>
          <w:tcPr>
            <w:tcW w:w="1362"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27" w:type="dxa"/>
            <w:noWrap w:val="0"/>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   审核时间：</w:t>
            </w:r>
            <w:r>
              <w:rPr>
                <w:rFonts w:hint="eastAsia"/>
                <w:color w:val="auto"/>
                <w:sz w:val="24"/>
                <w:szCs w:val="24"/>
                <w:lang w:eastAsia="zh-CN"/>
              </w:rPr>
              <w:t>2022年03月31日下午</w:t>
            </w:r>
          </w:p>
        </w:tc>
        <w:tc>
          <w:tcPr>
            <w:tcW w:w="1362" w:type="dxa"/>
            <w:vMerge w:val="continue"/>
            <w:noWrap w:val="0"/>
            <w:vAlign w:val="top"/>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27" w:type="dxa"/>
            <w:noWrap w:val="0"/>
            <w:vAlign w:val="center"/>
          </w:tcPr>
          <w:p>
            <w:pPr>
              <w:spacing w:line="300" w:lineRule="exact"/>
              <w:rPr>
                <w:rFonts w:hint="eastAsia" w:ascii="宋体" w:hAnsi="宋体" w:eastAsia="宋体" w:cs="新宋体"/>
                <w:sz w:val="18"/>
                <w:szCs w:val="18"/>
              </w:rPr>
            </w:pPr>
            <w:r>
              <w:rPr>
                <w:rFonts w:hint="eastAsia"/>
                <w:color w:val="auto"/>
                <w:sz w:val="24"/>
                <w:szCs w:val="24"/>
              </w:rPr>
              <w:t>审核条款：</w:t>
            </w:r>
            <w:r>
              <w:rPr>
                <w:rFonts w:hint="eastAsia" w:ascii="宋体" w:hAnsi="宋体" w:eastAsia="宋体" w:cs="新宋体"/>
                <w:sz w:val="18"/>
                <w:szCs w:val="18"/>
                <w:lang w:eastAsia="zh-CN"/>
              </w:rPr>
              <w:t>QMO</w:t>
            </w:r>
            <w:r>
              <w:rPr>
                <w:rFonts w:hint="eastAsia" w:ascii="宋体" w:hAnsi="宋体" w:eastAsia="宋体" w:cs="新宋体"/>
                <w:sz w:val="18"/>
                <w:szCs w:val="18"/>
              </w:rPr>
              <w:t>：5.3岗位/职责 /权限；6.2质量目标及其实现的策划；</w:t>
            </w:r>
            <w:r>
              <w:rPr>
                <w:rFonts w:hint="eastAsia" w:ascii="宋体" w:hAnsi="宋体" w:eastAsia="宋体" w:cs="新宋体"/>
                <w:sz w:val="18"/>
                <w:szCs w:val="18"/>
                <w:lang w:val="en-US" w:eastAsia="zh-CN"/>
              </w:rPr>
              <w:t>7.1.3基础设施；</w:t>
            </w:r>
            <w:r>
              <w:rPr>
                <w:rFonts w:hint="eastAsia" w:ascii="宋体" w:hAnsi="宋体" w:eastAsia="宋体" w:cs="新宋体"/>
                <w:sz w:val="18"/>
                <w:szCs w:val="18"/>
              </w:rPr>
              <w:t>7.1.4过程运行环境；</w:t>
            </w:r>
            <w:r>
              <w:rPr>
                <w:rFonts w:hint="eastAsia" w:ascii="宋体" w:hAnsi="宋体" w:eastAsia="宋体" w:cs="新宋体"/>
                <w:sz w:val="18"/>
                <w:szCs w:val="18"/>
                <w:lang w:val="en-US" w:eastAsia="zh-CN"/>
              </w:rPr>
              <w:t>7.1.5监视和测量资源；</w:t>
            </w:r>
          </w:p>
          <w:p>
            <w:pPr>
              <w:spacing w:line="300" w:lineRule="exact"/>
              <w:rPr>
                <w:rFonts w:hint="eastAsia" w:ascii="宋体" w:hAnsi="宋体" w:eastAsia="宋体" w:cs="新宋体"/>
                <w:sz w:val="18"/>
                <w:szCs w:val="18"/>
              </w:rPr>
            </w:pPr>
            <w:r>
              <w:rPr>
                <w:rFonts w:hint="eastAsia" w:ascii="宋体" w:hAnsi="宋体" w:eastAsia="宋体" w:cs="新宋体"/>
                <w:sz w:val="18"/>
                <w:szCs w:val="18"/>
                <w:lang w:eastAsia="zh-CN"/>
              </w:rPr>
              <w:t>EMO</w:t>
            </w:r>
            <w:r>
              <w:rPr>
                <w:rFonts w:hint="eastAsia" w:ascii="宋体" w:hAnsi="宋体" w:eastAsia="宋体" w:cs="新宋体"/>
                <w:sz w:val="18"/>
                <w:szCs w:val="18"/>
              </w:rPr>
              <w:t>：5.3组织的角色、职责和权限、6.1.2环境因素；6.2目标及其达成的策划；7.4沟通；8.1运行策划和控制；8.2应急准备和响应</w:t>
            </w:r>
          </w:p>
          <w:p>
            <w:pPr>
              <w:spacing w:line="300" w:lineRule="exact"/>
              <w:rPr>
                <w:rFonts w:ascii="宋体" w:hAnsi="宋体" w:cs="新宋体"/>
                <w:sz w:val="18"/>
                <w:szCs w:val="18"/>
              </w:rPr>
            </w:pPr>
            <w:r>
              <w:rPr>
                <w:rFonts w:hint="eastAsia" w:ascii="宋体" w:hAnsi="宋体" w:eastAsia="宋体" w:cs="新宋体"/>
                <w:sz w:val="18"/>
                <w:szCs w:val="18"/>
                <w:lang w:eastAsia="zh-CN"/>
              </w:rPr>
              <w:t>OHOMO：</w:t>
            </w:r>
            <w:r>
              <w:rPr>
                <w:rFonts w:hint="eastAsia" w:ascii="宋体" w:hAnsi="宋体" w:eastAsia="宋体" w:cs="新宋体"/>
                <w:sz w:val="18"/>
                <w:szCs w:val="18"/>
              </w:rPr>
              <w:t>5.3组织的角色、职责和权限；6.1.2危险源辨识和职业安全风险评价；6.2目标及其实现的策划；7.4信息和沟通；8.1运行策划和控制；8.2应急准备和响应；</w:t>
            </w:r>
          </w:p>
          <w:p>
            <w:pPr>
              <w:rPr>
                <w:color w:val="auto"/>
                <w:sz w:val="24"/>
                <w:szCs w:val="24"/>
              </w:rPr>
            </w:pPr>
          </w:p>
        </w:tc>
        <w:tc>
          <w:tcPr>
            <w:tcW w:w="1362" w:type="dxa"/>
            <w:vMerge w:val="continue"/>
            <w:noWrap w:val="0"/>
            <w:vAlign w:val="top"/>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岗位/职责 /权限</w:t>
            </w:r>
          </w:p>
          <w:p>
            <w:pPr>
              <w:adjustRightInd w:val="0"/>
              <w:snapToGrid w:val="0"/>
              <w:jc w:val="both"/>
              <w:rPr>
                <w:rFonts w:ascii="宋体" w:hAnsi="宋体" w:eastAsia="宋体" w:cs="新宋体"/>
                <w:color w:val="auto"/>
                <w:kern w:val="2"/>
                <w:sz w:val="21"/>
                <w:szCs w:val="21"/>
                <w:lang w:val="en-US" w:eastAsia="zh-CN" w:bidi="ar-SA"/>
              </w:rPr>
            </w:pPr>
          </w:p>
        </w:tc>
        <w:tc>
          <w:tcPr>
            <w:tcW w:w="960" w:type="dxa"/>
            <w:noWrap w:val="0"/>
            <w:vAlign w:val="top"/>
          </w:tcPr>
          <w:p>
            <w:pPr>
              <w:jc w:val="both"/>
              <w:rPr>
                <w:rFonts w:ascii="宋体" w:hAnsi="宋体" w:eastAsia="宋体" w:cs="新宋体"/>
                <w:color w:val="auto"/>
                <w:kern w:val="2"/>
                <w:sz w:val="21"/>
                <w:szCs w:val="21"/>
                <w:lang w:val="en-US" w:eastAsia="zh-CN" w:bidi="ar-SA"/>
              </w:rPr>
            </w:pPr>
            <w:r>
              <w:rPr>
                <w:rFonts w:hint="eastAsia" w:ascii="宋体" w:hAnsi="宋体" w:cs="宋体"/>
                <w:b/>
                <w:color w:val="auto"/>
                <w:szCs w:val="21"/>
                <w:lang w:val="en-US" w:eastAsia="zh-CN"/>
              </w:rPr>
              <w:t>QEO</w:t>
            </w:r>
            <w:r>
              <w:rPr>
                <w:rFonts w:hint="eastAsia" w:ascii="宋体" w:hAnsi="宋体" w:cs="宋体"/>
                <w:b/>
                <w:color w:val="auto"/>
                <w:szCs w:val="21"/>
              </w:rPr>
              <w:t>5.3</w:t>
            </w:r>
          </w:p>
        </w:tc>
        <w:tc>
          <w:tcPr>
            <w:tcW w:w="10227" w:type="dxa"/>
            <w:noWrap w:val="0"/>
            <w:vAlign w:val="top"/>
          </w:tcPr>
          <w:p>
            <w:pPr>
              <w:pStyle w:val="2"/>
              <w:numPr>
                <w:ilvl w:val="0"/>
                <w:numId w:val="0"/>
              </w:numPr>
              <w:rPr>
                <w:rFonts w:hint="eastAsia"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经营部</w:t>
            </w:r>
            <w:r>
              <w:rPr>
                <w:rFonts w:hint="eastAsia" w:ascii="宋体" w:hAnsi="宋体" w:cs="宋体"/>
                <w:color w:val="000000" w:themeColor="text1"/>
                <w:szCs w:val="21"/>
              </w:rPr>
              <w:t>的岗位职责和权限如下：</w:t>
            </w:r>
          </w:p>
          <w:p>
            <w:pPr>
              <w:pStyle w:val="2"/>
              <w:numPr>
                <w:ilvl w:val="0"/>
                <w:numId w:val="4"/>
              </w:numPr>
              <w:rPr>
                <w:rFonts w:hint="eastAsia" w:ascii="宋体" w:hAnsi="宋体" w:cs="宋体"/>
                <w:color w:val="000000" w:themeColor="text1"/>
                <w:szCs w:val="21"/>
              </w:rPr>
            </w:pPr>
            <w:r>
              <w:rPr>
                <w:rFonts w:hint="eastAsia" w:ascii="宋体" w:hAnsi="宋体" w:cs="宋体"/>
                <w:color w:val="000000" w:themeColor="text1"/>
                <w:szCs w:val="21"/>
              </w:rPr>
              <w:t>负责顾客要求的识别，和合同的评审，负责与顾客的沟通和联络；</w:t>
            </w:r>
          </w:p>
          <w:p>
            <w:pPr>
              <w:pStyle w:val="2"/>
              <w:numPr>
                <w:ilvl w:val="0"/>
                <w:numId w:val="4"/>
              </w:numPr>
              <w:rPr>
                <w:rFonts w:hint="eastAsia" w:ascii="宋体" w:hAnsi="宋体" w:cs="宋体"/>
                <w:color w:val="000000" w:themeColor="text1"/>
                <w:szCs w:val="21"/>
              </w:rPr>
            </w:pPr>
            <w:r>
              <w:rPr>
                <w:rFonts w:hint="eastAsia" w:ascii="宋体" w:hAnsi="宋体" w:cs="宋体"/>
                <w:color w:val="000000" w:themeColor="text1"/>
                <w:szCs w:val="21"/>
              </w:rPr>
              <w:t>负责合格供方的评价及对采购物资的评价。</w:t>
            </w:r>
          </w:p>
          <w:p>
            <w:pPr>
              <w:pStyle w:val="2"/>
              <w:numPr>
                <w:ilvl w:val="0"/>
                <w:numId w:val="4"/>
              </w:numPr>
              <w:rPr>
                <w:rFonts w:hint="eastAsia" w:ascii="宋体" w:hAnsi="宋体" w:cs="宋体"/>
                <w:color w:val="000000" w:themeColor="text1"/>
                <w:szCs w:val="21"/>
              </w:rPr>
            </w:pPr>
            <w:r>
              <w:rPr>
                <w:rFonts w:hint="eastAsia" w:ascii="宋体" w:hAnsi="宋体" w:cs="宋体"/>
                <w:color w:val="000000" w:themeColor="text1"/>
                <w:szCs w:val="21"/>
              </w:rPr>
              <w:t>负责本部门的环境因素识别，完成本部门目标、指标和环境管理方案的实施；</w:t>
            </w:r>
          </w:p>
          <w:p>
            <w:pPr>
              <w:pStyle w:val="2"/>
              <w:numPr>
                <w:ilvl w:val="0"/>
                <w:numId w:val="4"/>
              </w:numPr>
              <w:rPr>
                <w:rFonts w:hint="eastAsia" w:ascii="宋体" w:hAnsi="宋体" w:cs="宋体"/>
                <w:color w:val="000000" w:themeColor="text1"/>
                <w:szCs w:val="21"/>
              </w:rPr>
            </w:pPr>
            <w:r>
              <w:rPr>
                <w:rFonts w:hint="eastAsia" w:ascii="宋体" w:hAnsi="宋体" w:cs="宋体"/>
                <w:color w:val="000000" w:themeColor="text1"/>
                <w:szCs w:val="21"/>
              </w:rPr>
              <w:t>负责对本部门的危险源进行辨识、风险评价和控制措施的确定，提出职业健康安全管理方案并实施。</w:t>
            </w:r>
          </w:p>
          <w:p>
            <w:pPr>
              <w:pStyle w:val="2"/>
              <w:numPr>
                <w:ilvl w:val="0"/>
                <w:numId w:val="0"/>
              </w:numPr>
              <w:rPr>
                <w:rFonts w:hint="eastAsia" w:ascii="宋体" w:hAnsi="宋体" w:cs="宋体"/>
                <w:color w:val="000000" w:themeColor="text1"/>
                <w:szCs w:val="21"/>
              </w:rPr>
            </w:pPr>
            <w:r>
              <w:rPr>
                <w:rFonts w:hint="eastAsia" w:ascii="宋体" w:hAnsi="宋体" w:cs="宋体"/>
                <w:color w:val="000000" w:themeColor="text1"/>
                <w:szCs w:val="21"/>
              </w:rPr>
              <w:t>……</w:t>
            </w:r>
          </w:p>
          <w:p>
            <w:pPr>
              <w:widowControl/>
              <w:jc w:val="left"/>
              <w:rPr>
                <w:rFonts w:ascii="宋体" w:hAnsi="宋体" w:eastAsia="宋体" w:cs="Times New Roman"/>
                <w:color w:val="auto"/>
                <w:kern w:val="2"/>
                <w:sz w:val="21"/>
                <w:szCs w:val="21"/>
                <w:lang w:val="en-US" w:eastAsia="zh-CN" w:bidi="ar-SA"/>
              </w:rPr>
            </w:pPr>
            <w:r>
              <w:rPr>
                <w:rFonts w:hint="eastAsia" w:ascii="宋体" w:hAnsi="宋体" w:cs="宋体"/>
                <w:color w:val="000000" w:themeColor="text1"/>
                <w:szCs w:val="21"/>
                <w:lang w:eastAsia="zh-CN"/>
              </w:rPr>
              <w:t>经营部</w:t>
            </w:r>
            <w:r>
              <w:rPr>
                <w:rFonts w:hint="eastAsia" w:ascii="宋体" w:hAnsi="宋体" w:cs="宋体"/>
                <w:color w:val="000000" w:themeColor="text1"/>
                <w:szCs w:val="21"/>
              </w:rPr>
              <w:t>负责人对部门职责清楚。</w:t>
            </w:r>
          </w:p>
        </w:tc>
        <w:tc>
          <w:tcPr>
            <w:tcW w:w="136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目标及其实现的策划</w:t>
            </w:r>
          </w:p>
          <w:p>
            <w:pPr>
              <w:jc w:val="both"/>
              <w:rPr>
                <w:rFonts w:ascii="宋体" w:hAnsi="宋体" w:eastAsia="宋体" w:cs="Times New Roman"/>
                <w:b/>
                <w:color w:val="auto"/>
                <w:kern w:val="2"/>
                <w:sz w:val="21"/>
                <w:szCs w:val="21"/>
                <w:lang w:val="en-US" w:eastAsia="zh-CN" w:bidi="ar-SA"/>
              </w:rPr>
            </w:pPr>
          </w:p>
        </w:tc>
        <w:tc>
          <w:tcPr>
            <w:tcW w:w="960" w:type="dxa"/>
            <w:noWrap w:val="0"/>
            <w:vAlign w:val="top"/>
          </w:tcPr>
          <w:p>
            <w:pPr>
              <w:jc w:val="both"/>
              <w:rPr>
                <w:rFonts w:ascii="宋体" w:hAnsi="宋体" w:eastAsia="宋体" w:cs="新宋体"/>
                <w:color w:val="auto"/>
                <w:kern w:val="2"/>
                <w:sz w:val="21"/>
                <w:szCs w:val="21"/>
                <w:highlight w:val="none"/>
                <w:lang w:val="en-US" w:eastAsia="zh-CN" w:bidi="ar-SA"/>
              </w:rPr>
            </w:pPr>
            <w:r>
              <w:rPr>
                <w:rFonts w:hint="eastAsia" w:ascii="宋体" w:hAnsi="宋体" w:cs="宋体"/>
                <w:b/>
                <w:color w:val="auto"/>
                <w:szCs w:val="21"/>
                <w:highlight w:val="none"/>
                <w:lang w:val="en-US" w:eastAsia="zh-CN"/>
              </w:rPr>
              <w:t>QEO</w:t>
            </w:r>
            <w:r>
              <w:rPr>
                <w:rFonts w:hint="eastAsia" w:ascii="宋体" w:hAnsi="宋体" w:cs="宋体"/>
                <w:b/>
                <w:color w:val="auto"/>
                <w:szCs w:val="21"/>
                <w:highlight w:val="none"/>
              </w:rPr>
              <w:t>6.2</w:t>
            </w:r>
          </w:p>
        </w:tc>
        <w:tc>
          <w:tcPr>
            <w:tcW w:w="10227" w:type="dxa"/>
            <w:noWrap w:val="0"/>
            <w:vAlign w:val="top"/>
          </w:tcPr>
          <w:p>
            <w:pPr>
              <w:spacing w:line="400" w:lineRule="exact"/>
              <w:rPr>
                <w:rFonts w:hint="default" w:ascii="宋体" w:hAnsi="宋体" w:cs="宋体"/>
                <w:b w:val="0"/>
                <w:bCs w:val="0"/>
                <w:color w:val="auto"/>
                <w:szCs w:val="21"/>
                <w:highlight w:val="none"/>
                <w:lang w:val="en-US" w:eastAsia="zh-CN"/>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经营部</w:t>
            </w:r>
            <w:r>
              <w:rPr>
                <w:rFonts w:hint="eastAsia" w:ascii="宋体" w:hAnsi="宋体" w:cs="宋体"/>
                <w:b w:val="0"/>
                <w:bCs w:val="0"/>
                <w:color w:val="auto"/>
                <w:szCs w:val="21"/>
                <w:highlight w:val="none"/>
              </w:rPr>
              <w:t>的</w:t>
            </w:r>
            <w:r>
              <w:rPr>
                <w:rFonts w:hint="eastAsia" w:ascii="宋体" w:hAnsi="宋体" w:cs="宋体"/>
                <w:b w:val="0"/>
                <w:bCs w:val="0"/>
                <w:color w:val="auto"/>
                <w:szCs w:val="21"/>
                <w:highlight w:val="none"/>
                <w:lang w:eastAsia="zh-CN"/>
              </w:rPr>
              <w:t>质量</w:t>
            </w:r>
            <w:r>
              <w:rPr>
                <w:rFonts w:hint="eastAsia" w:ascii="宋体" w:hAnsi="宋体" w:cs="宋体"/>
                <w:b w:val="0"/>
                <w:bCs w:val="0"/>
                <w:color w:val="auto"/>
                <w:szCs w:val="21"/>
                <w:highlight w:val="none"/>
              </w:rPr>
              <w:t>目标为：</w:t>
            </w:r>
            <w:r>
              <w:rPr>
                <w:rFonts w:hint="eastAsia" w:ascii="宋体" w:hAnsi="宋体" w:cs="宋体"/>
                <w:b w:val="0"/>
                <w:bCs w:val="0"/>
                <w:color w:val="auto"/>
                <w:szCs w:val="21"/>
                <w:highlight w:val="none"/>
                <w:lang w:val="en-US" w:eastAsia="zh-CN"/>
              </w:rPr>
              <w:t xml:space="preserve">        考核结果（2021年6月-2022年2月，每季度考核一次）</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 xml:space="preserve">采购物资合格率100% ；              100%                 </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2）客户满意度95分以上；               98分</w:t>
            </w:r>
          </w:p>
          <w:p>
            <w:pPr>
              <w:spacing w:line="4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3）合同评审率100%；                   100%  </w:t>
            </w:r>
          </w:p>
          <w:p>
            <w:pPr>
              <w:spacing w:line="4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4）产品按期交付率≥98%；               100%         </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5）销售产品合格率为100%；              100%</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6）重大火灾事故为0；                   未发生火灾事故</w:t>
            </w:r>
          </w:p>
          <w:p>
            <w:pPr>
              <w:spacing w:line="4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7）固体废弃物处置率100%；               100%      </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8）触电事故为0；                       未发生触电事故</w:t>
            </w:r>
          </w:p>
          <w:p>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查</w:t>
            </w:r>
            <w:r>
              <w:rPr>
                <w:rFonts w:hint="eastAsia" w:ascii="宋体" w:hAnsi="宋体" w:cs="宋体"/>
                <w:color w:val="auto"/>
                <w:szCs w:val="21"/>
                <w:highlight w:val="none"/>
                <w:lang w:val="en-US" w:eastAsia="zh-CN"/>
              </w:rPr>
              <w:t>2021年6月-</w:t>
            </w:r>
            <w:r>
              <w:rPr>
                <w:rFonts w:hint="eastAsia" w:ascii="宋体" w:hAnsi="宋体" w:cs="宋体"/>
                <w:b w:val="0"/>
                <w:bCs w:val="0"/>
                <w:color w:val="auto"/>
                <w:szCs w:val="21"/>
                <w:highlight w:val="none"/>
                <w:lang w:val="en-US" w:eastAsia="zh-CN"/>
              </w:rPr>
              <w:t>2022年2月</w:t>
            </w:r>
            <w:r>
              <w:rPr>
                <w:rFonts w:hint="eastAsia" w:ascii="宋体" w:hAnsi="宋体" w:cs="宋体"/>
                <w:color w:val="auto"/>
                <w:szCs w:val="21"/>
                <w:highlight w:val="none"/>
                <w:lang w:eastAsia="zh-CN"/>
              </w:rPr>
              <w:t>经营部目标完成情况 ：达到目标要求。</w:t>
            </w: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查，公司编制了</w:t>
            </w:r>
            <w:r>
              <w:rPr>
                <w:rFonts w:hint="eastAsia" w:ascii="宋体" w:hAnsi="宋体" w:cs="宋体"/>
                <w:color w:val="auto"/>
                <w:szCs w:val="21"/>
                <w:highlight w:val="none"/>
                <w:lang w:val="en-US" w:eastAsia="zh-CN"/>
              </w:rPr>
              <w:t>环境、安全</w:t>
            </w:r>
            <w:r>
              <w:rPr>
                <w:rFonts w:hint="eastAsia" w:ascii="宋体" w:hAnsi="宋体" w:cs="宋体"/>
                <w:color w:val="auto"/>
                <w:szCs w:val="21"/>
                <w:highlight w:val="none"/>
              </w:rPr>
              <w:t>管理实施方案：制定、执行程序或作业文件；加强监测和测量；培训与教育</w:t>
            </w:r>
            <w:r>
              <w:rPr>
                <w:rFonts w:hint="eastAsia" w:ascii="宋体" w:hAnsi="宋体" w:cs="宋体"/>
                <w:color w:val="auto"/>
                <w:szCs w:val="21"/>
                <w:highlight w:val="none"/>
                <w:lang w:eastAsia="zh-CN"/>
              </w:rPr>
              <w:t>。</w:t>
            </w:r>
          </w:p>
        </w:tc>
        <w:tc>
          <w:tcPr>
            <w:tcW w:w="1362" w:type="dxa"/>
            <w:noWrap w:val="0"/>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环境因素</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227" w:type="dxa"/>
            <w:vAlign w:val="top"/>
          </w:tcPr>
          <w:p>
            <w:pPr>
              <w:autoSpaceDE w:val="0"/>
              <w:autoSpaceDN w:val="0"/>
              <w:adjustRightInd w:val="0"/>
              <w:spacing w:line="400" w:lineRule="exact"/>
              <w:ind w:firstLine="420" w:firstLineChars="200"/>
              <w:jc w:val="left"/>
              <w:rPr>
                <w:rFonts w:hint="eastAsia" w:ascii="宋体" w:hAnsi="Times New Roman" w:cs="宋体"/>
                <w:color w:val="auto"/>
                <w:sz w:val="21"/>
                <w:szCs w:val="21"/>
                <w:lang w:val="en-US" w:eastAsia="zh-CN" w:bidi="ar"/>
              </w:rPr>
            </w:pPr>
            <w:r>
              <w:rPr>
                <w:rFonts w:hint="eastAsia" w:ascii="宋体" w:cs="宋体"/>
                <w:color w:val="000000" w:themeColor="text1"/>
                <w:sz w:val="21"/>
                <w:szCs w:val="21"/>
                <w:lang w:bidi="ar"/>
              </w:rPr>
              <w:t>查，依据</w:t>
            </w:r>
            <w:r>
              <w:rPr>
                <w:rFonts w:hint="eastAsia" w:ascii="宋体" w:hAnsi="Times New Roman" w:eastAsia="宋体" w:cs="宋体"/>
                <w:color w:val="000000" w:themeColor="text1"/>
                <w:sz w:val="21"/>
                <w:szCs w:val="21"/>
                <w:lang w:bidi="ar"/>
              </w:rPr>
              <w:t>《</w:t>
            </w:r>
            <w:r>
              <w:rPr>
                <w:rFonts w:hint="eastAsia" w:ascii="宋体" w:hAnsi="Times New Roman" w:eastAsia="宋体" w:cs="宋体"/>
                <w:color w:val="000000" w:themeColor="text1"/>
                <w:sz w:val="21"/>
                <w:szCs w:val="21"/>
                <w:lang w:val="en-US" w:eastAsia="zh-CN" w:bidi="ar"/>
              </w:rPr>
              <w:t>环境因素识别和控制程序</w:t>
            </w:r>
            <w:r>
              <w:rPr>
                <w:rFonts w:hint="eastAsia" w:ascii="宋体" w:hAnsi="Times New Roman" w:eastAsia="宋体" w:cs="宋体"/>
                <w:color w:val="000000" w:themeColor="text1"/>
                <w:sz w:val="21"/>
                <w:szCs w:val="21"/>
                <w:lang w:bidi="ar"/>
              </w:rPr>
              <w:t>》，</w:t>
            </w:r>
            <w:r>
              <w:rPr>
                <w:rFonts w:hint="eastAsia" w:ascii="宋体" w:hAnsi="Times New Roman" w:cs="宋体"/>
                <w:color w:val="auto"/>
                <w:sz w:val="21"/>
                <w:szCs w:val="21"/>
                <w:lang w:val="en-US" w:eastAsia="zh-CN" w:bidi="ar"/>
              </w:rPr>
              <w:t>根据不同的时态、状态识别了环境因素，通过对其发生的可能性、危害性等进行评价，经营部确定的重要环境因素有：潜在火灾、固废排放。</w:t>
            </w:r>
          </w:p>
          <w:p>
            <w:pPr>
              <w:autoSpaceDE w:val="0"/>
              <w:autoSpaceDN w:val="0"/>
              <w:adjustRightInd w:val="0"/>
              <w:spacing w:line="400" w:lineRule="exact"/>
              <w:ind w:firstLine="420" w:firstLineChars="200"/>
              <w:jc w:val="left"/>
              <w:rPr>
                <w:rFonts w:hint="eastAsia" w:ascii="宋体" w:cs="宋体"/>
                <w:color w:val="000000" w:themeColor="text1"/>
                <w:sz w:val="21"/>
                <w:szCs w:val="21"/>
                <w:lang w:bidi="ar"/>
              </w:rPr>
            </w:pPr>
            <w:r>
              <w:rPr>
                <w:rFonts w:hint="eastAsia" w:ascii="宋体" w:cs="宋体"/>
                <w:color w:val="000000" w:themeColor="text1"/>
                <w:sz w:val="21"/>
                <w:szCs w:val="21"/>
                <w:lang w:bidi="ar"/>
              </w:rPr>
              <w:t>现场查看，部门的主要工作为客户提供产品销售。销售过程中有</w:t>
            </w:r>
            <w:r>
              <w:rPr>
                <w:rFonts w:hint="eastAsia" w:cs="宋体"/>
                <w:color w:val="000000" w:themeColor="text1"/>
                <w:sz w:val="21"/>
                <w:szCs w:val="21"/>
                <w:lang w:bidi="ar"/>
              </w:rPr>
              <w:t>办公固废、辅料等固废，</w:t>
            </w:r>
            <w:r>
              <w:rPr>
                <w:rFonts w:hint="eastAsia" w:ascii="宋体" w:cs="宋体"/>
                <w:color w:val="000000" w:themeColor="text1"/>
                <w:sz w:val="21"/>
                <w:szCs w:val="21"/>
                <w:lang w:bidi="ar"/>
              </w:rPr>
              <w:t>部门的环境因素识别和重要环境因素基本到位。</w:t>
            </w:r>
          </w:p>
          <w:p>
            <w:pPr>
              <w:autoSpaceDE w:val="0"/>
              <w:autoSpaceDN w:val="0"/>
              <w:adjustRightInd w:val="0"/>
              <w:spacing w:line="400" w:lineRule="exact"/>
              <w:ind w:firstLine="422" w:firstLineChars="200"/>
              <w:jc w:val="left"/>
              <w:rPr>
                <w:rFonts w:hint="eastAsia" w:ascii="宋体" w:hAnsi="宋体" w:eastAsia="宋体" w:cs="宋体"/>
                <w:color w:val="auto"/>
                <w:kern w:val="2"/>
                <w:sz w:val="21"/>
                <w:szCs w:val="21"/>
                <w:lang w:val="en-US" w:eastAsia="zh-CN" w:bidi="ar-SA"/>
              </w:rPr>
            </w:pPr>
            <w:r>
              <w:rPr>
                <w:rFonts w:hint="eastAsia" w:ascii="宋体" w:hAnsi="宋体" w:cs="Times New Roman"/>
                <w:b/>
                <w:bCs/>
                <w:szCs w:val="21"/>
              </w:rPr>
              <w:t>查看销售过程有产品交付，查</w:t>
            </w:r>
            <w:r>
              <w:rPr>
                <w:rFonts w:hint="eastAsia" w:ascii="宋体" w:hAnsi="宋体" w:cs="Times New Roman"/>
                <w:b/>
                <w:bCs/>
                <w:szCs w:val="21"/>
                <w:lang w:val="en-US" w:eastAsia="zh-CN"/>
              </w:rPr>
              <w:t>经营部</w:t>
            </w:r>
            <w:r>
              <w:rPr>
                <w:rFonts w:hint="eastAsia" w:ascii="宋体" w:hAnsi="宋体" w:cs="Times New Roman"/>
                <w:b/>
                <w:bCs/>
                <w:szCs w:val="21"/>
              </w:rPr>
              <w:t>《环境因素识别评价表》，未对产品交付过程的环境影响进行识别与评价，</w:t>
            </w:r>
            <w:r>
              <w:rPr>
                <w:rFonts w:hint="eastAsia" w:ascii="宋体" w:hAnsi="宋体" w:cs="Times New Roman"/>
                <w:b/>
                <w:bCs/>
                <w:szCs w:val="21"/>
                <w:lang w:eastAsia="zh-CN"/>
              </w:rPr>
              <w:t>不符合</w:t>
            </w:r>
            <w:r>
              <w:rPr>
                <w:rFonts w:hint="eastAsia" w:ascii="宋体" w:hAnsi="宋体" w:cs="Times New Roman"/>
                <w:b/>
                <w:bCs/>
                <w:szCs w:val="21"/>
              </w:rPr>
              <w:t>GB/T 24001-2016 idt ISO 14001:2015标准</w:t>
            </w:r>
            <w:r>
              <w:rPr>
                <w:rFonts w:hint="eastAsia" w:ascii="宋体" w:hAnsi="宋体" w:cs="Times New Roman"/>
                <w:b/>
                <w:bCs/>
                <w:szCs w:val="21"/>
                <w:lang w:val="en-US" w:eastAsia="zh-CN"/>
              </w:rPr>
              <w:t>6.1.2</w:t>
            </w:r>
            <w:r>
              <w:rPr>
                <w:rFonts w:hint="eastAsia" w:ascii="宋体" w:hAnsi="宋体" w:cs="Times New Roman"/>
                <w:b/>
                <w:bCs/>
                <w:szCs w:val="21"/>
              </w:rPr>
              <w:t xml:space="preserve"> </w:t>
            </w:r>
            <w:r>
              <w:rPr>
                <w:rFonts w:hint="eastAsia" w:ascii="宋体" w:hAnsi="宋体" w:cs="Times New Roman"/>
                <w:b/>
                <w:bCs/>
                <w:szCs w:val="21"/>
                <w:lang w:val="en-US" w:eastAsia="zh-CN"/>
              </w:rPr>
              <w:t>a</w:t>
            </w:r>
            <w:r>
              <w:rPr>
                <w:rFonts w:hint="eastAsia" w:ascii="宋体" w:hAnsi="宋体" w:cs="Times New Roman"/>
                <w:b/>
                <w:bCs/>
                <w:szCs w:val="21"/>
              </w:rPr>
              <w:t>条款</w:t>
            </w:r>
            <w:r>
              <w:rPr>
                <w:rFonts w:hint="eastAsia" w:ascii="宋体" w:hAnsi="宋体" w:cs="Times New Roman"/>
                <w:b/>
                <w:bCs/>
                <w:szCs w:val="21"/>
                <w:lang w:val="en-US" w:eastAsia="zh-CN"/>
              </w:rPr>
              <w:t>：“确定环境因素时，组织必须考虑：a） 变更，包括已纳入计划的或新的开发，以及新的或修改的活动、产品和服务”的</w:t>
            </w:r>
            <w:r>
              <w:rPr>
                <w:rFonts w:hint="eastAsia" w:ascii="宋体" w:hAnsi="宋体" w:cs="Times New Roman"/>
                <w:b/>
                <w:bCs/>
                <w:szCs w:val="21"/>
                <w:lang w:eastAsia="zh-CN"/>
              </w:rPr>
              <w:t>要求。</w:t>
            </w:r>
          </w:p>
        </w:tc>
        <w:tc>
          <w:tcPr>
            <w:tcW w:w="1362" w:type="dxa"/>
            <w:vAlign w:val="top"/>
          </w:tcPr>
          <w:p>
            <w:pPr>
              <w:rPr>
                <w:rFonts w:hint="eastAsia"/>
                <w:lang w:val="en-US" w:eastAsia="zh-CN"/>
              </w:rPr>
            </w:pPr>
          </w:p>
          <w:p>
            <w:pPr>
              <w:pStyle w:val="2"/>
              <w:rPr>
                <w:rFonts w:hint="eastAsia" w:ascii="Times New Roman" w:hAnsi="Times New Roman" w:eastAsia="宋体" w:cs="Times New Roman"/>
                <w:color w:val="auto"/>
                <w:kern w:val="2"/>
                <w:sz w:val="21"/>
                <w:highlight w:val="magenta"/>
                <w:lang w:val="en-US" w:eastAsia="zh-CN" w:bidi="ar-SA"/>
              </w:rPr>
            </w:pPr>
          </w:p>
          <w:p>
            <w:pPr>
              <w:pStyle w:val="2"/>
              <w:rPr>
                <w:rFonts w:hint="eastAsia" w:ascii="Times New Roman" w:hAnsi="Times New Roman" w:eastAsia="宋体" w:cs="Times New Roman"/>
                <w:color w:val="auto"/>
                <w:kern w:val="2"/>
                <w:sz w:val="21"/>
                <w:highlight w:val="magenta"/>
                <w:lang w:val="en-US" w:eastAsia="zh-CN" w:bidi="ar-SA"/>
              </w:rPr>
            </w:pPr>
          </w:p>
          <w:p>
            <w:pPr>
              <w:pStyle w:val="2"/>
              <w:rPr>
                <w:rFonts w:hint="eastAsia" w:ascii="Times New Roman" w:hAnsi="Times New Roman" w:eastAsia="宋体" w:cs="Times New Roman"/>
                <w:color w:val="auto"/>
                <w:kern w:val="2"/>
                <w:sz w:val="21"/>
                <w:highlight w:val="magenta"/>
                <w:lang w:val="en-US" w:eastAsia="zh-CN" w:bidi="ar-SA"/>
              </w:rPr>
            </w:pPr>
          </w:p>
          <w:p>
            <w:pPr>
              <w:pStyle w:val="2"/>
              <w:rPr>
                <w:rFonts w:hint="eastAsia" w:ascii="Times New Roman" w:hAnsi="Times New Roman" w:eastAsia="宋体" w:cs="Times New Roman"/>
                <w:color w:val="auto"/>
                <w:kern w:val="2"/>
                <w:sz w:val="21"/>
                <w:highlight w:val="magenta"/>
                <w:lang w:val="en-US" w:eastAsia="zh-CN" w:bidi="ar-SA"/>
              </w:rPr>
            </w:pPr>
          </w:p>
          <w:p>
            <w:pPr>
              <w:pStyle w:val="2"/>
              <w:rPr>
                <w:rFonts w:hint="default" w:ascii="Times New Roman" w:hAnsi="Times New Roman" w:eastAsia="宋体" w:cs="Times New Roman"/>
                <w:color w:val="auto"/>
                <w:kern w:val="2"/>
                <w:sz w:val="21"/>
                <w:highlight w:val="magenta"/>
                <w:lang w:val="en-US" w:eastAsia="zh-CN" w:bidi="ar-SA"/>
              </w:rPr>
            </w:pPr>
            <w:r>
              <w:rPr>
                <w:rFonts w:hint="eastAsia" w:ascii="Times New Roman" w:hAnsi="Times New Roman" w:eastAsia="宋体" w:cs="宋体"/>
                <w:bCs w:val="0"/>
                <w:color w:val="000000" w:themeColor="text1"/>
                <w:spacing w:val="0"/>
                <w:kern w:val="2"/>
                <w:sz w:val="21"/>
                <w:szCs w:val="21"/>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left"/>
              <w:rPr>
                <w:rFonts w:hint="eastAsia" w:ascii="宋体" w:hAnsi="Times New Roman" w:eastAsia="宋体" w:cs="宋体"/>
                <w:color w:val="auto"/>
                <w:kern w:val="2"/>
                <w:sz w:val="21"/>
                <w:szCs w:val="21"/>
                <w:lang w:val="en-US" w:eastAsia="zh-CN" w:bidi="ar"/>
              </w:rPr>
            </w:pPr>
            <w:r>
              <w:rPr>
                <w:rFonts w:hint="eastAsia" w:ascii="宋体" w:hAnsi="宋体" w:cs="宋体"/>
                <w:color w:val="auto"/>
                <w:sz w:val="21"/>
                <w:szCs w:val="21"/>
                <w:lang w:bidi="ar"/>
              </w:rPr>
              <w:t>危险源辨识和职业安全风险评价</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O6.1.2</w:t>
            </w:r>
          </w:p>
        </w:tc>
        <w:tc>
          <w:tcPr>
            <w:tcW w:w="10227" w:type="dxa"/>
            <w:vAlign w:val="top"/>
          </w:tcPr>
          <w:p>
            <w:pPr>
              <w:adjustRightInd w:val="0"/>
              <w:snapToGrid w:val="0"/>
              <w:spacing w:line="360" w:lineRule="auto"/>
              <w:ind w:firstLine="420" w:firstLineChars="200"/>
              <w:rPr>
                <w:rFonts w:hint="default" w:ascii="宋体" w:hAnsi="宋体"/>
                <w:color w:val="000000" w:themeColor="text1"/>
                <w:szCs w:val="21"/>
                <w:lang w:val="en-US"/>
              </w:rPr>
            </w:pPr>
            <w:r>
              <w:rPr>
                <w:rFonts w:hint="eastAsia" w:ascii="宋体" w:hAnsi="宋体"/>
                <w:color w:val="000000" w:themeColor="text1"/>
                <w:szCs w:val="21"/>
                <w:lang w:eastAsia="zh-CN"/>
              </w:rPr>
              <w:t>公司制定了《</w:t>
            </w:r>
            <w:r>
              <w:rPr>
                <w:rFonts w:hint="eastAsia" w:ascii="宋体" w:hAnsi="宋体"/>
                <w:color w:val="000000" w:themeColor="text1"/>
                <w:szCs w:val="21"/>
              </w:rPr>
              <w:t>危险源识别</w:t>
            </w:r>
            <w:r>
              <w:rPr>
                <w:rFonts w:hint="eastAsia" w:ascii="宋体" w:hAnsi="宋体"/>
                <w:color w:val="000000" w:themeColor="text1"/>
                <w:szCs w:val="21"/>
                <w:lang w:eastAsia="zh-CN"/>
              </w:rPr>
              <w:t>、风险评价控制程序》。</w:t>
            </w:r>
            <w:r>
              <w:rPr>
                <w:rFonts w:hint="eastAsia" w:ascii="宋体" w:hAnsi="宋体"/>
                <w:color w:val="000000" w:themeColor="text1"/>
                <w:szCs w:val="21"/>
              </w:rPr>
              <w:t>查，</w:t>
            </w:r>
            <w:r>
              <w:rPr>
                <w:rFonts w:hint="eastAsia" w:ascii="宋体" w:hAnsi="宋体"/>
                <w:color w:val="000000" w:themeColor="text1"/>
                <w:szCs w:val="21"/>
                <w:lang w:eastAsia="zh-CN"/>
              </w:rPr>
              <w:t>经营部</w:t>
            </w:r>
            <w:r>
              <w:rPr>
                <w:rFonts w:hint="eastAsia" w:ascii="宋体" w:hAnsi="宋体"/>
                <w:color w:val="000000" w:themeColor="text1"/>
                <w:szCs w:val="21"/>
              </w:rPr>
              <w:t>经过辨识与评审形成了《危险源识别评价汇总表》共识别出危险源，包括</w:t>
            </w:r>
            <w:r>
              <w:rPr>
                <w:rFonts w:hint="eastAsia" w:ascii="宋体" w:hAnsi="宋体"/>
                <w:color w:val="000000" w:themeColor="text1"/>
                <w:szCs w:val="21"/>
                <w:lang w:eastAsia="zh-CN"/>
              </w:rPr>
              <w:t>插座插接头过多、线路老化等造成短路、吸烟等遇明火、外出业务联系过程中发生交通意外</w:t>
            </w:r>
            <w:r>
              <w:rPr>
                <w:rFonts w:hint="eastAsia" w:ascii="宋体" w:hAnsi="宋体"/>
                <w:color w:val="000000" w:themeColor="text1"/>
                <w:szCs w:val="21"/>
                <w:lang w:val="en-US" w:eastAsia="zh-CN"/>
              </w:rPr>
              <w:t>等。</w:t>
            </w:r>
          </w:p>
          <w:p>
            <w:pPr>
              <w:adjustRightInd w:val="0"/>
              <w:snapToGrid w:val="0"/>
              <w:spacing w:line="360" w:lineRule="auto"/>
              <w:ind w:firstLine="420" w:firstLineChars="200"/>
              <w:rPr>
                <w:rFonts w:hint="eastAsia" w:ascii="宋体" w:hAnsi="宋体"/>
                <w:color w:val="000000" w:themeColor="text1"/>
                <w:szCs w:val="21"/>
                <w:lang w:eastAsia="zh-CN"/>
              </w:rPr>
            </w:pPr>
            <w:r>
              <w:rPr>
                <w:rFonts w:hint="eastAsia" w:ascii="宋体" w:hAnsi="宋体"/>
                <w:color w:val="000000" w:themeColor="text1"/>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000000" w:themeColor="text1"/>
                <w:szCs w:val="21"/>
                <w:lang w:eastAsia="zh-CN"/>
              </w:rPr>
            </w:pPr>
            <w:r>
              <w:rPr>
                <w:rFonts w:hint="eastAsia" w:ascii="宋体" w:hAnsi="宋体"/>
                <w:color w:val="000000" w:themeColor="text1"/>
                <w:szCs w:val="21"/>
                <w:lang w:eastAsia="zh-CN"/>
              </w:rPr>
              <w:t>经打分法确定重大风险为：潜在火灾、触电伤害、</w:t>
            </w:r>
            <w:r>
              <w:rPr>
                <w:rFonts w:hint="eastAsia" w:ascii="宋体" w:hAnsi="宋体"/>
                <w:color w:val="000000" w:themeColor="text1"/>
                <w:szCs w:val="21"/>
                <w:lang w:val="en-US" w:eastAsia="zh-CN"/>
              </w:rPr>
              <w:t>交通意外伤害</w:t>
            </w:r>
          </w:p>
          <w:p>
            <w:pPr>
              <w:adjustRightInd w:val="0"/>
              <w:snapToGrid w:val="0"/>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危险源辨识基本充分、风险等级评价基本合理。</w:t>
            </w:r>
          </w:p>
          <w:p>
            <w:pPr>
              <w:adjustRightInd w:val="0"/>
              <w:snapToGrid w:val="0"/>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 xml:space="preserve">查，潜在火灾风险控制措施为：  </w:t>
            </w:r>
          </w:p>
          <w:p>
            <w:pPr>
              <w:adjustRightInd w:val="0"/>
              <w:snapToGrid w:val="0"/>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1、运行控制</w:t>
            </w:r>
          </w:p>
          <w:p>
            <w:pPr>
              <w:adjustRightInd w:val="0"/>
              <w:snapToGrid w:val="0"/>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2、建立预案定期演习</w:t>
            </w:r>
          </w:p>
          <w:p>
            <w:pPr>
              <w:adjustRightInd w:val="0"/>
              <w:snapToGrid w:val="0"/>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3、制定应急方案</w:t>
            </w:r>
          </w:p>
          <w:p>
            <w:pPr>
              <w:widowControl/>
              <w:jc w:val="left"/>
              <w:rPr>
                <w:rFonts w:hint="eastAsia" w:ascii="宋体" w:hAnsi="宋体" w:eastAsia="宋体" w:cs="宋体"/>
                <w:color w:val="auto"/>
                <w:kern w:val="2"/>
                <w:sz w:val="21"/>
                <w:szCs w:val="21"/>
                <w:lang w:val="en-US" w:eastAsia="zh-CN" w:bidi="ar"/>
              </w:rPr>
            </w:pPr>
            <w:r>
              <w:rPr>
                <w:rFonts w:hint="eastAsia" w:ascii="宋体" w:hAnsi="宋体"/>
                <w:color w:val="000000" w:themeColor="text1"/>
                <w:sz w:val="21"/>
                <w:szCs w:val="21"/>
                <w:lang w:bidi="ar"/>
              </w:rPr>
              <w:t>危险源识别基本充分，控制措施需要完善。</w:t>
            </w:r>
          </w:p>
        </w:tc>
        <w:tc>
          <w:tcPr>
            <w:tcW w:w="1362"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基础设施</w:t>
            </w:r>
          </w:p>
          <w:p>
            <w:pPr>
              <w:adjustRightInd w:val="0"/>
              <w:snapToGrid w:val="0"/>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过程运行环境</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 xml:space="preserve">Q7.1.3 </w:t>
            </w:r>
          </w:p>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 xml:space="preserve">Q7.1.4 </w:t>
            </w:r>
          </w:p>
        </w:tc>
        <w:tc>
          <w:tcPr>
            <w:tcW w:w="10227" w:type="dxa"/>
            <w:vAlign w:val="top"/>
          </w:tcPr>
          <w:p>
            <w:pPr>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查见，《设施一览表》，公司用于销售服务配置的设备主要有</w:t>
            </w:r>
            <w:r>
              <w:rPr>
                <w:rFonts w:hint="eastAsia" w:ascii="宋体" w:hAnsi="宋体" w:cs="宋体"/>
                <w:szCs w:val="21"/>
                <w:lang w:eastAsia="zh-CN"/>
              </w:rPr>
              <w:t>：</w:t>
            </w:r>
            <w:r>
              <w:rPr>
                <w:rFonts w:hint="eastAsia" w:ascii="宋体" w:hAnsi="宋体" w:cs="宋体"/>
                <w:color w:val="000000"/>
                <w:szCs w:val="21"/>
              </w:rPr>
              <w:t>电脑</w:t>
            </w:r>
            <w:r>
              <w:rPr>
                <w:rFonts w:hint="eastAsia" w:ascii="宋体" w:hAnsi="宋体" w:cs="宋体"/>
                <w:color w:val="000000"/>
                <w:szCs w:val="21"/>
                <w:lang w:eastAsia="zh-CN"/>
              </w:rPr>
              <w:t>、</w:t>
            </w:r>
            <w:r>
              <w:rPr>
                <w:rFonts w:hint="eastAsia" w:ascii="宋体" w:hAnsi="宋体" w:cs="宋体"/>
                <w:color w:val="000000"/>
                <w:szCs w:val="21"/>
                <w:lang w:val="en-US" w:eastAsia="zh-CN"/>
              </w:rPr>
              <w:t>打印复印机</w:t>
            </w:r>
            <w:r>
              <w:rPr>
                <w:rFonts w:hint="eastAsia" w:ascii="宋体" w:hAnsi="宋体" w:cs="宋体"/>
                <w:color w:val="000000"/>
                <w:szCs w:val="21"/>
              </w:rPr>
              <w:t>及</w:t>
            </w:r>
            <w:r>
              <w:rPr>
                <w:rFonts w:hint="eastAsia" w:ascii="宋体" w:hAnsi="宋体" w:cs="宋体"/>
                <w:color w:val="000000"/>
                <w:szCs w:val="21"/>
                <w:lang w:val="en-US" w:eastAsia="zh-CN"/>
              </w:rPr>
              <w:t>空调、办公桌椅等</w:t>
            </w:r>
            <w:r>
              <w:rPr>
                <w:rFonts w:hint="eastAsia" w:ascii="宋体" w:hAnsi="宋体" w:cs="宋体"/>
                <w:color w:val="000000"/>
                <w:szCs w:val="21"/>
              </w:rPr>
              <w:t>办公设备</w:t>
            </w:r>
            <w:r>
              <w:rPr>
                <w:rFonts w:hint="eastAsia" w:ascii="宋体" w:hAnsi="宋体" w:cs="宋体"/>
                <w:szCs w:val="21"/>
                <w:lang w:eastAsia="zh-CN"/>
              </w:rPr>
              <w:t>。可</w:t>
            </w:r>
            <w:r>
              <w:rPr>
                <w:rFonts w:hint="eastAsia" w:ascii="宋体" w:hAnsi="宋体" w:eastAsia="宋体" w:cs="宋体"/>
                <w:szCs w:val="21"/>
                <w:lang w:eastAsia="zh-CN"/>
              </w:rPr>
              <w:t>以满足</w:t>
            </w:r>
            <w:r>
              <w:rPr>
                <w:rFonts w:hint="eastAsia" w:ascii="宋体" w:hAnsi="宋体" w:cs="宋体"/>
                <w:szCs w:val="21"/>
                <w:lang w:eastAsia="zh-CN"/>
              </w:rPr>
              <w:t>产品</w:t>
            </w:r>
            <w:r>
              <w:rPr>
                <w:rFonts w:hint="eastAsia" w:ascii="宋体" w:hAnsi="宋体" w:eastAsia="宋体" w:cs="宋体"/>
                <w:szCs w:val="21"/>
                <w:lang w:eastAsia="zh-CN"/>
              </w:rPr>
              <w:t>的销售</w:t>
            </w:r>
            <w:r>
              <w:rPr>
                <w:rFonts w:hint="eastAsia" w:ascii="宋体" w:hAnsi="宋体" w:cs="宋体"/>
                <w:szCs w:val="21"/>
                <w:lang w:eastAsia="zh-CN"/>
              </w:rPr>
              <w:t>及业务联系的需要</w:t>
            </w:r>
            <w:r>
              <w:rPr>
                <w:rFonts w:hint="eastAsia" w:ascii="宋体" w:hAnsi="宋体" w:eastAsia="宋体" w:cs="宋体"/>
                <w:szCs w:val="21"/>
                <w:lang w:eastAsia="zh-CN"/>
              </w:rPr>
              <w:t>。</w:t>
            </w:r>
          </w:p>
          <w:p>
            <w:pPr>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查公司设备日常维修情况：电脑及办公设备保养由供应商维护。电脑日常保养：</w:t>
            </w:r>
            <w:r>
              <w:rPr>
                <w:rFonts w:hint="eastAsia" w:ascii="宋体" w:hAnsi="宋体" w:cs="宋体"/>
                <w:szCs w:val="21"/>
                <w:highlight w:val="none"/>
                <w:lang w:eastAsia="zh-CN"/>
              </w:rPr>
              <w:t>定期杀毒、除尘、桌面整理、资料拷贝。电脑运行正常，但未能提供保养记录</w:t>
            </w:r>
            <w:r>
              <w:rPr>
                <w:rFonts w:hint="eastAsia" w:ascii="宋体" w:hAnsi="宋体" w:cs="宋体"/>
                <w:szCs w:val="21"/>
                <w:highlight w:val="none"/>
              </w:rPr>
              <w:t>。</w:t>
            </w:r>
          </w:p>
          <w:p>
            <w:pPr>
              <w:spacing w:line="400" w:lineRule="exact"/>
              <w:rPr>
                <w:rFonts w:hint="eastAsia" w:ascii="宋体" w:hAnsi="宋体" w:cs="宋体"/>
                <w:szCs w:val="21"/>
              </w:rPr>
            </w:pPr>
            <w:r>
              <w:rPr>
                <w:rFonts w:hint="eastAsia" w:ascii="宋体" w:hAnsi="宋体" w:cs="宋体"/>
                <w:szCs w:val="21"/>
              </w:rPr>
              <w:t>3、办公室共约</w:t>
            </w:r>
            <w:r>
              <w:rPr>
                <w:rFonts w:hint="eastAsia" w:ascii="宋体" w:hAnsi="宋体" w:cs="宋体"/>
                <w:szCs w:val="21"/>
                <w:lang w:val="en-US" w:eastAsia="zh-CN"/>
              </w:rPr>
              <w:t>50</w:t>
            </w:r>
            <w:r>
              <w:rPr>
                <w:rFonts w:hint="eastAsia" w:ascii="宋体" w:hAnsi="宋体" w:eastAsia="宋体" w:cs="宋体"/>
                <w:szCs w:val="21"/>
              </w:rPr>
              <w:t>平方米</w:t>
            </w:r>
            <w:r>
              <w:rPr>
                <w:rFonts w:hint="eastAsia" w:ascii="宋体" w:hAnsi="宋体" w:eastAsia="宋体" w:cs="宋体"/>
                <w:szCs w:val="21"/>
                <w:lang w:eastAsia="zh-CN"/>
              </w:rPr>
              <w:t>左右，</w:t>
            </w:r>
            <w:r>
              <w:rPr>
                <w:rFonts w:hint="eastAsia" w:ascii="宋体" w:hAnsi="宋体" w:cs="宋体"/>
                <w:szCs w:val="21"/>
                <w:lang w:eastAsia="zh-CN"/>
              </w:rPr>
              <w:t>负责人讲</w:t>
            </w:r>
            <w:r>
              <w:rPr>
                <w:rFonts w:hint="eastAsia" w:ascii="宋体" w:hAnsi="宋体" w:cs="宋体"/>
                <w:szCs w:val="21"/>
              </w:rPr>
              <w:t>公司销售的方式</w:t>
            </w:r>
            <w:r>
              <w:rPr>
                <w:rFonts w:hint="eastAsia" w:ascii="宋体" w:hAnsi="宋体" w:cs="宋体"/>
                <w:szCs w:val="21"/>
                <w:lang w:eastAsia="zh-CN"/>
              </w:rPr>
              <w:t>为在</w:t>
            </w:r>
            <w:r>
              <w:rPr>
                <w:rFonts w:hint="eastAsia" w:ascii="宋体" w:hAnsi="宋体" w:cs="宋体"/>
                <w:szCs w:val="21"/>
                <w:lang w:val="en-US" w:eastAsia="zh-CN"/>
              </w:rPr>
              <w:t>公司或</w:t>
            </w:r>
            <w:r>
              <w:rPr>
                <w:rFonts w:hint="eastAsia" w:ascii="宋体" w:hAnsi="宋体" w:cs="宋体"/>
                <w:szCs w:val="21"/>
                <w:lang w:eastAsia="zh-CN"/>
              </w:rPr>
              <w:t>供应商处</w:t>
            </w:r>
            <w:r>
              <w:rPr>
                <w:rFonts w:hint="eastAsia" w:ascii="宋体" w:hAnsi="宋体" w:cs="宋体"/>
                <w:szCs w:val="21"/>
                <w:lang w:val="en-US" w:eastAsia="zh-CN"/>
              </w:rPr>
              <w:t>完成产品配套后通过物流公司</w:t>
            </w:r>
            <w:r>
              <w:rPr>
                <w:rFonts w:hint="eastAsia" w:ascii="宋体" w:hAnsi="宋体" w:cs="宋体"/>
                <w:szCs w:val="21"/>
              </w:rPr>
              <w:t>直接交付到客户，</w:t>
            </w:r>
            <w:r>
              <w:rPr>
                <w:rFonts w:hint="eastAsia" w:ascii="宋体" w:hAnsi="宋体" w:cs="宋体"/>
                <w:szCs w:val="21"/>
                <w:lang w:eastAsia="zh-CN"/>
              </w:rPr>
              <w:t>故</w:t>
            </w:r>
            <w:r>
              <w:rPr>
                <w:rFonts w:hint="eastAsia" w:ascii="宋体" w:hAnsi="宋体" w:cs="宋体"/>
                <w:szCs w:val="21"/>
              </w:rPr>
              <w:t>未设置库房。</w:t>
            </w:r>
          </w:p>
          <w:p>
            <w:pPr>
              <w:spacing w:line="400" w:lineRule="exact"/>
              <w:rPr>
                <w:rFonts w:hint="eastAsia" w:ascii="宋体" w:hAnsi="宋体" w:cs="宋体"/>
                <w:szCs w:val="21"/>
                <w:lang w:eastAsia="zh-CN"/>
              </w:rPr>
            </w:pPr>
            <w:r>
              <w:rPr>
                <w:rFonts w:hint="eastAsia" w:ascii="宋体" w:hAnsi="宋体" w:cs="宋体"/>
                <w:szCs w:val="21"/>
              </w:rPr>
              <w:t>4、公司办公</w:t>
            </w:r>
            <w:r>
              <w:rPr>
                <w:rFonts w:hint="eastAsia" w:ascii="宋体" w:hAnsi="宋体" w:cs="宋体"/>
                <w:szCs w:val="21"/>
                <w:lang w:eastAsia="zh-CN"/>
              </w:rPr>
              <w:t>条件满足要求，配置有电脑、打印机、电话、传真等。</w:t>
            </w:r>
          </w:p>
          <w:p>
            <w:pPr>
              <w:spacing w:line="360" w:lineRule="auto"/>
              <w:ind w:right="71" w:rightChars="34"/>
              <w:jc w:val="left"/>
              <w:rPr>
                <w:rFonts w:hint="eastAsia" w:ascii="宋体" w:hAnsi="宋体" w:cs="宋体"/>
                <w:szCs w:val="21"/>
                <w:lang w:val="en-US" w:eastAsia="zh-CN"/>
              </w:rPr>
            </w:pPr>
            <w:r>
              <w:rPr>
                <w:rFonts w:hint="eastAsia" w:ascii="宋体" w:hAnsi="宋体" w:cs="宋体"/>
                <w:szCs w:val="21"/>
                <w:lang w:val="en-US" w:eastAsia="zh-CN"/>
              </w:rPr>
              <w:t>5、公司主要经营发</w:t>
            </w:r>
            <w:r>
              <w:rPr>
                <w:rFonts w:hint="eastAsia" w:ascii="宋体" w:hAnsi="宋体" w:cs="宋体"/>
                <w:szCs w:val="21"/>
                <w:lang w:eastAsia="zh-CN"/>
              </w:rPr>
              <w:t>交通工程材料、金属制品（不含稀贵金属）、不锈钢制品</w:t>
            </w:r>
            <w:r>
              <w:rPr>
                <w:rFonts w:hint="eastAsia" w:ascii="宋体" w:hAnsi="宋体" w:cs="宋体"/>
                <w:szCs w:val="21"/>
                <w:lang w:val="en-US" w:eastAsia="zh-CN"/>
              </w:rPr>
              <w:t>的销售，</w:t>
            </w:r>
            <w:r>
              <w:rPr>
                <w:rFonts w:hint="eastAsia" w:ascii="宋体" w:hAnsi="宋体" w:cs="宋体"/>
                <w:szCs w:val="21"/>
              </w:rPr>
              <w:t>销售产品为主要为自己生产的</w:t>
            </w:r>
            <w:r>
              <w:rPr>
                <w:rFonts w:hint="eastAsia" w:ascii="宋体" w:hAnsi="宋体" w:cs="宋体"/>
                <w:szCs w:val="21"/>
                <w:lang w:val="en-US" w:eastAsia="zh-CN"/>
              </w:rPr>
              <w:t>产品</w:t>
            </w:r>
            <w:r>
              <w:rPr>
                <w:rFonts w:hint="eastAsia" w:ascii="宋体" w:hAnsi="宋体" w:cs="宋体"/>
                <w:szCs w:val="21"/>
              </w:rPr>
              <w:t>，少量为外部采购。</w:t>
            </w:r>
          </w:p>
          <w:p>
            <w:pPr>
              <w:spacing w:line="400" w:lineRule="exact"/>
              <w:rPr>
                <w:rFonts w:hint="eastAsia" w:ascii="宋体" w:hAnsi="宋体" w:cs="宋体"/>
                <w:szCs w:val="21"/>
              </w:rPr>
            </w:pPr>
            <w:r>
              <w:rPr>
                <w:rFonts w:hint="eastAsia" w:ascii="宋体" w:hAnsi="宋体" w:cs="宋体"/>
                <w:szCs w:val="21"/>
              </w:rPr>
              <w:t>询问</w:t>
            </w:r>
            <w:r>
              <w:rPr>
                <w:rFonts w:hint="eastAsia" w:ascii="宋体" w:hAnsi="宋体" w:cs="宋体"/>
                <w:szCs w:val="21"/>
                <w:lang w:eastAsia="zh-CN"/>
              </w:rPr>
              <w:t>经营部</w:t>
            </w:r>
            <w:r>
              <w:rPr>
                <w:rFonts w:hint="eastAsia" w:ascii="宋体" w:hAnsi="宋体" w:cs="宋体"/>
                <w:szCs w:val="21"/>
              </w:rPr>
              <w:t>负责人，用于销售服务的工作环境基本受控。</w:t>
            </w: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宋体"/>
                <w:szCs w:val="21"/>
              </w:rPr>
              <w:t>基础设施和工作环境能满足要求。</w:t>
            </w:r>
          </w:p>
        </w:tc>
        <w:tc>
          <w:tcPr>
            <w:tcW w:w="1362" w:type="dxa"/>
            <w:vAlign w:val="top"/>
          </w:tcPr>
          <w:p>
            <w:pPr>
              <w:rPr>
                <w:rFonts w:hint="eastAsia" w:eastAsia="宋体"/>
                <w:color w:val="auto"/>
                <w:highlight w:val="none"/>
                <w:lang w:eastAsia="zh-CN"/>
              </w:rPr>
            </w:pPr>
            <w:r>
              <w:rPr>
                <w:rFonts w:hint="eastAsia"/>
                <w:color w:val="auto"/>
                <w:highlight w:val="none"/>
                <w:lang w:eastAsia="zh-CN"/>
              </w:rPr>
              <w:t>符合</w:t>
            </w:r>
          </w:p>
          <w:p>
            <w:pPr>
              <w:pStyle w:val="2"/>
              <w:rPr>
                <w:color w:val="auto"/>
                <w:highlight w:val="none"/>
              </w:rPr>
            </w:pPr>
          </w:p>
          <w:p>
            <w:pPr>
              <w:pStyle w:val="2"/>
              <w:rPr>
                <w:rFonts w:hint="eastAsia" w:ascii="Times New Roman" w:hAnsi="Times New Roman" w:eastAsia="宋体" w:cs="Times New Roman"/>
                <w:bCs/>
                <w:color w:val="auto"/>
                <w:spacing w:val="10"/>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Cs w:val="21"/>
                <w:highlight w:val="none"/>
              </w:rPr>
              <w:t>监视和测量资源</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Cs w:val="21"/>
                <w:highlight w:val="none"/>
              </w:rPr>
              <w:t>Q7.1.5</w:t>
            </w:r>
          </w:p>
        </w:tc>
        <w:tc>
          <w:tcPr>
            <w:tcW w:w="10227" w:type="dxa"/>
            <w:vAlign w:val="top"/>
          </w:tcPr>
          <w:p>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宋体"/>
                <w:szCs w:val="21"/>
              </w:rPr>
              <w:t>监视和测量资源</w:t>
            </w: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tc>
        <w:tc>
          <w:tcPr>
            <w:tcW w:w="1362" w:type="dxa"/>
            <w:vAlign w:val="top"/>
          </w:tcPr>
          <w:p>
            <w:pPr>
              <w:rPr>
                <w:color w:val="auto"/>
                <w:highlight w:val="none"/>
              </w:rPr>
            </w:pPr>
            <w:r>
              <w:rPr>
                <w:rFonts w:hint="eastAsia"/>
                <w:color w:val="auto"/>
                <w:highlight w:val="none"/>
              </w:rPr>
              <w:t>符合</w:t>
            </w:r>
          </w:p>
          <w:p>
            <w:pPr>
              <w:rPr>
                <w:rFonts w:hint="eastAsia" w:ascii="Times New Roman" w:hAnsi="Times New Roman" w:eastAsia="宋体" w:cs="Times New Roman"/>
                <w:color w:val="auto"/>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沟通</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 xml:space="preserve">7.4  </w:t>
            </w:r>
          </w:p>
        </w:tc>
        <w:tc>
          <w:tcPr>
            <w:tcW w:w="10227" w:type="dxa"/>
            <w:noWrap w:val="0"/>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w:t>
            </w:r>
            <w:r>
              <w:rPr>
                <w:rFonts w:hint="eastAsia" w:ascii="宋体" w:hAnsi="宋体" w:eastAsia="宋体" w:cs="宋体"/>
                <w:color w:val="auto"/>
                <w:kern w:val="2"/>
                <w:sz w:val="21"/>
                <w:szCs w:val="21"/>
                <w:lang w:val="en-US" w:eastAsia="zh-CN" w:bidi="ar-SA"/>
              </w:rPr>
              <w:t>信息交流沟通管理程序》规定了公司内外信息交流、协商的对象、方式、记录等。</w:t>
            </w:r>
          </w:p>
          <w:p>
            <w:pPr>
              <w:pStyle w:val="10"/>
              <w:spacing w:line="400" w:lineRule="exact"/>
              <w:ind w:firstLine="420" w:firstLineChars="200"/>
              <w:rPr>
                <w:rFonts w:ascii="宋体" w:hAnsi="宋体" w:cs="宋体"/>
                <w:color w:val="auto"/>
                <w:sz w:val="21"/>
                <w:szCs w:val="21"/>
              </w:rPr>
            </w:pPr>
            <w:r>
              <w:rPr>
                <w:rFonts w:hint="eastAsia" w:ascii="宋体" w:hAnsi="宋体" w:eastAsia="宋体" w:cs="宋体"/>
                <w:color w:val="auto"/>
                <w:kern w:val="2"/>
                <w:sz w:val="21"/>
                <w:szCs w:val="21"/>
                <w:lang w:val="en-US" w:eastAsia="zh-CN" w:bidi="ar-SA"/>
              </w:rPr>
              <w:t>对部门之间有需要交流的有关环境、安全健康</w:t>
            </w:r>
            <w:r>
              <w:rPr>
                <w:rFonts w:hint="eastAsia" w:ascii="宋体" w:hAnsi="宋体" w:cs="宋体"/>
                <w:color w:val="auto"/>
                <w:kern w:val="2"/>
                <w:sz w:val="21"/>
                <w:szCs w:val="21"/>
              </w:rPr>
              <w:t>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外部，对顾客等相关方进行了管理方针、产品环保要求的沟通，主要通过网络、交流、合同等方式进行，并达成一致性意见实施有效控制。</w:t>
            </w:r>
          </w:p>
          <w:p>
            <w:pPr>
              <w:spacing w:line="400" w:lineRule="exact"/>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numPr>
                <w:ilvl w:val="0"/>
                <w:numId w:val="5"/>
              </w:numPr>
              <w:spacing w:line="400" w:lineRule="atLeast"/>
              <w:ind w:firstLine="315" w:firstLineChars="150"/>
              <w:rPr>
                <w:rFonts w:ascii="宋体" w:hAnsi="宋体" w:cs="Arial"/>
                <w:iCs/>
                <w:color w:val="auto"/>
                <w:szCs w:val="21"/>
              </w:rPr>
            </w:pPr>
            <w:r>
              <w:rPr>
                <w:rFonts w:hint="eastAsia" w:ascii="宋体" w:hAnsi="宋体" w:cs="Arial"/>
                <w:iCs/>
                <w:color w:val="auto"/>
                <w:szCs w:val="21"/>
              </w:rPr>
              <w:t>告知员工：管理者代表</w:t>
            </w:r>
            <w:r>
              <w:rPr>
                <w:rFonts w:hint="eastAsia" w:ascii="宋体" w:hAnsi="宋体" w:eastAsia="宋体" w:cs="Arial"/>
                <w:iCs/>
                <w:color w:val="auto"/>
                <w:szCs w:val="21"/>
              </w:rPr>
              <w:t>是赵世戍及职业健康安全事务代表李英志</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2）告知员工：职业健康安全管理体系建立的依据、标准和意义；</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10"/>
              <w:spacing w:line="400" w:lineRule="exact"/>
              <w:ind w:firstLine="315" w:firstLineChars="150"/>
              <w:rPr>
                <w:rFonts w:hint="eastAsia" w:ascii="宋体" w:hAnsi="宋体" w:eastAsia="宋体" w:cs="宋体"/>
                <w:color w:val="auto"/>
                <w:kern w:val="0"/>
                <w:sz w:val="24"/>
                <w:szCs w:val="21"/>
                <w:lang w:val="en-US" w:eastAsia="zh-CN" w:bidi="ar-SA"/>
              </w:rPr>
            </w:pPr>
            <w:r>
              <w:rPr>
                <w:rFonts w:hint="eastAsia" w:ascii="宋体" w:hAnsi="宋体" w:cs="Arial"/>
                <w:iCs/>
                <w:color w:val="auto"/>
                <w:kern w:val="2"/>
                <w:sz w:val="21"/>
                <w:szCs w:val="21"/>
              </w:rPr>
              <w:t>审核时未发现有相关方投诉和环境安全违规情况发生。</w:t>
            </w:r>
          </w:p>
        </w:tc>
        <w:tc>
          <w:tcPr>
            <w:tcW w:w="1362" w:type="dxa"/>
            <w:noWrap w:val="0"/>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运行策划和控制</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 xml:space="preserve">8.1 </w:t>
            </w:r>
          </w:p>
          <w:p>
            <w:pPr>
              <w:rPr>
                <w:rFonts w:hint="eastAsia" w:ascii="宋体" w:hAnsi="宋体" w:eastAsia="宋体" w:cs="宋体"/>
                <w:color w:val="auto"/>
                <w:kern w:val="2"/>
                <w:sz w:val="21"/>
                <w:szCs w:val="21"/>
                <w:lang w:val="en-US" w:eastAsia="zh-CN" w:bidi="ar-SA"/>
              </w:rPr>
            </w:pPr>
          </w:p>
        </w:tc>
        <w:tc>
          <w:tcPr>
            <w:tcW w:w="10227" w:type="dxa"/>
            <w:noWrap w:val="0"/>
            <w:vAlign w:val="top"/>
          </w:tcPr>
          <w:p>
            <w:pPr>
              <w:adjustRightInd w:val="0"/>
              <w:snapToGrid w:val="0"/>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经营部</w:t>
            </w:r>
            <w:r>
              <w:rPr>
                <w:rFonts w:hint="eastAsia" w:ascii="宋体" w:hAnsi="宋体" w:cs="宋体"/>
                <w:color w:val="auto"/>
                <w:szCs w:val="21"/>
              </w:rPr>
              <w:t>实施以下环境安全管理制度：《固体废弃物管理规定》《消防管理制度》、《安全检查制度》、《火灾应急预案》、《运行管理制度》等。</w:t>
            </w:r>
          </w:p>
          <w:p>
            <w:pPr>
              <w:adjustRightInd w:val="0"/>
              <w:snapToGrid w:val="0"/>
              <w:rPr>
                <w:rFonts w:hint="eastAsia" w:ascii="宋体" w:hAnsi="宋体" w:cs="宋体"/>
                <w:color w:val="auto"/>
                <w:szCs w:val="21"/>
              </w:rPr>
            </w:pPr>
            <w:r>
              <w:rPr>
                <w:rFonts w:hint="eastAsia" w:ascii="宋体" w:hAnsi="宋体" w:cs="宋体"/>
                <w:color w:val="auto"/>
                <w:szCs w:val="21"/>
              </w:rPr>
              <w:t>查不可接受风险源：</w:t>
            </w:r>
          </w:p>
          <w:p>
            <w:pPr>
              <w:adjustRightInd w:val="0"/>
              <w:snapToGrid w:val="0"/>
              <w:rPr>
                <w:rFonts w:hint="eastAsia" w:ascii="宋体" w:hAnsi="宋体" w:cs="宋体"/>
                <w:color w:val="auto"/>
                <w:szCs w:val="21"/>
              </w:rPr>
            </w:pPr>
            <w:r>
              <w:rPr>
                <w:rFonts w:hint="eastAsia" w:ascii="宋体" w:hAnsi="宋体" w:cs="宋体"/>
                <w:color w:val="auto"/>
                <w:szCs w:val="21"/>
              </w:rPr>
              <w:t>电线老化、违章用电，线路短路引发的火灾；</w:t>
            </w:r>
          </w:p>
          <w:p>
            <w:pPr>
              <w:adjustRightInd w:val="0"/>
              <w:snapToGrid w:val="0"/>
              <w:rPr>
                <w:rFonts w:hint="eastAsia" w:ascii="宋体" w:hAnsi="宋体" w:cs="宋体"/>
                <w:color w:val="auto"/>
                <w:szCs w:val="21"/>
              </w:rPr>
            </w:pPr>
            <w:r>
              <w:rPr>
                <w:rFonts w:hint="eastAsia" w:ascii="宋体" w:hAnsi="宋体" w:cs="宋体"/>
                <w:color w:val="auto"/>
                <w:szCs w:val="21"/>
              </w:rPr>
              <w:t>（2）饮酒驾驶、疲劳驾驶，横穿马路等引起的交通事故；</w:t>
            </w:r>
          </w:p>
          <w:p>
            <w:pPr>
              <w:adjustRightInd w:val="0"/>
              <w:snapToGrid w:val="0"/>
              <w:rPr>
                <w:rFonts w:hint="eastAsia" w:ascii="宋体" w:hAnsi="宋体" w:cs="宋体"/>
                <w:color w:val="auto"/>
                <w:szCs w:val="21"/>
              </w:rPr>
            </w:pPr>
            <w:r>
              <w:rPr>
                <w:rFonts w:hint="eastAsia" w:ascii="宋体" w:hAnsi="宋体" w:cs="宋体"/>
                <w:color w:val="auto"/>
                <w:szCs w:val="21"/>
              </w:rPr>
              <w:t>（3）设备漏电、电线破损等引起的触电；</w:t>
            </w:r>
          </w:p>
          <w:p>
            <w:pPr>
              <w:adjustRightInd w:val="0"/>
              <w:snapToGrid w:val="0"/>
              <w:rPr>
                <w:rFonts w:hint="eastAsia" w:ascii="宋体" w:hAnsi="宋体" w:cs="宋体"/>
                <w:color w:val="auto"/>
                <w:szCs w:val="21"/>
              </w:rPr>
            </w:pPr>
            <w:r>
              <w:rPr>
                <w:rFonts w:hint="eastAsia" w:ascii="宋体" w:hAnsi="宋体" w:cs="宋体"/>
                <w:color w:val="auto"/>
                <w:szCs w:val="21"/>
              </w:rPr>
              <w:t>查重要环境因素：</w:t>
            </w:r>
          </w:p>
          <w:p>
            <w:pPr>
              <w:adjustRightInd w:val="0"/>
              <w:snapToGrid w:val="0"/>
              <w:rPr>
                <w:rFonts w:hint="eastAsia" w:ascii="宋体" w:hAnsi="宋体" w:cs="宋体"/>
                <w:color w:val="auto"/>
                <w:szCs w:val="21"/>
              </w:rPr>
            </w:pPr>
            <w:r>
              <w:rPr>
                <w:rFonts w:hint="eastAsia" w:ascii="宋体" w:hAnsi="宋体" w:cs="宋体"/>
                <w:color w:val="auto"/>
                <w:szCs w:val="21"/>
              </w:rPr>
              <w:t>潜在火灾；</w:t>
            </w:r>
          </w:p>
          <w:p>
            <w:pPr>
              <w:adjustRightInd w:val="0"/>
              <w:snapToGrid w:val="0"/>
              <w:rPr>
                <w:rFonts w:hint="eastAsia" w:ascii="宋体" w:hAnsi="宋体" w:cs="宋体"/>
                <w:color w:val="auto"/>
                <w:szCs w:val="21"/>
              </w:rPr>
            </w:pPr>
            <w:r>
              <w:rPr>
                <w:rFonts w:hint="eastAsia" w:ascii="宋体" w:hAnsi="宋体" w:cs="宋体"/>
                <w:color w:val="auto"/>
                <w:szCs w:val="21"/>
              </w:rPr>
              <w:t>固废排放；</w:t>
            </w:r>
          </w:p>
          <w:p>
            <w:pPr>
              <w:adjustRightInd w:val="0"/>
              <w:snapToGrid w:val="0"/>
              <w:rPr>
                <w:rFonts w:hint="eastAsia"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adjustRightInd w:val="0"/>
              <w:snapToGrid w:val="0"/>
              <w:rPr>
                <w:rFonts w:hint="eastAsia" w:ascii="宋体" w:hAnsi="宋体" w:cs="宋体"/>
                <w:color w:val="auto"/>
                <w:szCs w:val="21"/>
              </w:rPr>
            </w:pPr>
            <w:r>
              <w:rPr>
                <w:rFonts w:hint="eastAsia" w:ascii="宋体" w:hAnsi="宋体" w:cs="宋体"/>
                <w:color w:val="auto"/>
                <w:szCs w:val="21"/>
              </w:rPr>
              <w:t>据称：对火灾应急设施、安防设施运行情况等进行了检查维护。</w:t>
            </w:r>
          </w:p>
          <w:p>
            <w:pPr>
              <w:adjustRightInd w:val="0"/>
              <w:snapToGrid w:val="0"/>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经营部</w:t>
            </w:r>
            <w:r>
              <w:rPr>
                <w:rFonts w:hint="eastAsia" w:ascii="宋体" w:hAnsi="宋体" w:cs="宋体"/>
                <w:color w:val="auto"/>
                <w:szCs w:val="21"/>
              </w:rPr>
              <w:t>办公区域环境和安全实施情况；</w:t>
            </w:r>
          </w:p>
          <w:p>
            <w:pPr>
              <w:adjustRightInd w:val="0"/>
              <w:snapToGrid w:val="0"/>
              <w:rPr>
                <w:rFonts w:hint="eastAsia" w:ascii="宋体" w:hAnsi="宋体" w:cs="宋体"/>
                <w:color w:val="auto"/>
                <w:szCs w:val="21"/>
              </w:rPr>
            </w:pPr>
            <w:r>
              <w:rPr>
                <w:rFonts w:hint="eastAsia" w:ascii="宋体" w:hAnsi="宋体" w:cs="宋体"/>
                <w:color w:val="auto"/>
                <w:szCs w:val="21"/>
              </w:rPr>
              <w:t>现场查看：现场未发现大功率电器使用。</w:t>
            </w:r>
          </w:p>
          <w:p>
            <w:pPr>
              <w:adjustRightInd w:val="0"/>
              <w:snapToGrid w:val="0"/>
              <w:rPr>
                <w:rFonts w:hint="eastAsia"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adjustRightInd w:val="0"/>
              <w:snapToGrid w:val="0"/>
              <w:rPr>
                <w:rFonts w:hint="eastAsia" w:ascii="宋体" w:hAnsi="宋体" w:cs="宋体"/>
                <w:color w:val="auto"/>
                <w:szCs w:val="21"/>
                <w:lang w:val="en-US" w:eastAsia="zh-CN"/>
              </w:rPr>
            </w:pPr>
            <w:r>
              <w:rPr>
                <w:rFonts w:hint="eastAsia" w:ascii="宋体" w:hAnsi="宋体" w:cs="宋体"/>
                <w:color w:val="auto"/>
                <w:szCs w:val="21"/>
              </w:rPr>
              <w:t>查见办公区有一般固废分装桶，现场有处理的记录。</w:t>
            </w:r>
          </w:p>
        </w:tc>
        <w:tc>
          <w:tcPr>
            <w:tcW w:w="1362" w:type="dxa"/>
            <w:noWrap w:val="0"/>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left"/>
              <w:rPr>
                <w:rFonts w:hint="eastAsia" w:ascii="宋体" w:hAnsi="宋体" w:cs="宋体"/>
                <w:color w:val="auto"/>
                <w:sz w:val="21"/>
                <w:szCs w:val="21"/>
                <w:lang w:val="en-US" w:eastAsia="zh-CN" w:bidi="ar"/>
              </w:rPr>
            </w:pPr>
            <w:r>
              <w:rPr>
                <w:rFonts w:hint="eastAsia" w:ascii="宋体" w:hAnsi="宋体" w:cs="宋体"/>
                <w:color w:val="auto"/>
                <w:sz w:val="21"/>
                <w:szCs w:val="21"/>
                <w:lang w:bidi="ar"/>
              </w:rPr>
              <w:t>应急准备和响应</w:t>
            </w:r>
          </w:p>
        </w:tc>
        <w:tc>
          <w:tcPr>
            <w:tcW w:w="960" w:type="dxa"/>
            <w:noWrap w:val="0"/>
            <w:vAlign w:val="top"/>
          </w:tcPr>
          <w:p>
            <w:pPr>
              <w:adjustRightInd w:val="0"/>
              <w:snapToGrid w:val="0"/>
              <w:jc w:val="left"/>
              <w:rPr>
                <w:rFonts w:hint="eastAsia" w:ascii="宋体" w:hAnsi="宋体" w:cs="宋体"/>
                <w:color w:val="auto"/>
                <w:sz w:val="21"/>
                <w:szCs w:val="21"/>
                <w:lang w:bidi="ar"/>
              </w:rPr>
            </w:pPr>
            <w:r>
              <w:rPr>
                <w:rFonts w:hint="eastAsia" w:ascii="宋体" w:hAnsi="宋体" w:cs="宋体"/>
                <w:color w:val="auto"/>
                <w:sz w:val="21"/>
                <w:szCs w:val="21"/>
                <w:lang w:bidi="ar"/>
              </w:rPr>
              <w:t>E</w:t>
            </w:r>
            <w:r>
              <w:rPr>
                <w:rFonts w:hint="eastAsia" w:ascii="宋体" w:hAnsi="宋体" w:cs="宋体"/>
                <w:color w:val="auto"/>
                <w:sz w:val="21"/>
                <w:szCs w:val="21"/>
                <w:lang w:eastAsia="zh-CN" w:bidi="ar"/>
              </w:rPr>
              <w:t>O</w:t>
            </w:r>
            <w:r>
              <w:rPr>
                <w:rFonts w:hint="eastAsia" w:ascii="宋体" w:hAnsi="宋体" w:cs="宋体"/>
                <w:color w:val="auto"/>
                <w:sz w:val="21"/>
                <w:szCs w:val="21"/>
                <w:lang w:bidi="ar"/>
              </w:rPr>
              <w:t>8.2</w:t>
            </w:r>
          </w:p>
          <w:p>
            <w:pPr>
              <w:adjustRightInd w:val="0"/>
              <w:snapToGrid w:val="0"/>
              <w:jc w:val="left"/>
              <w:rPr>
                <w:rFonts w:hint="eastAsia" w:ascii="宋体" w:hAnsi="宋体" w:cs="宋体"/>
                <w:color w:val="auto"/>
                <w:sz w:val="21"/>
                <w:szCs w:val="21"/>
                <w:lang w:val="en-US" w:eastAsia="zh-CN" w:bidi="ar"/>
              </w:rPr>
            </w:pPr>
          </w:p>
        </w:tc>
        <w:tc>
          <w:tcPr>
            <w:tcW w:w="10227" w:type="dxa"/>
            <w:noWrap w:val="0"/>
            <w:vAlign w:val="top"/>
          </w:tcPr>
          <w:p>
            <w:pPr>
              <w:jc w:val="left"/>
              <w:rPr>
                <w:rFonts w:hint="eastAsia" w:ascii="宋体" w:hAnsi="宋体" w:cs="宋体"/>
                <w:sz w:val="21"/>
                <w:szCs w:val="21"/>
              </w:rPr>
            </w:pPr>
            <w:r>
              <w:rPr>
                <w:rFonts w:hint="eastAsia" w:ascii="宋体" w:hAnsi="宋体" w:cs="宋体"/>
                <w:sz w:val="21"/>
                <w:szCs w:val="21"/>
              </w:rPr>
              <w:t>查见：《</w:t>
            </w:r>
            <w:r>
              <w:rPr>
                <w:rFonts w:hint="eastAsia" w:ascii="宋体" w:hAnsi="宋体" w:cs="宋体"/>
                <w:sz w:val="21"/>
                <w:szCs w:val="21"/>
                <w:lang w:val="zh-CN"/>
              </w:rPr>
              <w:t>应急准备与响应控制程序</w:t>
            </w:r>
            <w:r>
              <w:rPr>
                <w:rFonts w:hint="eastAsia" w:ascii="宋体" w:hAnsi="宋体" w:cs="宋体"/>
                <w:sz w:val="21"/>
                <w:szCs w:val="21"/>
              </w:rPr>
              <w:t>》、《</w:t>
            </w:r>
            <w:r>
              <w:rPr>
                <w:rFonts w:hint="eastAsia" w:ascii="宋体" w:hAnsi="宋体" w:cs="宋体"/>
                <w:sz w:val="21"/>
                <w:szCs w:val="21"/>
                <w:lang w:val="en-US" w:eastAsia="zh-CN"/>
              </w:rPr>
              <w:t>消防火灾应急疏散预案</w:t>
            </w:r>
            <w:r>
              <w:rPr>
                <w:rFonts w:hint="eastAsia" w:ascii="宋体" w:hAnsi="宋体" w:cs="宋体"/>
                <w:sz w:val="21"/>
                <w:szCs w:val="21"/>
              </w:rPr>
              <w:t>》、《</w:t>
            </w:r>
            <w:r>
              <w:rPr>
                <w:rFonts w:hint="eastAsia" w:ascii="宋体" w:hAnsi="宋体" w:cs="宋体"/>
                <w:sz w:val="21"/>
                <w:szCs w:val="21"/>
                <w:lang w:val="en-US" w:eastAsia="zh-CN"/>
              </w:rPr>
              <w:t>固体废弃物分类处置管理规定</w:t>
            </w:r>
            <w:r>
              <w:rPr>
                <w:rFonts w:hint="eastAsia" w:ascii="宋体" w:hAnsi="宋体" w:cs="宋体"/>
                <w:sz w:val="21"/>
                <w:szCs w:val="21"/>
              </w:rPr>
              <w:t>》等。</w:t>
            </w:r>
          </w:p>
          <w:p>
            <w:pPr>
              <w:jc w:val="left"/>
              <w:rPr>
                <w:rFonts w:hint="eastAsia" w:ascii="宋体" w:hAnsi="宋体" w:cs="宋体"/>
                <w:sz w:val="21"/>
                <w:szCs w:val="21"/>
              </w:rPr>
            </w:pPr>
            <w:r>
              <w:rPr>
                <w:rFonts w:hint="eastAsia" w:ascii="宋体" w:hAnsi="宋体" w:cs="宋体"/>
                <w:sz w:val="21"/>
                <w:szCs w:val="21"/>
              </w:rPr>
              <w:t>查见：</w:t>
            </w:r>
            <w:r>
              <w:rPr>
                <w:rFonts w:hint="eastAsia" w:ascii="宋体" w:hAnsi="宋体" w:cs="宋体"/>
                <w:sz w:val="21"/>
                <w:szCs w:val="21"/>
                <w:lang w:val="en-US" w:eastAsia="zh-CN"/>
              </w:rPr>
              <w:t>火灾事故应急预案演练</w:t>
            </w:r>
            <w:r>
              <w:rPr>
                <w:rFonts w:hint="eastAsia" w:ascii="宋体" w:hAnsi="宋体" w:cs="宋体"/>
                <w:sz w:val="21"/>
                <w:szCs w:val="21"/>
              </w:rPr>
              <w:t>：</w:t>
            </w:r>
            <w:r>
              <w:rPr>
                <w:rFonts w:hint="eastAsia" w:ascii="宋体" w:hAnsi="宋体" w:cs="宋体"/>
                <w:sz w:val="21"/>
                <w:szCs w:val="21"/>
                <w:lang w:eastAsia="zh-CN"/>
              </w:rPr>
              <w:t>经营部</w:t>
            </w:r>
            <w:r>
              <w:rPr>
                <w:rFonts w:hint="eastAsia" w:ascii="宋体" w:hAnsi="宋体" w:cs="宋体"/>
                <w:sz w:val="21"/>
                <w:szCs w:val="21"/>
              </w:rPr>
              <w:t>相关人员参加了</w:t>
            </w:r>
            <w:r>
              <w:rPr>
                <w:rFonts w:hint="eastAsia" w:ascii="宋体" w:hAnsi="宋体" w:cs="宋体"/>
                <w:sz w:val="21"/>
                <w:szCs w:val="21"/>
                <w:lang w:eastAsia="zh-CN"/>
              </w:rPr>
              <w:t>20</w:t>
            </w:r>
            <w:r>
              <w:rPr>
                <w:rFonts w:hint="eastAsia" w:ascii="宋体" w:hAnsi="宋体" w:cs="宋体"/>
                <w:sz w:val="21"/>
                <w:szCs w:val="21"/>
                <w:lang w:val="en-US" w:eastAsia="zh-CN"/>
              </w:rPr>
              <w:t>21</w:t>
            </w:r>
            <w:r>
              <w:rPr>
                <w:rFonts w:hint="eastAsia" w:ascii="宋体" w:hAnsi="宋体" w:cs="宋体"/>
                <w:sz w:val="21"/>
                <w:szCs w:val="21"/>
                <w:lang w:eastAsia="zh-CN"/>
              </w:rPr>
              <w:t>年</w:t>
            </w:r>
            <w:r>
              <w:rPr>
                <w:rFonts w:hint="eastAsia" w:ascii="宋体" w:hAnsi="宋体" w:cs="宋体"/>
                <w:sz w:val="21"/>
                <w:szCs w:val="21"/>
                <w:lang w:val="en-US" w:eastAsia="zh-CN"/>
              </w:rPr>
              <w:t>1</w:t>
            </w:r>
            <w:r>
              <w:rPr>
                <w:rFonts w:hint="eastAsia" w:ascii="宋体" w:hAnsi="宋体" w:cs="宋体"/>
                <w:sz w:val="21"/>
                <w:szCs w:val="21"/>
                <w:lang w:eastAsia="zh-CN"/>
              </w:rPr>
              <w:t>月</w:t>
            </w:r>
            <w:r>
              <w:rPr>
                <w:rFonts w:hint="eastAsia" w:ascii="宋体" w:hAnsi="宋体" w:cs="宋体"/>
                <w:sz w:val="21"/>
                <w:szCs w:val="21"/>
                <w:lang w:val="en-US" w:eastAsia="zh-CN"/>
              </w:rPr>
              <w:t>20</w:t>
            </w:r>
            <w:r>
              <w:rPr>
                <w:rFonts w:hint="eastAsia" w:ascii="宋体" w:hAnsi="宋体" w:cs="宋体"/>
                <w:sz w:val="21"/>
                <w:szCs w:val="21"/>
                <w:lang w:eastAsia="zh-CN"/>
              </w:rPr>
              <w:t>日</w:t>
            </w:r>
            <w:r>
              <w:rPr>
                <w:rFonts w:hint="eastAsia" w:ascii="宋体" w:hAnsi="宋体" w:cs="宋体"/>
                <w:sz w:val="21"/>
                <w:szCs w:val="21"/>
              </w:rPr>
              <w:t>在公司由</w:t>
            </w:r>
            <w:r>
              <w:rPr>
                <w:rFonts w:hint="eastAsia" w:ascii="宋体" w:hAnsi="宋体" w:cs="宋体"/>
                <w:sz w:val="21"/>
                <w:szCs w:val="21"/>
                <w:lang w:eastAsia="zh-CN"/>
              </w:rPr>
              <w:t>综合部</w:t>
            </w:r>
            <w:r>
              <w:rPr>
                <w:rFonts w:hint="eastAsia" w:ascii="宋体" w:hAnsi="宋体" w:cs="宋体"/>
                <w:sz w:val="21"/>
                <w:szCs w:val="21"/>
              </w:rPr>
              <w:t>组织在</w:t>
            </w:r>
            <w:r>
              <w:rPr>
                <w:rFonts w:hint="eastAsia" w:ascii="宋体" w:hAnsi="宋体"/>
                <w:sz w:val="24"/>
              </w:rPr>
              <w:t>公司</w:t>
            </w:r>
            <w:r>
              <w:rPr>
                <w:rFonts w:hint="eastAsia" w:ascii="宋体" w:hAnsi="宋体"/>
                <w:sz w:val="24"/>
                <w:lang w:val="en-US" w:eastAsia="zh-CN"/>
              </w:rPr>
              <w:t>办公区域</w:t>
            </w:r>
            <w:r>
              <w:rPr>
                <w:rFonts w:hint="eastAsia" w:ascii="宋体" w:hAnsi="宋体" w:cs="宋体"/>
                <w:sz w:val="21"/>
                <w:szCs w:val="21"/>
                <w:lang w:val="en-US" w:eastAsia="zh-CN"/>
              </w:rPr>
              <w:t>实施</w:t>
            </w:r>
            <w:r>
              <w:rPr>
                <w:rFonts w:hint="eastAsia" w:ascii="宋体" w:hAnsi="宋体" w:cs="宋体"/>
                <w:sz w:val="21"/>
                <w:szCs w:val="21"/>
              </w:rPr>
              <w:t>举行火灾急救演习。</w:t>
            </w:r>
            <w:r>
              <w:rPr>
                <w:rFonts w:hint="eastAsia" w:ascii="宋体" w:hAnsi="宋体" w:cs="宋体"/>
                <w:sz w:val="21"/>
                <w:szCs w:val="21"/>
                <w:lang w:val="en-US" w:eastAsia="zh-CN"/>
              </w:rPr>
              <w:t>演练目的：确保公司每位员工在遇到火灾时都能正确熟悉的操作灭火器，减少人员的伤亡事故。</w:t>
            </w:r>
          </w:p>
          <w:p>
            <w:pPr>
              <w:numPr>
                <w:ilvl w:val="0"/>
                <w:numId w:val="0"/>
              </w:numPr>
              <w:spacing w:line="360" w:lineRule="auto"/>
              <w:rPr>
                <w:rFonts w:hint="eastAsia" w:ascii="宋体" w:hAnsi="宋体" w:cs="宋体"/>
                <w:sz w:val="21"/>
                <w:szCs w:val="21"/>
              </w:rPr>
            </w:pPr>
            <w:r>
              <w:rPr>
                <w:rFonts w:hint="eastAsia" w:ascii="宋体" w:hAnsi="宋体" w:cs="宋体"/>
                <w:sz w:val="21"/>
                <w:szCs w:val="21"/>
              </w:rPr>
              <w:t>应急演练综合评价：本次消防演练十分成功。参与人员了解消防知识和消防法规，掌握灭火器的使用，懂得如何开展灭火工作，坚持预防为主，确保火灾事故为零。</w:t>
            </w:r>
          </w:p>
          <w:p>
            <w:pPr>
              <w:adjustRightInd w:val="0"/>
              <w:snapToGrid w:val="0"/>
              <w:jc w:val="left"/>
              <w:rPr>
                <w:rFonts w:hint="eastAsia" w:ascii="宋体" w:hAnsi="宋体" w:cs="宋体"/>
                <w:color w:val="auto"/>
                <w:sz w:val="21"/>
                <w:szCs w:val="21"/>
                <w:lang w:val="en-US" w:eastAsia="zh-CN" w:bidi="ar"/>
              </w:rPr>
            </w:pPr>
            <w:r>
              <w:rPr>
                <w:rFonts w:hint="eastAsia" w:ascii="宋体" w:hAnsi="宋体" w:cs="宋体"/>
                <w:sz w:val="21"/>
                <w:szCs w:val="21"/>
                <w:lang w:eastAsia="zh-CN"/>
              </w:rPr>
              <w:t>查应急准备：办公室配备的</w:t>
            </w:r>
            <w:r>
              <w:rPr>
                <w:rFonts w:hint="eastAsia" w:ascii="宋体" w:hAnsi="宋体" w:cs="宋体"/>
                <w:sz w:val="21"/>
                <w:szCs w:val="21"/>
              </w:rPr>
              <w:t>消防器材完善、良好。</w:t>
            </w:r>
          </w:p>
        </w:tc>
        <w:tc>
          <w:tcPr>
            <w:tcW w:w="1362" w:type="dxa"/>
            <w:noWrap w:val="0"/>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bl>
    <w:p>
      <w:pPr>
        <w:pStyle w:val="8"/>
        <w:rPr>
          <w:rFonts w:ascii="隶书" w:hAnsi="宋体" w:eastAsia="隶书"/>
          <w:bCs/>
          <w:color w:val="auto"/>
          <w:sz w:val="36"/>
          <w:szCs w:val="36"/>
        </w:rPr>
      </w:pPr>
      <w:r>
        <w:rPr>
          <w:rFonts w:hint="eastAsia"/>
          <w:color w:val="auto"/>
        </w:rPr>
        <w:t>说明：不符合标注N</w:t>
      </w:r>
    </w:p>
    <w:p/>
    <w:p/>
    <w:p>
      <w:pPr>
        <w:jc w:val="cente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BBE9B7AA"/>
    <w:multiLevelType w:val="singleLevel"/>
    <w:tmpl w:val="BBE9B7AA"/>
    <w:lvl w:ilvl="0" w:tentative="0">
      <w:start w:val="1"/>
      <w:numFmt w:val="decimal"/>
      <w:suff w:val="nothing"/>
      <w:lvlText w:val="%1）"/>
      <w:lvlJc w:val="left"/>
    </w:lvl>
  </w:abstractNum>
  <w:abstractNum w:abstractNumId="2">
    <w:nsid w:val="4AF15A1D"/>
    <w:multiLevelType w:val="singleLevel"/>
    <w:tmpl w:val="4AF15A1D"/>
    <w:lvl w:ilvl="0" w:tentative="0">
      <w:start w:val="1"/>
      <w:numFmt w:val="decimal"/>
      <w:suff w:val="nothing"/>
      <w:lvlText w:val="%1）"/>
      <w:lvlJc w:val="left"/>
    </w:lvl>
  </w:abstractNum>
  <w:abstractNum w:abstractNumId="3">
    <w:nsid w:val="55FCAE42"/>
    <w:multiLevelType w:val="singleLevel"/>
    <w:tmpl w:val="55FCAE42"/>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3E1AB5"/>
    <w:rsid w:val="1270692A"/>
    <w:rsid w:val="1CF87735"/>
    <w:rsid w:val="2419690F"/>
    <w:rsid w:val="247A77CD"/>
    <w:rsid w:val="24864CD7"/>
    <w:rsid w:val="27E21206"/>
    <w:rsid w:val="391D5AED"/>
    <w:rsid w:val="3BA45D8E"/>
    <w:rsid w:val="408D1DBF"/>
    <w:rsid w:val="494A3653"/>
    <w:rsid w:val="4BFE1DC3"/>
    <w:rsid w:val="4C5B5467"/>
    <w:rsid w:val="5DAA7FFC"/>
    <w:rsid w:val="5F1A6513"/>
    <w:rsid w:val="616C785A"/>
    <w:rsid w:val="62535753"/>
    <w:rsid w:val="65750EF0"/>
    <w:rsid w:val="6812267A"/>
    <w:rsid w:val="6EBB69F8"/>
    <w:rsid w:val="727644F9"/>
    <w:rsid w:val="73A963B4"/>
    <w:rsid w:val="73B476CA"/>
    <w:rsid w:val="794B3A23"/>
    <w:rsid w:val="7B3D01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27266</Words>
  <Characters>29236</Characters>
  <Lines>1</Lines>
  <Paragraphs>1</Paragraphs>
  <TotalTime>2</TotalTime>
  <ScaleCrop>false</ScaleCrop>
  <LinksUpToDate>false</LinksUpToDate>
  <CharactersWithSpaces>30107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2022-03-31T07:48:21Z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