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eastAsia="黑体"/>
          <w:sz w:val="24"/>
        </w:rPr>
      </w:pPr>
    </w:p>
    <w:p>
      <w:pPr>
        <w:widowControl/>
        <w:jc w:val="center"/>
        <w:rPr>
          <w:rFonts w:eastAsia="黑体"/>
          <w:sz w:val="24"/>
        </w:rPr>
      </w:pPr>
    </w:p>
    <w:p>
      <w:pPr>
        <w:widowControl/>
        <w:jc w:val="both"/>
        <w:rPr>
          <w:rFonts w:hint="eastAsia" w:eastAsia="黑体"/>
          <w:sz w:val="24"/>
          <w:lang w:eastAsia="zh-CN"/>
        </w:rPr>
      </w:pPr>
      <w:r>
        <w:rPr>
          <w:rFonts w:hint="eastAsia" w:eastAsia="黑体"/>
          <w:sz w:val="24"/>
          <w:lang w:eastAsia="zh-CN"/>
        </w:rPr>
        <w:drawing>
          <wp:inline distT="0" distB="0" distL="114300" distR="114300">
            <wp:extent cx="6384290" cy="9047480"/>
            <wp:effectExtent l="0" t="0" r="3810" b="7620"/>
            <wp:docPr id="2" name="图片 2" descr="D ISC-B-II-16 不符合报告及纠正措施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 ISC-B-II-16 不符合报告及纠正措施表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4290" cy="904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eastAsia="黑体"/>
          <w:sz w:val="24"/>
        </w:rPr>
      </w:pPr>
      <w:r>
        <w:rPr>
          <w:rFonts w:eastAsia="黑体"/>
          <w:sz w:val="24"/>
        </w:rPr>
        <w:drawing>
          <wp:inline distT="0" distB="0" distL="114300" distR="114300">
            <wp:extent cx="6387465" cy="9035415"/>
            <wp:effectExtent l="0" t="0" r="635" b="6985"/>
            <wp:docPr id="1" name="图片 1" descr="扫描全能王 2022-03-29 14.14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2-03-29 14.14_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7465" cy="903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黑体"/>
          <w:sz w:val="24"/>
        </w:rPr>
        <w:br w:type="page"/>
      </w:r>
    </w:p>
    <w:p>
      <w:pPr>
        <w:rPr>
          <w:rFonts w:hint="eastAsia" w:eastAsia="黑体"/>
          <w:sz w:val="24"/>
          <w:lang w:eastAsia="zh-CN"/>
        </w:rPr>
      </w:pPr>
      <w:r>
        <w:rPr>
          <w:rFonts w:hint="eastAsia" w:eastAsia="黑体"/>
          <w:sz w:val="24"/>
          <w:lang w:eastAsia="zh-CN"/>
        </w:rPr>
        <w:drawing>
          <wp:inline distT="0" distB="0" distL="114300" distR="114300">
            <wp:extent cx="6388735" cy="9119870"/>
            <wp:effectExtent l="0" t="0" r="12065" b="11430"/>
            <wp:docPr id="4" name="图片 4" descr="274f3a72c8e928322f5a38c043d19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74f3a72c8e928322f5a38c043d19f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8735" cy="911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黑体"/>
          <w:sz w:val="24"/>
          <w:lang w:eastAsia="zh-CN"/>
        </w:rPr>
      </w:pPr>
    </w:p>
    <w:p>
      <w:pPr>
        <w:rPr>
          <w:rFonts w:hint="default" w:eastAsia="黑体"/>
          <w:sz w:val="24"/>
          <w:lang w:val="en-US" w:eastAsia="zh-CN"/>
        </w:rPr>
      </w:pPr>
      <w:r>
        <w:rPr>
          <w:rFonts w:hint="eastAsia" w:eastAsia="黑体"/>
          <w:sz w:val="24"/>
          <w:lang w:val="en-US" w:eastAsia="zh-CN"/>
        </w:rPr>
        <w:t>校准证书见附件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4917B35"/>
    <w:rsid w:val="3E466058"/>
    <w:rsid w:val="438E3283"/>
    <w:rsid w:val="45440853"/>
    <w:rsid w:val="5AFD0E33"/>
    <w:rsid w:val="6E2112EB"/>
    <w:rsid w:val="748130CC"/>
    <w:rsid w:val="78716D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0</Words>
  <Characters>0</Characters>
  <Lines>6</Lines>
  <Paragraphs>1</Paragraphs>
  <TotalTime>119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企业咨询17334292415</cp:lastModifiedBy>
  <cp:lastPrinted>2019-05-13T03:02:00Z</cp:lastPrinted>
  <dcterms:modified xsi:type="dcterms:W3CDTF">2022-03-31T08:26:12Z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