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兴泰宏科（成都）能源装备有限公司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王志强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2022.3.31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抽查：2021年12月16日进行的法律法规培训，未提供其专项培训证实，不符合1）Q/SY 1002.1-2013标准5.4.3条款；2）GB/T24001-2016标准7.2条款。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2022.3.29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2022.3.29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2022.3.29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</w:t>
            </w:r>
            <w:bookmarkStart w:id="19" w:name="_GoBack"/>
            <w:bookmarkEnd w:id="19"/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DE219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387</Words>
  <Characters>556</Characters>
  <Lines>6</Lines>
  <Paragraphs>1</Paragraphs>
  <TotalTime>1</TotalTime>
  <ScaleCrop>false</ScaleCrop>
  <LinksUpToDate>false</LinksUpToDate>
  <CharactersWithSpaces>820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2022-03-30T07:11:32Z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