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04"/>
        <w:gridCol w:w="1358"/>
        <w:gridCol w:w="665"/>
        <w:gridCol w:w="935"/>
        <w:gridCol w:w="1040"/>
        <w:gridCol w:w="200"/>
        <w:gridCol w:w="140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全站仪测距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ind w:firstLine="840" w:firstLineChars="4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</w:rPr>
              <w:t>6"级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val="en-US" w:eastAsia="zh-CN"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(3mm+2ppm)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val="en-US" w:eastAsia="zh-CN"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(10mm+5ppm)</w:t>
            </w:r>
          </w:p>
        </w:tc>
        <w:tc>
          <w:tcPr>
            <w:tcW w:w="197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2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2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2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0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2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(24~ 1022) m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ind w:firstLine="630" w:firstLineChars="3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FYHK-GK -1</w:t>
            </w:r>
            <w:r>
              <w:rPr>
                <w:rFonts w:hint="eastAsia" w:ascii="Times New Roman" w:hAnsi="Times New Roman"/>
              </w:rPr>
              <w:t>《全站仪测距测量过程控制规范》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ind w:firstLine="1680" w:firstLineChars="8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FYHK-GK -1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温度：8℃-10℃，相对湿度：51%-59%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ind w:firstLine="1680" w:firstLineChars="8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乔华毅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ind w:firstLine="105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全站仪测量不确定度评定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全站仪测距测量过程监视统计记录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702" w:type="dxa"/>
            <w:gridSpan w:val="7"/>
            <w:tcBorders>
              <w:top w:val="nil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全站仪测距测量过程过程质控图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全站仪测距</w:t>
            </w:r>
            <w:r>
              <w:rPr>
                <w:rFonts w:hint="eastAsia"/>
                <w:sz w:val="21"/>
                <w:szCs w:val="21"/>
                <w:lang w:eastAsia="zh-CN"/>
              </w:rPr>
              <w:t>测量过程规范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54610</wp:posOffset>
            </wp:positionV>
            <wp:extent cx="469900" cy="264795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45085</wp:posOffset>
            </wp:positionV>
            <wp:extent cx="299085" cy="229870"/>
            <wp:effectExtent l="0" t="0" r="5715" b="1143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42314"/>
    <w:rsid w:val="30490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2022-03-29T16:48:56Z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44CEB5498589401290504F181354419E</vt:lpwstr>
  </property>
</Properties>
</file>