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江西省白瑞碳酸钙有限公司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吴常青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ind w:firstLine="48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未能提供涉及职业危害岗位员工的健康体检报告。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122555</wp:posOffset>
                  </wp:positionV>
                  <wp:extent cx="752475" cy="628650"/>
                  <wp:effectExtent l="0" t="0" r="9525" b="0"/>
                  <wp:wrapNone/>
                  <wp:docPr id="4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2877185</wp:posOffset>
                  </wp:positionH>
                  <wp:positionV relativeFrom="paragraph">
                    <wp:posOffset>141605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3724910</wp:posOffset>
                  </wp:positionH>
                  <wp:positionV relativeFrom="paragraph">
                    <wp:posOffset>2540</wp:posOffset>
                  </wp:positionV>
                  <wp:extent cx="752475" cy="628650"/>
                  <wp:effectExtent l="0" t="0" r="9525" b="0"/>
                  <wp:wrapNone/>
                  <wp:docPr id="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2020.5.17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4C32F76"/>
    <w:rsid w:val="554468D2"/>
    <w:rsid w:val="7EB15C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426</Words>
  <Characters>620</Characters>
  <Lines>6</Lines>
  <Paragraphs>1</Paragraphs>
  <TotalTime>3</TotalTime>
  <ScaleCrop>false</ScaleCrop>
  <LinksUpToDate>false</LinksUpToDate>
  <CharactersWithSpaces>907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2022-05-16T01:45:00Z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