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杨庆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0"/>
              </w:rPr>
              <w:t>成都蓝轩清洁服务有限公司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2022年03月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25-</w:t>
            </w:r>
            <w:bookmarkStart w:id="13" w:name="_GoBack"/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hint="eastAsia" w:ascii="宋体" w:hAnsi="宋体" w:eastAsia="宋体"/>
                <w:b/>
                <w:kern w:val="0"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472440</wp:posOffset>
                  </wp:positionH>
                  <wp:positionV relativeFrom="paragraph">
                    <wp:posOffset>62230</wp:posOffset>
                  </wp:positionV>
                  <wp:extent cx="334010" cy="307975"/>
                  <wp:effectExtent l="0" t="0" r="8890" b="9525"/>
                  <wp:wrapNone/>
                  <wp:docPr id="1" name="图片 2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2022年03月26日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3B23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2022-03-21T08:52:53Z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