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20" w:afterLines="50" w:line="240" w:lineRule="exact"/>
        <w:ind w:firstLine="6557" w:firstLineChars="3110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0194-2022-QEO</w:t>
      </w:r>
      <w:bookmarkEnd w:id="0"/>
    </w:p>
    <w:p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hint="eastAsia" w:eastAsia="隶书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3373"/>
        <w:gridCol w:w="1337"/>
        <w:gridCol w:w="330"/>
        <w:gridCol w:w="1370"/>
        <w:gridCol w:w="19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四川冶圣教学设备有限公司</w:t>
            </w:r>
            <w:bookmarkEnd w:id="1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宋明珠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订单号 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r>
              <w:rPr>
                <w:sz w:val="22"/>
                <w:szCs w:val="22"/>
              </w:rPr>
              <w:t>Q:,E:,O: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91510114MA6BTU0X8F</w:t>
            </w:r>
            <w:bookmarkEnd w:id="4"/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是否带CNAS标志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rPr>
                <w:sz w:val="22"/>
                <w:szCs w:val="22"/>
              </w:rPr>
            </w:pP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 xml:space="preserve"> 带标  </w:t>
            </w:r>
            <w:r>
              <w:rPr>
                <w:rFonts w:hint="eastAsia" w:ascii="Wingdings" w:hAnsi="Wingdings"/>
                <w:sz w:val="22"/>
                <w:szCs w:val="22"/>
              </w:rPr>
              <w:t>¨</w:t>
            </w:r>
            <w:r>
              <w:rPr>
                <w:rFonts w:hint="eastAsia"/>
                <w:sz w:val="22"/>
                <w:szCs w:val="22"/>
              </w:rPr>
              <w:t>不带标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5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5"/>
            <w:r>
              <w:rPr>
                <w:rFonts w:hint="eastAsia"/>
                <w:sz w:val="22"/>
                <w:szCs w:val="22"/>
              </w:rPr>
              <w:t xml:space="preserve"> GB/T 19001-2016 idt ISO 9001:2015标准 (不适用：  条款)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50430-2017 (不适用：  条款)；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E勾选"/>
            <w:r>
              <w:rPr>
                <w:rFonts w:hint="eastAsia"/>
                <w:sz w:val="22"/>
                <w:szCs w:val="22"/>
              </w:rPr>
              <w:t>■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24001-2016 idt ISO 14001:2015标准；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S勾选"/>
            <w:r>
              <w:rPr>
                <w:rFonts w:hint="eastAsia"/>
                <w:sz w:val="22"/>
                <w:szCs w:val="22"/>
              </w:rPr>
              <w:t>■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45001-2020 idt ISO 45001:2018标准；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23331-2020 idt ISO 50001:2018标准；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□RB/T XXXX-XXXX     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>ISO 22000-2018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GB/T 27341-2009&amp;GB 14881-2013&amp;危害分析与关键控制点（HACCP体系）认证补充要求 1.0</w:t>
            </w: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2" w:name="体系人数"/>
            <w:r>
              <w:rPr>
                <w:sz w:val="22"/>
                <w:szCs w:val="22"/>
              </w:rPr>
              <w:t>Q:10,E:10,O:10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400" w:lineRule="exact"/>
              <w:ind w:firstLine="0"/>
              <w:rPr>
                <w:sz w:val="22"/>
                <w:szCs w:val="22"/>
              </w:rPr>
            </w:pPr>
            <w:bookmarkStart w:id="13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3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4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5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6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386" w:type="dxa"/>
            <w:gridSpan w:val="5"/>
          </w:tcPr>
          <w:p>
            <w:pPr>
              <w:pStyle w:val="2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pStyle w:val="13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请选择所需求的证书语言. 对其它语言需求，如有必要，请另附表单.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中文认证范围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7" w:name="组织名称Add1"/>
            <w:r>
              <w:rPr>
                <w:rFonts w:hint="eastAsia"/>
                <w:sz w:val="22"/>
                <w:szCs w:val="22"/>
              </w:rPr>
              <w:t>四川冶圣教学设备有限公司</w:t>
            </w:r>
            <w:bookmarkEnd w:id="17"/>
          </w:p>
        </w:tc>
        <w:tc>
          <w:tcPr>
            <w:tcW w:w="5013" w:type="dxa"/>
            <w:gridSpan w:val="4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8" w:name="审核范围"/>
            <w:r>
              <w:rPr>
                <w:sz w:val="22"/>
                <w:szCs w:val="22"/>
              </w:rPr>
              <w:t>Q：教学仪器设备、体育器材、电子产品、厨房用具的销售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E：教学仪器设备、体育器材、电子产品、厨房用具的销售所涉及场所的相关环境管理活动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O：教学仪器设备、体育器材、电子产品、厨房用具的销售所涉及场所的相关职业健康安全管理活动</w:t>
            </w:r>
            <w:bookmarkEnd w:id="18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注册地址"/>
            <w:r>
              <w:rPr>
                <w:rFonts w:hint="eastAsia"/>
                <w:sz w:val="22"/>
                <w:szCs w:val="22"/>
                <w:lang w:val="en-GB"/>
              </w:rPr>
              <w:t>四川省成都市新都区桂湖街道博海路151号3栋203-11号</w:t>
            </w:r>
            <w:bookmarkEnd w:id="19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办公地址"/>
            <w:r>
              <w:rPr>
                <w:rFonts w:hint="eastAsia"/>
                <w:sz w:val="22"/>
                <w:szCs w:val="22"/>
                <w:lang w:val="en-GB"/>
              </w:rPr>
              <w:t>成都市青白江区同济大道80号（盛华企业园10号楼10101号）</w:t>
            </w:r>
            <w:bookmarkEnd w:id="20"/>
          </w:p>
        </w:tc>
        <w:tc>
          <w:tcPr>
            <w:tcW w:w="5013" w:type="dxa"/>
            <w:gridSpan w:val="4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  <w:shd w:val="clear" w:color="auto" w:fill="D7D7D7" w:themeFill="background1" w:themeFillShade="D8"/>
          </w:tcPr>
          <w:p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(注：除介词和连词外，首字母大写）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373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 xml:space="preserve">英文认证范围                </w:t>
            </w:r>
          </w:p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QMS/EcMS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EnMS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1576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373" w:type="dxa"/>
            <w:vMerge w:val="restart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576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373" w:type="dxa"/>
            <w:vMerge w:val="continue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证书规格：A4； 中英文各一份；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6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0" w:hRule="atLeast"/>
        </w:trPr>
        <w:tc>
          <w:tcPr>
            <w:tcW w:w="1576" w:type="dxa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bookmarkStart w:id="21" w:name="_GoBack"/>
            <w: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-321310</wp:posOffset>
                  </wp:positionH>
                  <wp:positionV relativeFrom="paragraph">
                    <wp:posOffset>-562610</wp:posOffset>
                  </wp:positionV>
                  <wp:extent cx="6849745" cy="9528810"/>
                  <wp:effectExtent l="0" t="0" r="8255" b="889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49745" cy="95288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bookmarkEnd w:id="21"/>
            <w:r>
              <w:rPr>
                <w:rFonts w:hint="eastAsia" w:cs="Arial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5040" w:type="dxa"/>
            <w:gridSpan w:val="3"/>
          </w:tcPr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70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>
      <w:pPr>
        <w:pStyle w:val="2"/>
        <w:spacing w:line="0" w:lineRule="atLeast"/>
        <w:ind w:firstLine="0"/>
        <w:rPr>
          <w:b/>
          <w:color w:val="000000" w:themeColor="text1"/>
          <w:sz w:val="18"/>
          <w:szCs w:val="18"/>
          <w:lang w:val="en-GB"/>
        </w:rPr>
      </w:pPr>
    </w:p>
    <w:sectPr>
      <w:headerReference r:id="rId3" w:type="default"/>
      <w:pgSz w:w="11906" w:h="16838"/>
      <w:pgMar w:top="1440" w:right="1080" w:bottom="1440" w:left="1080" w:header="737" w:footer="48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1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4097" o:spid="_x0000_s4097" o:spt="202" type="#_x0000_t202" style="position:absolute;left:0pt;margin-left:389.15pt;margin-top:10.7pt;height:20.2pt;width:87.9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ISC-B-II-20(05版）</w:t>
                </w:r>
              </w:p>
            </w:txbxContent>
          </v:textbox>
        </v:shape>
      </w:pict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1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104EBE"/>
    <w:rsid w:val="79612B2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8"/>
    <w:qFormat/>
    <w:uiPriority w:val="0"/>
    <w:pPr>
      <w:snapToGrid w:val="0"/>
      <w:spacing w:line="336" w:lineRule="auto"/>
      <w:ind w:firstLine="630"/>
    </w:pPr>
    <w:rPr>
      <w:sz w:val="32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正文文本缩进 Char"/>
    <w:basedOn w:val="7"/>
    <w:link w:val="2"/>
    <w:qFormat/>
    <w:uiPriority w:val="0"/>
    <w:rPr>
      <w:rFonts w:ascii="Times New Roman" w:hAnsi="Times New Roman" w:eastAsia="宋体" w:cs="Times New Roman"/>
      <w:sz w:val="32"/>
      <w:szCs w:val="20"/>
    </w:r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apple-converted-space"/>
    <w:basedOn w:val="7"/>
    <w:qFormat/>
    <w:uiPriority w:val="0"/>
  </w:style>
  <w:style w:type="paragraph" w:customStyle="1" w:styleId="13">
    <w:name w:val="Body 9pt Bold"/>
    <w:basedOn w:val="1"/>
    <w:qFormat/>
    <w:uiPriority w:val="0"/>
    <w:pPr>
      <w:ind w:left="170"/>
    </w:pPr>
    <w:rPr>
      <w:b/>
      <w:sz w:val="18"/>
    </w:rPr>
  </w:style>
  <w:style w:type="paragraph" w:customStyle="1" w:styleId="14">
    <w:name w:val="Body 8pt Feeder"/>
    <w:basedOn w:val="1"/>
    <w:next w:val="1"/>
    <w:qFormat/>
    <w:uiPriority w:val="0"/>
    <w:pPr>
      <w:spacing w:before="40" w:after="40"/>
      <w:ind w:left="284" w:right="284"/>
    </w:pPr>
    <w:rPr>
      <w:sz w:val="16"/>
    </w:rPr>
  </w:style>
  <w:style w:type="paragraph" w:customStyle="1" w:styleId="15">
    <w:name w:val="Body 7pt"/>
    <w:basedOn w:val="1"/>
    <w:qFormat/>
    <w:uiPriority w:val="0"/>
    <w:pPr>
      <w:spacing w:before="40" w:after="40"/>
      <w:jc w:val="left"/>
    </w:pPr>
    <w:rPr>
      <w:sz w:val="14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sz w:val="18"/>
    </w:rPr>
  </w:style>
  <w:style w:type="paragraph" w:customStyle="1" w:styleId="17">
    <w:name w:val="Header 14pt Bold Centered"/>
    <w:basedOn w:val="1"/>
    <w:qFormat/>
    <w:uiPriority w:val="0"/>
    <w:pPr>
      <w:jc w:val="center"/>
    </w:pPr>
    <w:rPr>
      <w:b/>
      <w:sz w:val="2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581</Words>
  <Characters>906</Characters>
  <Lines>18</Lines>
  <Paragraphs>5</Paragraphs>
  <TotalTime>2</TotalTime>
  <ScaleCrop>false</ScaleCrop>
  <LinksUpToDate>false</LinksUpToDate>
  <CharactersWithSpaces>1045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2016-02-16T02:49:00Z</dcterms:created>
  <dc:creator>微软用户</dc:creator>
  <cp:lastModifiedBy>宋明珠</cp:lastModifiedBy>
  <cp:lastPrinted>2019-05-13T03:13:00Z</cp:lastPrinted>
  <dcterms:modified xsi:type="dcterms:W3CDTF">2022-03-23T14:39:30Z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2052-11.1.0.11365</vt:lpwstr>
  </property>
</Properties>
</file>