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四川和森明建筑工程有限公司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四川省德阳市旌阳区天山北路一段33号万达广场1栋2-49号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德阳市旌阳区水库社区党群服务中心三楼办公室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佘董俊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18081920790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0234-2022-QEO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Q：施工劳务分包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E：施工劳务分包所涉及场所的相关环境管理活动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O：施工劳务分包所涉及场所的相关职业健康安全管理活动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Q：35.11.00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E：35.11.00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O：35.11.00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2022年03月22日 上午至2022年03月23日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Q:35.11.00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E:35.11.00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O:35.11.00</w:t>
            </w:r>
          </w:p>
        </w:tc>
        <w:tc>
          <w:tcPr>
            <w:tcW w:w="139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9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2022.3.19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（午休12：00-12：30）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管理层（含管代）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10.2不符合和纠正措施；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10.3持续改进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8:30-17:40</w:t>
            </w:r>
          </w:p>
          <w:p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12：30-13：10到施工劳务临时场所，17：40从施工劳务临时场离开）</w:t>
            </w:r>
          </w:p>
          <w:p>
            <w:pPr>
              <w:pStyle w:val="2"/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工程部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8.1运行策划和控制；8.3设计开发控制/不适用验证；8.5.1生产和服务提供的控制；8.5.2标识和可追溯性；8.5.3顾客或外部供方的财产；8.5.4防护；8.5.5交付后的活动；8.5.6更改控制；8.6产品和服务放行；8.7不合格输出的控制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5.3组织的角色、职责和权限；6.1.2危险源辨识和职业安全风险评价；6.2目标及其实现的策划；7.4信息和沟通；8.1运行策划和控制；8.2应急准备和响应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5.3组织的角色、职责和权限；6.2质量目标及其实现的策划；7.1.2人员；7.1.6组织知识；7.2能力；7.3意识；7.4沟通；7.5文件化信息；9.2内部审核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3月23日（午休12：00-12：30）</w:t>
            </w: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工程部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7.1.3基础设施；7.1.4过程运行环境；7.1.5监视和测量资源； 8.2产品和服务的要求；9.1.2顾客满意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8:00-16:30</w:t>
            </w:r>
          </w:p>
          <w:p>
            <w:pPr>
              <w:pStyle w:val="2"/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工程部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；6.2质量目标及其实现的策划；7.4沟通；8.4外部提供供方的控制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5.3组织的角色、职责和权限、6.2目标及其达成的策划；7.4沟通</w:t>
            </w:r>
            <w:r>
              <w:rPr>
                <w:rFonts w:ascii="宋体" w:hAnsi="宋体" w:cs="新宋体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管理层（含管代、安全事务代表）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</w:t>
            </w:r>
            <w:bookmarkStart w:id="33" w:name="_GoBack"/>
            <w:bookmarkEnd w:id="33"/>
            <w:r>
              <w:rPr>
                <w:rFonts w:hint="eastAsia" w:ascii="宋体" w:hAnsi="宋体" w:cs="新宋体"/>
                <w:sz w:val="18"/>
                <w:szCs w:val="18"/>
              </w:rPr>
              <w:t>划；7.1资源;9.1.1监测、分析和评估总则；9.3管理评审；10.1改进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;9.1监视、测量、分析和评价；9.3管理评审；10.1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范围的确认，资质的确认，法律法规执行情况，投诉或事故/政府主管部门监督抽查情况，一阶段不符合的验证。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12:30-16:30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OHSMS：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新宋体"/>
                <w:sz w:val="18"/>
                <w:szCs w:val="18"/>
              </w:rPr>
              <w:t>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5474"/>
    <w:rsid w:val="00347CB7"/>
    <w:rsid w:val="003774AA"/>
    <w:rsid w:val="005A5105"/>
    <w:rsid w:val="006728DC"/>
    <w:rsid w:val="006E2187"/>
    <w:rsid w:val="00715474"/>
    <w:rsid w:val="007241B3"/>
    <w:rsid w:val="00822EBC"/>
    <w:rsid w:val="00853C43"/>
    <w:rsid w:val="008C1328"/>
    <w:rsid w:val="0094071D"/>
    <w:rsid w:val="00D54A6D"/>
    <w:rsid w:val="00E73BA6"/>
    <w:rsid w:val="00F66C1B"/>
    <w:rsid w:val="03DE5A5A"/>
    <w:rsid w:val="0C4100D8"/>
    <w:rsid w:val="0D556D8D"/>
    <w:rsid w:val="0E8649CF"/>
    <w:rsid w:val="0ECE3CAC"/>
    <w:rsid w:val="0F966805"/>
    <w:rsid w:val="12255BFE"/>
    <w:rsid w:val="13BA1693"/>
    <w:rsid w:val="141B4C12"/>
    <w:rsid w:val="14681A9C"/>
    <w:rsid w:val="14733F9D"/>
    <w:rsid w:val="14C8795A"/>
    <w:rsid w:val="18DC0363"/>
    <w:rsid w:val="1E3A4205"/>
    <w:rsid w:val="1F813B73"/>
    <w:rsid w:val="2A4B4255"/>
    <w:rsid w:val="30AD56D2"/>
    <w:rsid w:val="3DD832B2"/>
    <w:rsid w:val="44213356"/>
    <w:rsid w:val="46FE20A2"/>
    <w:rsid w:val="482D041F"/>
    <w:rsid w:val="4EAA6D63"/>
    <w:rsid w:val="59DE3233"/>
    <w:rsid w:val="5D234849"/>
    <w:rsid w:val="60FB1121"/>
    <w:rsid w:val="64AF6153"/>
    <w:rsid w:val="66AF7576"/>
    <w:rsid w:val="67C8720F"/>
    <w:rsid w:val="69872FA0"/>
    <w:rsid w:val="6AE52674"/>
    <w:rsid w:val="719135DB"/>
    <w:rsid w:val="72E37C20"/>
    <w:rsid w:val="73E221DF"/>
    <w:rsid w:val="742835D1"/>
    <w:rsid w:val="753E1BC0"/>
    <w:rsid w:val="77F17B5B"/>
    <w:rsid w:val="7ACB4CB6"/>
    <w:rsid w:val="7ADE2C3C"/>
    <w:rsid w:val="7C084F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578</Words>
  <Characters>3298</Characters>
  <Lines>27</Lines>
  <Paragraphs>7</Paragraphs>
  <TotalTime>55</TotalTime>
  <ScaleCrop>false</ScaleCrop>
  <LinksUpToDate>false</LinksUpToDate>
  <CharactersWithSpaces>3869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2022-03-23T01:28:03Z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