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95"/>
        <w:gridCol w:w="851"/>
        <w:gridCol w:w="567"/>
        <w:gridCol w:w="861"/>
        <w:gridCol w:w="203"/>
        <w:gridCol w:w="892"/>
        <w:gridCol w:w="463"/>
        <w:gridCol w:w="319"/>
        <w:gridCol w:w="452"/>
        <w:gridCol w:w="300"/>
        <w:gridCol w:w="277"/>
        <w:gridCol w:w="313"/>
        <w:gridCol w:w="123"/>
        <w:gridCol w:w="432"/>
        <w:gridCol w:w="646"/>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6"/>
            <w:vAlign w:val="center"/>
          </w:tcPr>
          <w:p>
            <w:pPr>
              <w:rPr>
                <w:sz w:val="21"/>
                <w:szCs w:val="21"/>
              </w:rPr>
            </w:pPr>
            <w:bookmarkStart w:id="0" w:name="组织名称"/>
            <w:r>
              <w:rPr>
                <w:sz w:val="21"/>
                <w:szCs w:val="21"/>
              </w:rPr>
              <w:t>无锡康宇水处理设备有限公司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6"/>
            <w:vAlign w:val="center"/>
          </w:tcPr>
          <w:p>
            <w:pPr>
              <w:rPr>
                <w:sz w:val="21"/>
                <w:szCs w:val="21"/>
              </w:rPr>
            </w:pPr>
            <w:bookmarkStart w:id="1" w:name="注册地址"/>
            <w:r>
              <w:rPr>
                <w:sz w:val="21"/>
                <w:szCs w:val="21"/>
              </w:rPr>
              <w:t>宜兴市官林镇工业集中区A区(新官东路89号)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6"/>
            <w:vAlign w:val="center"/>
          </w:tcPr>
          <w:p>
            <w:pPr>
              <w:rPr>
                <w:sz w:val="21"/>
                <w:szCs w:val="21"/>
              </w:rPr>
            </w:pPr>
            <w:bookmarkStart w:id="2" w:name="生产地址"/>
            <w:r>
              <w:rPr>
                <w:sz w:val="21"/>
                <w:szCs w:val="21"/>
              </w:rPr>
              <w:t>宜兴市官林镇工业集中区A区(新官东路89号)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6"/>
            <w:vAlign w:val="center"/>
          </w:tcPr>
          <w:p>
            <w:pPr>
              <w:rPr>
                <w:sz w:val="21"/>
                <w:szCs w:val="21"/>
              </w:rPr>
            </w:pPr>
            <w:bookmarkStart w:id="3" w:name="合同编号"/>
            <w:r>
              <w:rPr>
                <w:sz w:val="21"/>
                <w:szCs w:val="21"/>
              </w:rPr>
              <w:t>0237-2022-EnMs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2279" w:type="dxa"/>
            <w:gridSpan w:val="3"/>
            <w:vAlign w:val="center"/>
          </w:tcPr>
          <w:p>
            <w:pPr>
              <w:rPr>
                <w:sz w:val="21"/>
                <w:szCs w:val="21"/>
              </w:rPr>
            </w:pPr>
            <w:r>
              <w:rPr>
                <w:rFonts w:hint="eastAsia"/>
                <w:sz w:val="21"/>
                <w:szCs w:val="21"/>
              </w:rPr>
              <w:t xml:space="preserve">周才君  </w:t>
            </w:r>
          </w:p>
        </w:tc>
        <w:tc>
          <w:tcPr>
            <w:tcW w:w="1095" w:type="dxa"/>
            <w:gridSpan w:val="2"/>
            <w:vAlign w:val="center"/>
          </w:tcPr>
          <w:p>
            <w:pPr>
              <w:rPr>
                <w:sz w:val="21"/>
                <w:szCs w:val="21"/>
              </w:rPr>
            </w:pPr>
            <w:r>
              <w:rPr>
                <w:rFonts w:hint="eastAsia"/>
                <w:sz w:val="21"/>
                <w:szCs w:val="21"/>
              </w:rPr>
              <w:t>联系电话</w:t>
            </w:r>
          </w:p>
        </w:tc>
        <w:tc>
          <w:tcPr>
            <w:tcW w:w="1534" w:type="dxa"/>
            <w:gridSpan w:val="4"/>
            <w:vAlign w:val="center"/>
          </w:tcPr>
          <w:p>
            <w:pPr>
              <w:rPr>
                <w:sz w:val="21"/>
                <w:szCs w:val="21"/>
              </w:rPr>
            </w:pPr>
            <w:r>
              <w:rPr>
                <w:rFonts w:hint="eastAsia"/>
                <w:sz w:val="21"/>
                <w:szCs w:val="21"/>
              </w:rPr>
              <w:t>15006158208</w:t>
            </w:r>
          </w:p>
        </w:tc>
        <w:tc>
          <w:tcPr>
            <w:tcW w:w="713" w:type="dxa"/>
            <w:gridSpan w:val="3"/>
            <w:vMerge w:val="restart"/>
            <w:vAlign w:val="center"/>
          </w:tcPr>
          <w:p>
            <w:pPr>
              <w:rPr>
                <w:sz w:val="21"/>
                <w:szCs w:val="21"/>
              </w:rPr>
            </w:pPr>
            <w:r>
              <w:rPr>
                <w:rFonts w:hint="eastAsia"/>
                <w:sz w:val="21"/>
                <w:szCs w:val="21"/>
              </w:rPr>
              <w:t>邮箱</w:t>
            </w:r>
          </w:p>
        </w:tc>
        <w:tc>
          <w:tcPr>
            <w:tcW w:w="2909" w:type="dxa"/>
            <w:gridSpan w:val="4"/>
            <w:vMerge w:val="restart"/>
            <w:vAlign w:val="center"/>
          </w:tcPr>
          <w:p>
            <w:pPr>
              <w:rPr>
                <w:sz w:val="21"/>
                <w:szCs w:val="21"/>
              </w:rPr>
            </w:pPr>
            <w:bookmarkStart w:id="11" w:name="联系人邮箱"/>
            <w:r>
              <w:rPr>
                <w:sz w:val="21"/>
                <w:szCs w:val="21"/>
              </w:rPr>
              <w:t>3372627984@qq.com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r>
              <w:rPr>
                <w:rFonts w:hint="eastAsia"/>
              </w:rPr>
              <w:t>最高管理者或管理者代表</w:t>
            </w:r>
          </w:p>
        </w:tc>
        <w:tc>
          <w:tcPr>
            <w:tcW w:w="2279" w:type="dxa"/>
            <w:gridSpan w:val="3"/>
            <w:vAlign w:val="center"/>
          </w:tcPr>
          <w:p>
            <w:r>
              <w:rPr>
                <w:rFonts w:hint="eastAsia"/>
              </w:rPr>
              <w:t>林武仕</w:t>
            </w:r>
          </w:p>
        </w:tc>
        <w:tc>
          <w:tcPr>
            <w:tcW w:w="1095" w:type="dxa"/>
            <w:gridSpan w:val="2"/>
            <w:vAlign w:val="center"/>
          </w:tcPr>
          <w:p>
            <w:pPr>
              <w:rPr>
                <w:sz w:val="21"/>
                <w:szCs w:val="21"/>
              </w:rPr>
            </w:pPr>
            <w:r>
              <w:rPr>
                <w:rFonts w:hint="eastAsia"/>
                <w:sz w:val="21"/>
                <w:szCs w:val="21"/>
              </w:rPr>
              <w:t>联系电话</w:t>
            </w:r>
          </w:p>
        </w:tc>
        <w:tc>
          <w:tcPr>
            <w:tcW w:w="1534" w:type="dxa"/>
            <w:gridSpan w:val="4"/>
            <w:vAlign w:val="center"/>
          </w:tcPr>
          <w:p>
            <w:bookmarkStart w:id="12" w:name="管代电话"/>
            <w:bookmarkEnd w:id="12"/>
          </w:p>
        </w:tc>
        <w:tc>
          <w:tcPr>
            <w:tcW w:w="713" w:type="dxa"/>
            <w:gridSpan w:val="3"/>
            <w:vMerge w:val="continue"/>
            <w:vAlign w:val="center"/>
          </w:tcPr>
          <w:p/>
        </w:tc>
        <w:tc>
          <w:tcPr>
            <w:tcW w:w="290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6"/>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6"/>
            <w:vAlign w:val="center"/>
          </w:tcPr>
          <w:p>
            <w:pPr>
              <w:rPr>
                <w:rFonts w:ascii="宋体" w:hAnsi="宋体"/>
                <w:b/>
                <w:sz w:val="21"/>
                <w:szCs w:val="21"/>
              </w:rPr>
            </w:pPr>
            <w:bookmarkStart w:id="13" w:name="审核类型"/>
            <w:r>
              <w:rPr>
                <w:rFonts w:ascii="宋体" w:hAnsi="宋体"/>
                <w:b/>
                <w:sz w:val="21"/>
                <w:szCs w:val="21"/>
              </w:rPr>
              <w:t>一阶段非现场</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6"/>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4" w:name="非现场"/>
            <w:r>
              <w:rPr>
                <w:rFonts w:hint="eastAsia" w:ascii="宋体" w:hAnsi="宋体" w:cs="宋体"/>
                <w:color w:val="000000"/>
                <w:kern w:val="0"/>
                <w:szCs w:val="24"/>
              </w:rPr>
              <w:t>■非现场  □现场</w:t>
            </w:r>
            <w:bookmarkEnd w:id="14"/>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2"/>
          </w:tcPr>
          <w:p>
            <w:pPr>
              <w:rPr>
                <w:color w:val="0000FF"/>
              </w:rPr>
            </w:pPr>
            <w:r>
              <w:rPr>
                <w:rFonts w:hint="eastAsia" w:ascii="宋体" w:hAnsi="宋体" w:cs="宋体"/>
                <w:color w:val="0000FF"/>
                <w:kern w:val="0"/>
                <w:szCs w:val="21"/>
              </w:rPr>
              <w:t>远程审核方式</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lang w:eastAsia="zh-CN"/>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2"/>
          </w:tcPr>
          <w:p>
            <w:pPr>
              <w:rPr>
                <w:color w:val="0000FF"/>
              </w:rPr>
            </w:pPr>
            <w:r>
              <w:rPr>
                <w:rFonts w:hint="eastAsia" w:ascii="宋体" w:hAnsi="宋体" w:cs="宋体"/>
                <w:color w:val="0000FF"/>
                <w:kern w:val="0"/>
                <w:szCs w:val="21"/>
              </w:rPr>
              <w:t>远程审核资源</w:t>
            </w:r>
          </w:p>
        </w:tc>
        <w:tc>
          <w:tcPr>
            <w:tcW w:w="8530" w:type="dxa"/>
            <w:gridSpan w:val="16"/>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审核范围</w:t>
            </w:r>
          </w:p>
        </w:tc>
        <w:tc>
          <w:tcPr>
            <w:tcW w:w="5498" w:type="dxa"/>
            <w:gridSpan w:val="11"/>
            <w:vAlign w:val="center"/>
          </w:tcPr>
          <w:p>
            <w:bookmarkStart w:id="15" w:name="审核范围"/>
            <w:r>
              <w:t>供水设备、水处理环保设备制造所涉及的能源管理活动</w:t>
            </w:r>
            <w:bookmarkEnd w:id="15"/>
          </w:p>
        </w:tc>
        <w:tc>
          <w:tcPr>
            <w:tcW w:w="1201" w:type="dxa"/>
            <w:gridSpan w:val="3"/>
            <w:vAlign w:val="center"/>
          </w:tcPr>
          <w:p>
            <w:r>
              <w:rPr>
                <w:rFonts w:hint="eastAsia"/>
              </w:rPr>
              <w:t>项目专业代码</w:t>
            </w:r>
          </w:p>
        </w:tc>
        <w:tc>
          <w:tcPr>
            <w:tcW w:w="1831" w:type="dxa"/>
            <w:gridSpan w:val="2"/>
            <w:vAlign w:val="center"/>
          </w:tcPr>
          <w:p>
            <w:bookmarkStart w:id="16" w:name="专业代码"/>
            <w:r>
              <w:t>2.7</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6"/>
            <w:vAlign w:val="center"/>
          </w:tcPr>
          <w:p>
            <w:pPr>
              <w:rPr>
                <w:rFonts w:ascii="宋体" w:hAnsi="宋体"/>
                <w:b/>
                <w:sz w:val="21"/>
                <w:szCs w:val="21"/>
              </w:rPr>
            </w:pPr>
            <w:bookmarkStart w:id="17" w:name="Q勾选Add1"/>
            <w:r>
              <w:rPr>
                <w:rFonts w:hint="eastAsia" w:ascii="宋体" w:hAnsi="宋体"/>
                <w:b/>
                <w:sz w:val="21"/>
                <w:szCs w:val="21"/>
              </w:rPr>
              <w:t>□</w:t>
            </w:r>
            <w:bookmarkEnd w:id="17"/>
            <w:r>
              <w:rPr>
                <w:rFonts w:hint="eastAsia" w:ascii="宋体" w:hAnsi="宋体"/>
                <w:b/>
                <w:sz w:val="21"/>
                <w:szCs w:val="21"/>
              </w:rPr>
              <w:t xml:space="preserve">GB/T19001-2016/ISO 9001:2015  </w:t>
            </w:r>
            <w:bookmarkStart w:id="18" w:name="QJ勾选Add1"/>
            <w:r>
              <w:rPr>
                <w:rFonts w:hint="eastAsia" w:ascii="宋体" w:hAnsi="宋体"/>
                <w:b/>
                <w:sz w:val="21"/>
                <w:szCs w:val="21"/>
              </w:rPr>
              <w:t>□</w:t>
            </w:r>
            <w:bookmarkEnd w:id="18"/>
            <w:r>
              <w:rPr>
                <w:rFonts w:hint="eastAsia" w:ascii="宋体" w:hAnsi="宋体"/>
                <w:b/>
                <w:sz w:val="21"/>
                <w:szCs w:val="21"/>
              </w:rPr>
              <w:t xml:space="preserve">GB/T 50430-2017    </w:t>
            </w:r>
          </w:p>
          <w:p>
            <w:pPr>
              <w:rPr>
                <w:rFonts w:ascii="宋体" w:hAnsi="宋体"/>
                <w:b/>
                <w:sz w:val="21"/>
                <w:szCs w:val="21"/>
              </w:rPr>
            </w:pPr>
            <w:bookmarkStart w:id="19" w:name="E勾选Add1"/>
            <w:r>
              <w:rPr>
                <w:rFonts w:hint="eastAsia" w:ascii="宋体" w:hAnsi="宋体"/>
                <w:b/>
                <w:sz w:val="21"/>
                <w:szCs w:val="21"/>
              </w:rPr>
              <w:t>□</w:t>
            </w:r>
            <w:bookmarkEnd w:id="19"/>
            <w:r>
              <w:rPr>
                <w:rFonts w:hint="eastAsia" w:ascii="宋体" w:hAnsi="宋体"/>
                <w:b/>
                <w:sz w:val="21"/>
                <w:szCs w:val="21"/>
              </w:rPr>
              <w:t xml:space="preserve">GB/T24001-2016/ISO 14001:2015 </w:t>
            </w:r>
            <w:bookmarkStart w:id="20" w:name="S勾选Add1"/>
            <w:r>
              <w:rPr>
                <w:rFonts w:hint="eastAsia" w:ascii="宋体" w:hAnsi="宋体"/>
                <w:b/>
                <w:sz w:val="21"/>
                <w:szCs w:val="21"/>
              </w:rPr>
              <w:t>□</w:t>
            </w:r>
            <w:bookmarkEnd w:id="20"/>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default" w:ascii="宋体" w:hAnsi="宋体" w:eastAsia="宋体"/>
                <w:b/>
                <w:sz w:val="21"/>
                <w:szCs w:val="21"/>
                <w:lang w:val="en-US" w:eastAsia="zh-CN"/>
              </w:rPr>
            </w:pPr>
            <w:r>
              <w:rPr>
                <w:rFonts w:hint="eastAsia" w:ascii="宋体" w:hAnsi="宋体"/>
                <w:b/>
                <w:sz w:val="21"/>
                <w:szCs w:val="21"/>
                <w:lang w:eastAsia="zh-CN"/>
              </w:rPr>
              <w:t>☑</w:t>
            </w:r>
            <w:r>
              <w:rPr>
                <w:rFonts w:hint="eastAsia" w:ascii="宋体" w:hAnsi="宋体"/>
                <w:b/>
                <w:sz w:val="21"/>
                <w:szCs w:val="21"/>
              </w:rPr>
              <w:t xml:space="preserve">RB/T </w:t>
            </w:r>
            <w:r>
              <w:rPr>
                <w:rFonts w:hint="eastAsia" w:ascii="宋体" w:hAnsi="宋体"/>
                <w:b/>
                <w:sz w:val="21"/>
                <w:szCs w:val="21"/>
                <w:lang w:val="en-US" w:eastAsia="zh-CN"/>
              </w:rPr>
              <w:t>119-2015能源管理体系 机械制造行业认证要求</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bookmarkStart w:id="23" w:name="_GoBack"/>
            <w:bookmarkEnd w:id="23"/>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审核日期</w:t>
            </w:r>
          </w:p>
        </w:tc>
        <w:tc>
          <w:tcPr>
            <w:tcW w:w="8530" w:type="dxa"/>
            <w:gridSpan w:val="16"/>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1" w:name="审核日期"/>
            <w:r>
              <w:rPr>
                <w:rFonts w:hint="eastAsia"/>
                <w:b/>
                <w:sz w:val="21"/>
                <w:szCs w:val="21"/>
              </w:rPr>
              <w:t>2022年04月20日 上午至2022年04月20日 下午</w:t>
            </w:r>
            <w:bookmarkEnd w:id="21"/>
            <w:r>
              <w:rPr>
                <w:rFonts w:hint="eastAsia"/>
                <w:b/>
                <w:sz w:val="21"/>
                <w:szCs w:val="21"/>
              </w:rPr>
              <w:t>，共</w:t>
            </w:r>
            <w:bookmarkStart w:id="22" w:name="审核天数"/>
            <w:r>
              <w:rPr>
                <w:rFonts w:hint="eastAsia"/>
                <w:b/>
                <w:sz w:val="21"/>
                <w:szCs w:val="21"/>
              </w:rPr>
              <w:t>1.0</w:t>
            </w:r>
            <w:bookmarkEnd w:id="22"/>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审核语言</w:t>
            </w:r>
          </w:p>
        </w:tc>
        <w:tc>
          <w:tcPr>
            <w:tcW w:w="8530" w:type="dxa"/>
            <w:gridSpan w:val="16"/>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rFonts w:hint="eastAsia"/>
                <w:sz w:val="21"/>
                <w:szCs w:val="21"/>
              </w:rPr>
              <w:t>组内身份</w:t>
            </w:r>
          </w:p>
        </w:tc>
        <w:tc>
          <w:tcPr>
            <w:tcW w:w="1346"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5"/>
            <w:vAlign w:val="center"/>
          </w:tcPr>
          <w:p>
            <w:pPr>
              <w:jc w:val="center"/>
              <w:rPr>
                <w:sz w:val="21"/>
                <w:szCs w:val="21"/>
              </w:rPr>
            </w:pPr>
            <w:r>
              <w:rPr>
                <w:rFonts w:hint="eastAsia"/>
                <w:sz w:val="18"/>
                <w:szCs w:val="18"/>
              </w:rPr>
              <w:t>注册证书号</w:t>
            </w:r>
          </w:p>
        </w:tc>
        <w:tc>
          <w:tcPr>
            <w:tcW w:w="1029" w:type="dxa"/>
            <w:gridSpan w:val="3"/>
            <w:vAlign w:val="center"/>
          </w:tcPr>
          <w:p>
            <w:pPr>
              <w:jc w:val="center"/>
              <w:rPr>
                <w:sz w:val="18"/>
                <w:szCs w:val="18"/>
              </w:rPr>
            </w:pPr>
            <w:r>
              <w:rPr>
                <w:rFonts w:hint="eastAsia"/>
                <w:sz w:val="18"/>
                <w:szCs w:val="18"/>
              </w:rPr>
              <w:t>审核方式</w:t>
            </w:r>
          </w:p>
        </w:tc>
        <w:tc>
          <w:tcPr>
            <w:tcW w:w="868" w:type="dxa"/>
            <w:gridSpan w:val="3"/>
            <w:vAlign w:val="center"/>
          </w:tcPr>
          <w:p>
            <w:pPr>
              <w:jc w:val="center"/>
              <w:rPr>
                <w:sz w:val="21"/>
                <w:szCs w:val="21"/>
              </w:rPr>
            </w:pPr>
            <w:r>
              <w:rPr>
                <w:rFonts w:hint="eastAsia"/>
                <w:sz w:val="21"/>
                <w:szCs w:val="21"/>
              </w:rPr>
              <w:t>专业代码</w:t>
            </w:r>
          </w:p>
        </w:tc>
        <w:tc>
          <w:tcPr>
            <w:tcW w:w="1393" w:type="dxa"/>
            <w:gridSpan w:val="2"/>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组长</w:t>
            </w:r>
          </w:p>
        </w:tc>
        <w:tc>
          <w:tcPr>
            <w:tcW w:w="1346" w:type="dxa"/>
            <w:gridSpan w:val="2"/>
            <w:vAlign w:val="center"/>
          </w:tcPr>
          <w:p>
            <w:pPr>
              <w:jc w:val="center"/>
              <w:rPr>
                <w:rFonts w:hint="eastAsia" w:eastAsia="宋体"/>
                <w:sz w:val="21"/>
                <w:szCs w:val="21"/>
                <w:lang w:eastAsia="zh-CN"/>
              </w:rPr>
            </w:pPr>
            <w:r>
              <w:rPr>
                <w:sz w:val="21"/>
                <w:szCs w:val="21"/>
              </w:rPr>
              <w:t>周</w:t>
            </w:r>
            <w:r>
              <w:rPr>
                <w:rFonts w:hint="eastAsia"/>
                <w:sz w:val="21"/>
                <w:szCs w:val="21"/>
                <w:lang w:val="en-US" w:eastAsia="zh-CN"/>
              </w:rPr>
              <w:t xml:space="preserve">  </w:t>
            </w:r>
            <w:r>
              <w:rPr>
                <w:sz w:val="21"/>
                <w:szCs w:val="21"/>
              </w:rPr>
              <w:t>涛</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567" w:type="dxa"/>
            <w:vAlign w:val="center"/>
          </w:tcPr>
          <w:p>
            <w:pPr>
              <w:jc w:val="center"/>
              <w:rPr>
                <w:sz w:val="21"/>
                <w:szCs w:val="21"/>
              </w:rPr>
            </w:pPr>
            <w:r>
              <w:rPr>
                <w:sz w:val="21"/>
                <w:szCs w:val="21"/>
              </w:rPr>
              <w:t>男</w:t>
            </w:r>
          </w:p>
        </w:tc>
        <w:tc>
          <w:tcPr>
            <w:tcW w:w="2738" w:type="dxa"/>
            <w:gridSpan w:val="5"/>
            <w:vAlign w:val="center"/>
          </w:tcPr>
          <w:p>
            <w:pPr>
              <w:jc w:val="center"/>
              <w:rPr>
                <w:sz w:val="21"/>
                <w:szCs w:val="21"/>
              </w:rPr>
            </w:pPr>
            <w:r>
              <w:rPr>
                <w:sz w:val="21"/>
                <w:szCs w:val="21"/>
              </w:rPr>
              <w:t>2021-N1EnMS-2072033</w:t>
            </w:r>
          </w:p>
        </w:tc>
        <w:tc>
          <w:tcPr>
            <w:tcW w:w="1029" w:type="dxa"/>
            <w:gridSpan w:val="3"/>
            <w:vAlign w:val="center"/>
          </w:tcPr>
          <w:p>
            <w:pPr>
              <w:jc w:val="center"/>
              <w:rPr>
                <w:sz w:val="18"/>
                <w:szCs w:val="18"/>
              </w:rPr>
            </w:pPr>
            <w:r>
              <w:rPr>
                <w:sz w:val="18"/>
                <w:szCs w:val="18"/>
              </w:rPr>
              <w:t>远程审核</w:t>
            </w:r>
          </w:p>
        </w:tc>
        <w:tc>
          <w:tcPr>
            <w:tcW w:w="868" w:type="dxa"/>
            <w:gridSpan w:val="3"/>
            <w:vAlign w:val="center"/>
          </w:tcPr>
          <w:p>
            <w:pPr>
              <w:jc w:val="center"/>
              <w:rPr>
                <w:sz w:val="21"/>
                <w:szCs w:val="21"/>
              </w:rPr>
            </w:pPr>
            <w:r>
              <w:rPr>
                <w:sz w:val="21"/>
                <w:szCs w:val="21"/>
              </w:rPr>
              <w:t>2.7</w:t>
            </w:r>
          </w:p>
        </w:tc>
        <w:tc>
          <w:tcPr>
            <w:tcW w:w="1393" w:type="dxa"/>
            <w:gridSpan w:val="2"/>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组员</w:t>
            </w:r>
          </w:p>
        </w:tc>
        <w:tc>
          <w:tcPr>
            <w:tcW w:w="1346" w:type="dxa"/>
            <w:gridSpan w:val="2"/>
            <w:vAlign w:val="center"/>
          </w:tcPr>
          <w:p>
            <w:pPr>
              <w:jc w:val="center"/>
              <w:rPr>
                <w:sz w:val="21"/>
                <w:szCs w:val="21"/>
              </w:rPr>
            </w:pPr>
            <w:r>
              <w:rPr>
                <w:sz w:val="21"/>
                <w:szCs w:val="21"/>
              </w:rPr>
              <w:t>王宁敏</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567" w:type="dxa"/>
            <w:vAlign w:val="center"/>
          </w:tcPr>
          <w:p>
            <w:pPr>
              <w:jc w:val="center"/>
              <w:rPr>
                <w:sz w:val="21"/>
                <w:szCs w:val="21"/>
              </w:rPr>
            </w:pPr>
            <w:r>
              <w:rPr>
                <w:sz w:val="21"/>
                <w:szCs w:val="21"/>
              </w:rPr>
              <w:t>男</w:t>
            </w:r>
          </w:p>
        </w:tc>
        <w:tc>
          <w:tcPr>
            <w:tcW w:w="2738" w:type="dxa"/>
            <w:gridSpan w:val="5"/>
            <w:vAlign w:val="center"/>
          </w:tcPr>
          <w:p>
            <w:pPr>
              <w:jc w:val="center"/>
              <w:rPr>
                <w:sz w:val="21"/>
                <w:szCs w:val="21"/>
              </w:rPr>
            </w:pPr>
            <w:r>
              <w:rPr>
                <w:sz w:val="21"/>
                <w:szCs w:val="21"/>
              </w:rPr>
              <w:t>2021-N1EnMS-3061496</w:t>
            </w:r>
          </w:p>
        </w:tc>
        <w:tc>
          <w:tcPr>
            <w:tcW w:w="1029" w:type="dxa"/>
            <w:gridSpan w:val="3"/>
            <w:vAlign w:val="center"/>
          </w:tcPr>
          <w:p>
            <w:pPr>
              <w:jc w:val="center"/>
              <w:rPr>
                <w:sz w:val="18"/>
                <w:szCs w:val="18"/>
              </w:rPr>
            </w:pPr>
            <w:r>
              <w:rPr>
                <w:sz w:val="18"/>
                <w:szCs w:val="18"/>
              </w:rPr>
              <w:t>远程审核</w:t>
            </w:r>
          </w:p>
        </w:tc>
        <w:tc>
          <w:tcPr>
            <w:tcW w:w="868" w:type="dxa"/>
            <w:gridSpan w:val="3"/>
            <w:vAlign w:val="center"/>
          </w:tcPr>
          <w:p>
            <w:pPr>
              <w:jc w:val="center"/>
              <w:rPr>
                <w:sz w:val="21"/>
                <w:szCs w:val="21"/>
              </w:rPr>
            </w:pPr>
          </w:p>
        </w:tc>
        <w:tc>
          <w:tcPr>
            <w:tcW w:w="1393" w:type="dxa"/>
            <w:gridSpan w:val="2"/>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rPr>
                <w:rFonts w:hint="eastAsia" w:ascii="宋体" w:hAnsi="宋体"/>
                <w:sz w:val="21"/>
                <w:lang w:val="en-US" w:eastAsia="zh-CN"/>
              </w:rPr>
              <w:drawing>
                <wp:anchor distT="0" distB="0" distL="114300" distR="114300" simplePos="0" relativeHeight="251659264" behindDoc="0" locked="0" layoutInCell="1" allowOverlap="1">
                  <wp:simplePos x="0" y="0"/>
                  <wp:positionH relativeFrom="column">
                    <wp:posOffset>520700</wp:posOffset>
                  </wp:positionH>
                  <wp:positionV relativeFrom="paragraph">
                    <wp:posOffset>41275</wp:posOffset>
                  </wp:positionV>
                  <wp:extent cx="640715" cy="348615"/>
                  <wp:effectExtent l="0" t="0" r="6985" b="6985"/>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6"/>
                          <a:stretch>
                            <a:fillRect/>
                          </a:stretch>
                        </pic:blipFill>
                        <pic:spPr>
                          <a:xfrm>
                            <a:off x="0" y="0"/>
                            <a:ext cx="640715" cy="348615"/>
                          </a:xfrm>
                          <a:prstGeom prst="rect">
                            <a:avLst/>
                          </a:prstGeom>
                          <a:noFill/>
                          <a:ln>
                            <a:noFill/>
                          </a:ln>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2022.4.19</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lang w:val="en-US"/>
              </w:rPr>
            </w:pPr>
            <w:r>
              <w:rPr>
                <w:rFonts w:hint="eastAsia"/>
                <w:sz w:val="21"/>
                <w:szCs w:val="21"/>
                <w:lang w:val="en-US" w:eastAsia="zh-CN"/>
              </w:rPr>
              <w:t>2022.4.20</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18"/>
                <w:szCs w:val="18"/>
                <w:lang w:val="en-US" w:eastAsia="zh-CN"/>
              </w:rPr>
              <w:t>2022.4.20</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2022.4.20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8:30-10:30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2022.4.20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2022.4.20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13:00-14:30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2022.4.20</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2022.4.20</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2022.4.20</w:t>
            </w:r>
          </w:p>
        </w:tc>
        <w:tc>
          <w:tcPr>
            <w:tcW w:w="1389" w:type="dxa"/>
            <w:shd w:val="clear" w:color="auto" w:fill="92D050"/>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18"/>
                <w:szCs w:val="18"/>
                <w:lang w:val="en-US" w:eastAsia="zh-CN"/>
              </w:rPr>
              <w:t>2022.4.20</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widowControl/>
        <w:spacing w:before="40"/>
        <w:jc w:val="left"/>
        <w:rPr>
          <w:rFonts w:hint="default"/>
          <w:lang w:val="en-US" w:eastAsia="zh-CN"/>
        </w:rPr>
      </w:pPr>
      <w:r>
        <w:rPr>
          <w:rFonts w:hint="eastAsia"/>
        </w:rPr>
        <w:t>注：</w:t>
      </w:r>
      <w:r>
        <w:rPr>
          <w:rFonts w:hint="eastAsia"/>
          <w:lang w:val="en-US" w:eastAsia="zh-CN"/>
        </w:rPr>
        <w:t>午餐时间12:00-13:00</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236E7F"/>
    <w:rsid w:val="29FC4DE3"/>
    <w:rsid w:val="45CC7C26"/>
    <w:rsid w:val="7E385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开门大吉～ISO认证服务</cp:lastModifiedBy>
  <cp:lastPrinted>2019-03-27T03:10:00Z</cp:lastPrinted>
  <dcterms:modified xsi:type="dcterms:W3CDTF">2022-04-23T09:32:48Z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2052-11.1.0.11411</vt:lpwstr>
  </property>
</Properties>
</file>