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江西华视技术服务有限公司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江西省宜春市樟树市观上镇谭埠街98号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江西省宜春市樟树市张家山工业园内金属加工中心商业楼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曾霞</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17770542866</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484568831@qq.com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0244-2021-QEO-2022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 xml:space="preserve">智能手机  </w:t>
            </w:r>
            <w:r>
              <w:rPr>
                <w:rFonts w:hint="eastAsia" w:ascii="宋体" w:hAnsi="宋体"/>
                <w:b/>
                <w:bCs/>
                <w:color w:val="0000FF"/>
                <w:sz w:val="20"/>
              </w:rPr>
              <w:sym w:font="Wingdings 2" w:char="0052"/>
            </w:r>
            <w:r>
              <w:rPr>
                <w:rFonts w:hint="eastAsia" w:ascii="宋体" w:hAnsi="宋体"/>
                <w:b/>
                <w:bCs/>
                <w:color w:val="0000FF"/>
                <w:sz w:val="20"/>
              </w:rPr>
              <w:t xml:space="preserve">台式电脑 </w:t>
            </w:r>
            <w:r>
              <w:rPr>
                <w:rFonts w:hint="eastAsia" w:ascii="宋体" w:hAnsi="宋体"/>
                <w:b/>
                <w:bCs/>
                <w:color w:val="0000FF"/>
                <w:sz w:val="20"/>
              </w:rPr>
              <w:sym w:font="Wingdings 2" w:char="0052"/>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Q：系统集成(智慧综合体系统、智慧平台、智慧校园系统、智慧公安系统、智慧交通系统、智慧医疗系统、智慧法院系统、智慧文博系统、智慧政务及服务系统、智慧综合体系统、智慧平台)、计算机网络技术及软件开发。</w:t>
            </w:r>
          </w:p>
          <w:p>
            <w:pPr>
              <w:rPr>
                <w:sz w:val="20"/>
              </w:rPr>
            </w:pPr>
            <w:r>
              <w:rPr>
                <w:sz w:val="20"/>
              </w:rP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pPr>
              <w:rPr>
                <w:sz w:val="20"/>
              </w:rPr>
            </w:pPr>
            <w:r>
              <w:rPr>
                <w:sz w:val="20"/>
              </w:rP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Q：33.02.01;33.02.02</w:t>
            </w:r>
          </w:p>
          <w:p>
            <w:pPr>
              <w:jc w:val="left"/>
              <w:rPr>
                <w:sz w:val="20"/>
              </w:rPr>
            </w:pPr>
            <w:r>
              <w:rPr>
                <w:sz w:val="20"/>
              </w:rPr>
              <w:t>E：33.02.01;33.02.02</w:t>
            </w:r>
          </w:p>
          <w:p>
            <w:pPr>
              <w:jc w:val="left"/>
              <w:rPr>
                <w:sz w:val="20"/>
              </w:rPr>
            </w:pPr>
            <w:r>
              <w:rPr>
                <w:sz w:val="20"/>
              </w:rPr>
              <w:t>O：33.02.01;33.02.02</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bookmarkStart w:id="24" w:name="QJ勾选"/>
            <w:r>
              <w:rPr>
                <w:rFonts w:hint="eastAsia" w:ascii="宋体" w:hAnsi="宋体"/>
                <w:b/>
                <w:sz w:val="21"/>
                <w:szCs w:val="21"/>
              </w:rPr>
              <w:t>□</w:t>
            </w:r>
            <w:bookmarkEnd w:id="24"/>
            <w:r>
              <w:rPr>
                <w:rFonts w:hint="eastAsia" w:ascii="宋体" w:hAnsi="宋体"/>
                <w:b/>
                <w:sz w:val="21"/>
                <w:szCs w:val="21"/>
              </w:rPr>
              <w:t>GB/T 50430-2017</w:t>
            </w:r>
            <w:bookmarkStart w:id="25" w:name="E勾选Add1"/>
            <w:r>
              <w:rPr>
                <w:rFonts w:hint="eastAsia" w:ascii="宋体" w:hAnsi="宋体"/>
                <w:b/>
                <w:sz w:val="21"/>
                <w:szCs w:val="21"/>
              </w:rPr>
              <w:t>■</w:t>
            </w:r>
            <w:bookmarkEnd w:id="25"/>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6" w:name="S勾选"/>
            <w:r>
              <w:rPr>
                <w:rFonts w:hint="eastAsia" w:ascii="宋体" w:hAnsi="宋体"/>
                <w:b/>
                <w:sz w:val="21"/>
                <w:szCs w:val="21"/>
              </w:rPr>
              <w:t>■</w:t>
            </w:r>
            <w:bookmarkEnd w:id="26"/>
            <w:r>
              <w:rPr>
                <w:rFonts w:hint="eastAsia" w:ascii="宋体" w:hAnsi="宋体"/>
                <w:b/>
                <w:sz w:val="21"/>
                <w:szCs w:val="21"/>
              </w:rPr>
              <w:t xml:space="preserve">GB/T45001-2020/ISO45001：2020标准 </w:t>
            </w:r>
            <w:bookmarkStart w:id="27" w:name="F勾选Add1"/>
            <w:r>
              <w:rPr>
                <w:rFonts w:hint="eastAsia" w:ascii="宋体" w:hAnsi="宋体"/>
                <w:b/>
                <w:sz w:val="21"/>
                <w:szCs w:val="21"/>
              </w:rPr>
              <w:t>□</w:t>
            </w:r>
            <w:bookmarkEnd w:id="27"/>
            <w:r>
              <w:rPr>
                <w:rFonts w:hint="eastAsia" w:ascii="宋体" w:hAnsi="宋体"/>
                <w:b/>
                <w:sz w:val="21"/>
                <w:szCs w:val="21"/>
              </w:rPr>
              <w:t xml:space="preserve">ISO 22000:2018 </w:t>
            </w:r>
          </w:p>
          <w:p>
            <w:pPr>
              <w:jc w:val="left"/>
              <w:rPr>
                <w:rFonts w:ascii="宋体" w:hAnsi="宋体"/>
                <w:b/>
                <w:sz w:val="21"/>
                <w:szCs w:val="21"/>
              </w:rPr>
            </w:pPr>
            <w:bookmarkStart w:id="28" w:name="H勾选Add1"/>
            <w:r>
              <w:rPr>
                <w:rFonts w:hint="eastAsia" w:ascii="宋体" w:hAnsi="宋体"/>
                <w:b/>
                <w:sz w:val="21"/>
                <w:szCs w:val="21"/>
              </w:rPr>
              <w:t>□</w:t>
            </w:r>
            <w:bookmarkEnd w:id="28"/>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9" w:name="EnMS勾选Add1"/>
            <w:r>
              <w:rPr>
                <w:rFonts w:hint="eastAsia" w:ascii="宋体" w:hAnsi="宋体"/>
                <w:b/>
                <w:sz w:val="21"/>
                <w:szCs w:val="21"/>
              </w:rPr>
              <w:t>□</w:t>
            </w:r>
            <w:bookmarkEnd w:id="29"/>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30" w:name="审核日期"/>
            <w:r>
              <w:rPr>
                <w:rFonts w:hint="eastAsia"/>
                <w:b/>
                <w:sz w:val="20"/>
              </w:rPr>
              <w:t>2022年03月21日 上午至2022年03月23日 下午</w:t>
            </w:r>
            <w:bookmarkEnd w:id="30"/>
            <w:r>
              <w:rPr>
                <w:rFonts w:hint="eastAsia"/>
                <w:b/>
                <w:sz w:val="20"/>
              </w:rPr>
              <w:t>(共</w:t>
            </w:r>
            <w:bookmarkStart w:id="31" w:name="审核天数"/>
            <w:r>
              <w:rPr>
                <w:rFonts w:hint="eastAsia"/>
                <w:b/>
                <w:sz w:val="20"/>
              </w:rPr>
              <w:t>3.0</w:t>
            </w:r>
            <w:bookmarkEnd w:id="31"/>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rFonts w:hint="eastAsia" w:eastAsia="宋体"/>
                <w:sz w:val="20"/>
                <w:lang w:val="en-US" w:eastAsia="zh-CN"/>
              </w:rPr>
            </w:pPr>
            <w:r>
              <w:rPr>
                <w:sz w:val="20"/>
                <w:lang w:val="de-DE"/>
              </w:rPr>
              <w:t>褚敏杰</w:t>
            </w:r>
            <w:r>
              <w:rPr>
                <w:rFonts w:hint="eastAsia"/>
                <w:sz w:val="20"/>
                <w:lang w:val="en-US" w:eastAsia="zh-CN"/>
              </w:rPr>
              <w:t>A</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jc w:val="center"/>
              <w:rPr>
                <w:sz w:val="20"/>
                <w:lang w:val="de-DE"/>
              </w:rPr>
            </w:pPr>
            <w:r>
              <w:rPr>
                <w:sz w:val="20"/>
                <w:lang w:val="de-DE"/>
              </w:rPr>
              <w:t>2019-N1OHSMS-2068076</w:t>
            </w:r>
          </w:p>
        </w:tc>
        <w:tc>
          <w:tcPr>
            <w:tcW w:w="1696" w:type="dxa"/>
            <w:gridSpan w:val="2"/>
            <w:vAlign w:val="center"/>
          </w:tcPr>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15170020221</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rFonts w:hint="eastAsia" w:eastAsia="宋体"/>
                <w:sz w:val="20"/>
                <w:lang w:val="en-US" w:eastAsia="zh-CN"/>
              </w:rPr>
            </w:pPr>
            <w:r>
              <w:rPr>
                <w:sz w:val="20"/>
                <w:lang w:val="de-DE"/>
              </w:rPr>
              <w:t>劳世中</w:t>
            </w:r>
            <w:r>
              <w:rPr>
                <w:rFonts w:hint="eastAsia"/>
                <w:sz w:val="20"/>
                <w:lang w:val="en-US" w:eastAsia="zh-CN"/>
              </w:rPr>
              <w:t>B</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ISC-JSZJ-294</w:t>
            </w:r>
          </w:p>
          <w:p>
            <w:pPr>
              <w:jc w:val="center"/>
              <w:rPr>
                <w:sz w:val="20"/>
                <w:lang w:val="de-DE"/>
              </w:rPr>
            </w:pPr>
            <w:r>
              <w:rPr>
                <w:sz w:val="20"/>
                <w:lang w:val="de-DE"/>
              </w:rPr>
              <w:t>ISC-JSZJ-294</w:t>
            </w:r>
          </w:p>
          <w:p>
            <w:pPr>
              <w:jc w:val="center"/>
              <w:rPr>
                <w:sz w:val="20"/>
                <w:lang w:val="de-DE"/>
              </w:rPr>
            </w:pPr>
            <w:r>
              <w:rPr>
                <w:sz w:val="20"/>
                <w:lang w:val="de-DE"/>
              </w:rPr>
              <w:t>ISC-JSZJ-294</w:t>
            </w:r>
          </w:p>
          <w:p>
            <w:pPr>
              <w:jc w:val="center"/>
              <w:rPr>
                <w:sz w:val="20"/>
                <w:lang w:val="de-DE"/>
              </w:rPr>
            </w:pPr>
            <w:r>
              <w:rPr>
                <w:sz w:val="20"/>
                <w:lang w:val="de-DE"/>
              </w:rPr>
              <w:t>江西华鹏信息系统集成有限公司</w:t>
            </w:r>
          </w:p>
        </w:tc>
        <w:tc>
          <w:tcPr>
            <w:tcW w:w="1696" w:type="dxa"/>
            <w:gridSpan w:val="2"/>
            <w:vAlign w:val="center"/>
          </w:tcPr>
          <w:p>
            <w:pPr>
              <w:jc w:val="center"/>
              <w:rPr>
                <w:sz w:val="20"/>
                <w:lang w:val="de-DE"/>
              </w:rPr>
            </w:pPr>
            <w:r>
              <w:rPr>
                <w:sz w:val="20"/>
                <w:lang w:val="de-DE"/>
              </w:rPr>
              <w:t>Q:33.02.01,33.02.02</w:t>
            </w:r>
          </w:p>
          <w:p>
            <w:pPr>
              <w:jc w:val="center"/>
              <w:rPr>
                <w:sz w:val="20"/>
                <w:lang w:val="de-DE"/>
              </w:rPr>
            </w:pPr>
            <w:r>
              <w:rPr>
                <w:sz w:val="20"/>
                <w:lang w:val="de-DE"/>
              </w:rPr>
              <w:t>E:33.02.01,33.02.02</w:t>
            </w:r>
          </w:p>
          <w:p>
            <w:pPr>
              <w:jc w:val="center"/>
              <w:rPr>
                <w:sz w:val="20"/>
                <w:lang w:val="de-DE"/>
              </w:rPr>
            </w:pPr>
            <w:r>
              <w:rPr>
                <w:sz w:val="20"/>
                <w:lang w:val="de-DE"/>
              </w:rPr>
              <w:t>O:33.02.01,33.02.02</w:t>
            </w:r>
          </w:p>
        </w:tc>
        <w:tc>
          <w:tcPr>
            <w:tcW w:w="1299" w:type="dxa"/>
            <w:gridSpan w:val="4"/>
            <w:vAlign w:val="center"/>
          </w:tcPr>
          <w:p>
            <w:pPr>
              <w:jc w:val="center"/>
              <w:rPr>
                <w:sz w:val="20"/>
                <w:lang w:val="de-DE"/>
              </w:rPr>
            </w:pPr>
            <w:r>
              <w:rPr>
                <w:sz w:val="20"/>
                <w:lang w:val="de-DE"/>
              </w:rPr>
              <w:t>13929545507</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eastAsia="zh-CN"/>
              </w:rPr>
            </w:pPr>
            <w:r>
              <w:rPr>
                <w:rFonts w:hint="eastAsia"/>
                <w:sz w:val="21"/>
                <w:szCs w:val="21"/>
                <w:lang w:eastAsia="zh-CN"/>
              </w:rPr>
              <w:t>褚敏杰</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2" w:name="审核派遣人"/>
            <w:r>
              <w:rPr>
                <w:sz w:val="21"/>
                <w:szCs w:val="21"/>
              </w:rPr>
              <w:t>李永忠</w:t>
            </w:r>
            <w:bookmarkEnd w:id="32"/>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15170020221</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2022.3.18</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2022.3.18</w:t>
            </w:r>
          </w:p>
        </w:tc>
        <w:tc>
          <w:tcPr>
            <w:tcW w:w="2061" w:type="dxa"/>
            <w:gridSpan w:val="5"/>
            <w:vAlign w:val="center"/>
          </w:tcPr>
          <w:p>
            <w:pPr>
              <w:rPr>
                <w:sz w:val="21"/>
                <w:szCs w:val="21"/>
              </w:rPr>
            </w:pPr>
            <w:r>
              <w:rPr>
                <w:rFonts w:hint="eastAsia"/>
                <w:sz w:val="20"/>
              </w:rPr>
              <w:t>日期</w:t>
            </w:r>
          </w:p>
        </w:tc>
        <w:tc>
          <w:tcPr>
            <w:tcW w:w="1380" w:type="dxa"/>
            <w:vAlign w:val="center"/>
          </w:tcPr>
          <w:p>
            <w:pPr>
              <w:rPr>
                <w:rFonts w:hint="default" w:eastAsia="宋体"/>
                <w:sz w:val="21"/>
                <w:szCs w:val="21"/>
                <w:lang w:val="en-US" w:eastAsia="zh-CN"/>
              </w:rPr>
            </w:pPr>
            <w:r>
              <w:rPr>
                <w:rFonts w:hint="eastAsia"/>
                <w:sz w:val="21"/>
                <w:szCs w:val="21"/>
                <w:lang w:val="en-US" w:eastAsia="zh-CN"/>
              </w:rPr>
              <w:t>2022.3.21</w:t>
            </w:r>
          </w:p>
        </w:tc>
      </w:tr>
    </w:tbl>
    <w:p>
      <w:pPr>
        <w:rPr>
          <w:rFonts w:hint="eastAsia" w:eastAsia="宋体"/>
          <w:lang w:eastAsia="zh-CN"/>
        </w:rPr>
      </w:pPr>
      <w:bookmarkStart w:id="33" w:name="_GoBack"/>
      <w:bookmarkEnd w:id="33"/>
      <w:r>
        <w:rPr>
          <w:rFonts w:hint="eastAsia" w:eastAsia="宋体"/>
          <w:lang w:eastAsia="zh-CN"/>
        </w:rPr>
        <w:drawing>
          <wp:anchor distT="0" distB="0" distL="114300" distR="114300" simplePos="0" relativeHeight="251659264" behindDoc="0" locked="0" layoutInCell="1" allowOverlap="1">
            <wp:simplePos x="0" y="0"/>
            <wp:positionH relativeFrom="column">
              <wp:posOffset>-459105</wp:posOffset>
            </wp:positionH>
            <wp:positionV relativeFrom="paragraph">
              <wp:posOffset>-767080</wp:posOffset>
            </wp:positionV>
            <wp:extent cx="7749540" cy="10721340"/>
            <wp:effectExtent l="0" t="0" r="3810" b="3810"/>
            <wp:wrapNone/>
            <wp:docPr id="1" name="图片 1" descr="审核计划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计划2"/>
                    <pic:cNvPicPr>
                      <a:picLocks noChangeAspect="1"/>
                    </pic:cNvPicPr>
                  </pic:nvPicPr>
                  <pic:blipFill>
                    <a:blip r:embed="rId5"/>
                    <a:stretch>
                      <a:fillRect/>
                    </a:stretch>
                  </pic:blipFill>
                  <pic:spPr>
                    <a:xfrm>
                      <a:off x="0" y="0"/>
                      <a:ext cx="7749540" cy="10721340"/>
                    </a:xfrm>
                    <a:prstGeom prst="rect">
                      <a:avLst/>
                    </a:prstGeom>
                  </pic:spPr>
                </pic:pic>
              </a:graphicData>
            </a:graphic>
          </wp:anchor>
        </w:drawing>
      </w:r>
    </w:p>
    <w:p>
      <w:r>
        <w:br w:type="page"/>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652"/>
        <w:gridCol w:w="1411"/>
        <w:gridCol w:w="2602"/>
        <w:gridCol w:w="2915"/>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5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411"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91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7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3.21</w:t>
            </w:r>
          </w:p>
        </w:tc>
        <w:tc>
          <w:tcPr>
            <w:tcW w:w="1652" w:type="dxa"/>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08:30-09:00</w:t>
            </w:r>
          </w:p>
        </w:tc>
        <w:tc>
          <w:tcPr>
            <w:tcW w:w="6928" w:type="dxa"/>
            <w:gridSpan w:val="3"/>
          </w:tcPr>
          <w:p>
            <w:pPr>
              <w:spacing w:line="300" w:lineRule="exact"/>
              <w:jc w:val="center"/>
              <w:rPr>
                <w:rFonts w:ascii="宋体" w:hAnsi="宋体"/>
                <w:b/>
                <w:bCs/>
                <w:sz w:val="21"/>
                <w:szCs w:val="21"/>
              </w:rPr>
            </w:pPr>
            <w:r>
              <w:rPr>
                <w:rFonts w:hint="eastAsia" w:ascii="宋体" w:hAnsi="宋体"/>
                <w:b/>
                <w:bCs/>
                <w:sz w:val="21"/>
                <w:szCs w:val="21"/>
                <w:lang w:val="en-US" w:eastAsia="zh-CN"/>
              </w:rPr>
              <w:t>首次会议</w:t>
            </w:r>
          </w:p>
        </w:tc>
        <w:tc>
          <w:tcPr>
            <w:tcW w:w="107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pStyle w:val="2"/>
              <w:ind w:left="0" w:leftChars="0" w:firstLine="0" w:firstLineChars="0"/>
              <w:jc w:val="center"/>
              <w:rPr>
                <w:rFonts w:hint="eastAsia" w:ascii="宋体" w:hAnsi="宋体"/>
                <w:b/>
                <w:bCs/>
                <w:sz w:val="21"/>
                <w:szCs w:val="21"/>
                <w:lang w:val="en-US" w:eastAsia="zh-CN"/>
              </w:rPr>
            </w:pPr>
          </w:p>
        </w:tc>
        <w:tc>
          <w:tcPr>
            <w:tcW w:w="1652" w:type="dxa"/>
          </w:tcPr>
          <w:p>
            <w:pPr>
              <w:pStyle w:val="2"/>
              <w:ind w:left="0" w:leftChars="0" w:firstLine="0" w:firstLineChars="0"/>
              <w:jc w:val="center"/>
              <w:rPr>
                <w:rFonts w:hint="default" w:ascii="宋体" w:hAnsi="宋体"/>
                <w:b/>
                <w:bCs/>
                <w:sz w:val="21"/>
                <w:szCs w:val="21"/>
                <w:lang w:val="en-US" w:eastAsia="zh-CN"/>
              </w:rPr>
            </w:pPr>
            <w:r>
              <w:rPr>
                <w:rFonts w:hint="eastAsia" w:ascii="宋体" w:hAnsi="宋体"/>
                <w:b/>
                <w:bCs/>
                <w:sz w:val="21"/>
                <w:szCs w:val="21"/>
                <w:lang w:val="en-US" w:eastAsia="zh-CN"/>
              </w:rPr>
              <w:t>09:00-10:00</w:t>
            </w:r>
          </w:p>
        </w:tc>
        <w:tc>
          <w:tcPr>
            <w:tcW w:w="1411" w:type="dxa"/>
          </w:tcPr>
          <w:p>
            <w:pPr>
              <w:spacing w:line="300" w:lineRule="exact"/>
              <w:rPr>
                <w:rFonts w:ascii="宋体" w:hAnsi="宋体"/>
                <w:b/>
                <w:bCs/>
                <w:sz w:val="21"/>
                <w:szCs w:val="21"/>
              </w:rPr>
            </w:pPr>
            <w:r>
              <w:rPr>
                <w:rFonts w:hint="eastAsia" w:ascii="宋体" w:hAnsi="宋体"/>
                <w:b/>
                <w:bCs/>
                <w:sz w:val="21"/>
                <w:szCs w:val="21"/>
              </w:rPr>
              <w:t>管理层、安全事务代表</w:t>
            </w:r>
          </w:p>
        </w:tc>
        <w:tc>
          <w:tcPr>
            <w:tcW w:w="551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A</w:t>
            </w:r>
            <w:r>
              <w:rPr>
                <w:rFonts w:hint="eastAsia" w:ascii="宋体" w:hAnsi="宋体" w:eastAsia="宋体" w:cs="Arial"/>
                <w:spacing w:val="-6"/>
                <w:sz w:val="21"/>
                <w:szCs w:val="21"/>
                <w:lang w:val="en-US" w:eastAsia="zh-CN"/>
              </w:rPr>
              <w:t>在B的指导下审核Q条款，独立审核EO条款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QEO:4.1理解组织及其环境、4.2理解相关方的需求和期望、4.3确定管理体系的范围、4.4质量/环境</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lang w:val="en-US" w:eastAsia="zh-CN"/>
              </w:rPr>
              <w:t>职业健康安全</w:t>
            </w:r>
            <w:r>
              <w:rPr>
                <w:rFonts w:hint="eastAsia" w:ascii="宋体" w:hAnsi="宋体" w:eastAsia="宋体" w:cs="Arial"/>
                <w:spacing w:val="-6"/>
                <w:sz w:val="21"/>
                <w:szCs w:val="21"/>
              </w:rPr>
              <w:t>管理体系及其过程、</w:t>
            </w:r>
            <w:r>
              <w:rPr>
                <w:rFonts w:hint="eastAsia" w:ascii="宋体" w:hAnsi="宋体" w:eastAsia="宋体" w:cs="Arial"/>
                <w:spacing w:val="-6"/>
                <w:sz w:val="21"/>
                <w:szCs w:val="21"/>
                <w:lang w:val="en-US" w:eastAsia="zh-CN"/>
              </w:rPr>
              <w:t>5.1领导作用、</w:t>
            </w:r>
            <w:r>
              <w:rPr>
                <w:rFonts w:hint="eastAsia" w:ascii="宋体" w:hAnsi="宋体" w:eastAsia="宋体" w:cs="Arial"/>
                <w:spacing w:val="-6"/>
                <w:sz w:val="21"/>
                <w:szCs w:val="21"/>
              </w:rPr>
              <w:t>5.2质量/环境/职业健康方针、5.3组织的岗位、职责和权限、6.1应对风险和机遇的措施、6.2目标及其实现的策划、7.1.1（EO7.1）资源总则、7.4沟通/信息交流、9.3管理评审、10持续改进</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Q6.3变更的策划</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O5.4协商与参与</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rPr>
              <w:t>标准/规范/法规的执行情况、</w:t>
            </w:r>
            <w:r>
              <w:rPr>
                <w:rFonts w:hint="eastAsia" w:ascii="宋体" w:hAnsi="宋体" w:eastAsia="宋体" w:cs="Arial"/>
                <w:spacing w:val="-6"/>
                <w:sz w:val="21"/>
                <w:szCs w:val="21"/>
                <w:lang w:val="en-US" w:eastAsia="zh-CN"/>
              </w:rPr>
              <w:t>上次</w:t>
            </w:r>
            <w:r>
              <w:rPr>
                <w:rFonts w:hint="eastAsia" w:ascii="宋体" w:hAnsi="宋体" w:eastAsia="宋体" w:cs="Arial"/>
                <w:spacing w:val="-6"/>
                <w:sz w:val="21"/>
                <w:szCs w:val="21"/>
              </w:rPr>
              <w:t>审核不符合项的验证、认证证书、标志的使用情况、投诉或事故、监督抽查情况、体系变动</w:t>
            </w:r>
          </w:p>
        </w:tc>
        <w:tc>
          <w:tcPr>
            <w:tcW w:w="107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pStyle w:val="2"/>
              <w:ind w:left="0" w:leftChars="0" w:firstLine="0" w:firstLineChars="0"/>
              <w:jc w:val="center"/>
              <w:rPr>
                <w:rFonts w:hint="eastAsia" w:ascii="宋体" w:hAnsi="宋体"/>
                <w:b/>
                <w:bCs/>
                <w:sz w:val="21"/>
                <w:szCs w:val="21"/>
                <w:lang w:val="en-US" w:eastAsia="zh-CN"/>
              </w:rPr>
            </w:pPr>
          </w:p>
        </w:tc>
        <w:tc>
          <w:tcPr>
            <w:tcW w:w="1652" w:type="dxa"/>
          </w:tcPr>
          <w:p>
            <w:pPr>
              <w:pStyle w:val="2"/>
              <w:ind w:left="0" w:leftChars="0" w:firstLine="0" w:firstLineChars="0"/>
              <w:jc w:val="center"/>
              <w:rPr>
                <w:rFonts w:hint="eastAsia" w:ascii="宋体" w:hAnsi="宋体"/>
                <w:b/>
                <w:bCs/>
                <w:sz w:val="21"/>
                <w:szCs w:val="21"/>
                <w:lang w:val="en-US" w:eastAsia="zh-CN"/>
              </w:rPr>
            </w:pPr>
            <w:r>
              <w:rPr>
                <w:rFonts w:hint="eastAsia" w:ascii="宋体" w:hAnsi="宋体"/>
                <w:b/>
                <w:bCs/>
                <w:sz w:val="21"/>
                <w:szCs w:val="21"/>
                <w:lang w:val="en-US" w:eastAsia="zh-CN"/>
              </w:rPr>
              <w:t>10:00-17:00</w:t>
            </w:r>
          </w:p>
          <w:p>
            <w:pPr>
              <w:pStyle w:val="2"/>
              <w:ind w:left="0" w:leftChars="0" w:firstLine="0" w:firstLineChars="0"/>
              <w:jc w:val="center"/>
              <w:rPr>
                <w:rFonts w:hint="eastAsia" w:ascii="宋体" w:hAnsi="宋体"/>
                <w:b/>
                <w:bCs/>
                <w:sz w:val="21"/>
                <w:szCs w:val="21"/>
                <w:lang w:val="en-US" w:eastAsia="zh-CN"/>
              </w:rPr>
            </w:pPr>
            <w:r>
              <w:rPr>
                <w:rFonts w:hint="eastAsia" w:ascii="宋体" w:hAnsi="宋体"/>
                <w:b/>
                <w:bCs/>
                <w:sz w:val="21"/>
                <w:szCs w:val="21"/>
                <w:lang w:val="en-US" w:eastAsia="zh-CN"/>
              </w:rPr>
              <w:t>12：00-12：30</w:t>
            </w:r>
          </w:p>
          <w:p>
            <w:pPr>
              <w:pStyle w:val="2"/>
              <w:ind w:left="0" w:leftChars="0" w:firstLine="0" w:firstLineChars="0"/>
              <w:jc w:val="center"/>
              <w:rPr>
                <w:rFonts w:hint="default" w:ascii="宋体" w:hAnsi="宋体"/>
                <w:b/>
                <w:bCs/>
                <w:sz w:val="21"/>
                <w:szCs w:val="21"/>
                <w:lang w:val="en-US" w:eastAsia="zh-CN"/>
              </w:rPr>
            </w:pPr>
            <w:r>
              <w:rPr>
                <w:rFonts w:hint="eastAsia" w:ascii="宋体" w:hAnsi="宋体"/>
                <w:b/>
                <w:bCs/>
                <w:sz w:val="21"/>
                <w:szCs w:val="21"/>
                <w:lang w:val="en-US" w:eastAsia="zh-CN"/>
              </w:rPr>
              <w:t>午餐</w:t>
            </w:r>
          </w:p>
        </w:tc>
        <w:tc>
          <w:tcPr>
            <w:tcW w:w="1411"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行政部</w:t>
            </w:r>
          </w:p>
        </w:tc>
        <w:tc>
          <w:tcPr>
            <w:tcW w:w="551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A</w:t>
            </w:r>
            <w:r>
              <w:rPr>
                <w:rFonts w:hint="eastAsia" w:ascii="宋体" w:hAnsi="宋体" w:eastAsia="宋体" w:cs="Arial"/>
                <w:spacing w:val="-6"/>
                <w:sz w:val="21"/>
                <w:szCs w:val="21"/>
                <w:lang w:val="en-US" w:eastAsia="zh-CN"/>
              </w:rPr>
              <w:t>在B的指导下审核Q条款，独立审核EO条款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rPr>
            </w:pPr>
            <w:r>
              <w:rPr>
                <w:rFonts w:hint="eastAsia" w:ascii="宋体" w:hAnsi="宋体" w:eastAsia="宋体" w:cs="Arial"/>
                <w:spacing w:val="-6"/>
                <w:sz w:val="21"/>
                <w:szCs w:val="21"/>
              </w:rPr>
              <w:t>Q:5.3组织的岗位、职责和权限、6.2目标</w:t>
            </w:r>
            <w:r>
              <w:rPr>
                <w:rFonts w:hint="eastAsia" w:ascii="宋体" w:hAnsi="宋体" w:eastAsia="宋体" w:cs="Arial"/>
                <w:spacing w:val="-6"/>
                <w:sz w:val="21"/>
                <w:szCs w:val="21"/>
                <w:lang w:val="en-US" w:eastAsia="zh-CN"/>
              </w:rPr>
              <w:t>及控制的策划</w:t>
            </w:r>
            <w:r>
              <w:rPr>
                <w:rFonts w:hint="eastAsia" w:ascii="宋体" w:hAnsi="宋体" w:eastAsia="宋体" w:cs="Arial"/>
                <w:spacing w:val="-6"/>
                <w:sz w:val="21"/>
                <w:szCs w:val="21"/>
              </w:rPr>
              <w:t>、</w:t>
            </w:r>
            <w:r>
              <w:rPr>
                <w:rFonts w:hint="eastAsia" w:ascii="宋体" w:hAnsi="宋体" w:eastAsia="宋体" w:cs="Arial"/>
                <w:spacing w:val="-6"/>
                <w:sz w:val="21"/>
                <w:szCs w:val="21"/>
                <w:lang w:val="en-US" w:eastAsia="zh-CN"/>
              </w:rPr>
              <w:t>7.1.2人员、</w:t>
            </w:r>
            <w:r>
              <w:rPr>
                <w:rFonts w:hint="eastAsia" w:ascii="宋体" w:hAnsi="宋体" w:eastAsia="宋体" w:cs="Arial"/>
                <w:spacing w:val="-6"/>
                <w:sz w:val="21"/>
                <w:szCs w:val="21"/>
              </w:rPr>
              <w:t>7.2能力、</w:t>
            </w:r>
            <w:r>
              <w:rPr>
                <w:rFonts w:hint="eastAsia" w:ascii="宋体" w:hAnsi="宋体" w:eastAsia="宋体" w:cs="Arial"/>
                <w:spacing w:val="-6"/>
                <w:sz w:val="21"/>
                <w:szCs w:val="21"/>
                <w:lang w:val="en-US" w:eastAsia="zh-CN"/>
              </w:rPr>
              <w:t>7.3意识、7.5成文信息、7.1.6组织知识、</w:t>
            </w:r>
            <w:r>
              <w:rPr>
                <w:rFonts w:hint="eastAsia" w:ascii="宋体" w:hAnsi="宋体" w:eastAsia="宋体" w:cs="Arial"/>
                <w:spacing w:val="-6"/>
                <w:sz w:val="21"/>
                <w:szCs w:val="21"/>
              </w:rPr>
              <w:t>9.1.1监视、测量、分析和评价总则、9.1.3分析与评价、9.2内部审核、10.2不符合/事件和纠正措施</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rPr>
              <w:t>E</w:t>
            </w:r>
            <w:r>
              <w:rPr>
                <w:rFonts w:hint="eastAsia" w:ascii="宋体" w:hAnsi="宋体" w:eastAsia="宋体" w:cs="Arial"/>
                <w:spacing w:val="-6"/>
                <w:sz w:val="21"/>
                <w:szCs w:val="21"/>
                <w:lang w:val="en-US" w:eastAsia="zh-CN"/>
              </w:rPr>
              <w:t>O</w:t>
            </w:r>
            <w:r>
              <w:rPr>
                <w:rFonts w:hint="eastAsia" w:ascii="宋体" w:hAnsi="宋体" w:eastAsia="宋体" w:cs="Arial"/>
                <w:spacing w:val="-6"/>
                <w:sz w:val="21"/>
                <w:szCs w:val="21"/>
              </w:rPr>
              <w:t>:5.3组织的岗位、职责和权限、6.1.2</w:t>
            </w:r>
            <w:r>
              <w:rPr>
                <w:rFonts w:hint="eastAsia" w:ascii="宋体" w:hAnsi="宋体" w:eastAsia="宋体" w:cs="Arial"/>
                <w:spacing w:val="-6"/>
                <w:sz w:val="21"/>
                <w:szCs w:val="21"/>
                <w:lang w:val="en-US" w:eastAsia="zh-CN"/>
              </w:rPr>
              <w:t>部门</w:t>
            </w:r>
            <w:r>
              <w:rPr>
                <w:rFonts w:hint="eastAsia" w:ascii="宋体" w:hAnsi="宋体" w:eastAsia="宋体" w:cs="Arial"/>
                <w:spacing w:val="-6"/>
                <w:sz w:val="21"/>
                <w:szCs w:val="21"/>
              </w:rPr>
              <w:t>环境因素</w:t>
            </w:r>
            <w:r>
              <w:rPr>
                <w:rFonts w:hint="eastAsia" w:ascii="宋体" w:hAnsi="宋体" w:eastAsia="宋体" w:cs="Arial"/>
                <w:spacing w:val="-6"/>
                <w:sz w:val="21"/>
                <w:szCs w:val="21"/>
                <w:lang w:val="en-US" w:eastAsia="zh-CN"/>
              </w:rPr>
              <w:t>/危险源</w:t>
            </w:r>
            <w:r>
              <w:rPr>
                <w:rFonts w:hint="eastAsia" w:ascii="宋体" w:hAnsi="宋体" w:eastAsia="宋体" w:cs="Arial"/>
                <w:spacing w:val="-6"/>
                <w:sz w:val="21"/>
                <w:szCs w:val="21"/>
              </w:rPr>
              <w:t>的识别与评价、6.1.4措施的策划、6.2</w:t>
            </w:r>
            <w:r>
              <w:rPr>
                <w:rFonts w:hint="eastAsia" w:ascii="宋体" w:hAnsi="宋体" w:eastAsia="宋体" w:cs="Arial"/>
                <w:spacing w:val="-6"/>
                <w:sz w:val="21"/>
                <w:szCs w:val="21"/>
                <w:lang w:val="en-US" w:eastAsia="zh-CN"/>
              </w:rPr>
              <w:t>部门</w:t>
            </w:r>
            <w:r>
              <w:rPr>
                <w:rFonts w:hint="eastAsia" w:ascii="宋体" w:hAnsi="宋体" w:eastAsia="宋体" w:cs="Arial"/>
                <w:spacing w:val="-6"/>
                <w:sz w:val="21"/>
                <w:szCs w:val="21"/>
              </w:rPr>
              <w:t>环境</w:t>
            </w:r>
            <w:r>
              <w:rPr>
                <w:rFonts w:hint="eastAsia" w:ascii="宋体" w:hAnsi="宋体" w:eastAsia="宋体" w:cs="Arial"/>
                <w:spacing w:val="-6"/>
                <w:sz w:val="21"/>
                <w:szCs w:val="21"/>
                <w:lang w:val="en-US" w:eastAsia="zh-CN"/>
              </w:rPr>
              <w:t>/职业健康安全</w:t>
            </w:r>
            <w:r>
              <w:rPr>
                <w:rFonts w:hint="eastAsia" w:ascii="宋体" w:hAnsi="宋体" w:eastAsia="宋体" w:cs="Arial"/>
                <w:spacing w:val="-6"/>
                <w:sz w:val="21"/>
                <w:szCs w:val="21"/>
              </w:rPr>
              <w:t>目标</w:t>
            </w:r>
            <w:r>
              <w:rPr>
                <w:rFonts w:hint="eastAsia" w:ascii="宋体" w:hAnsi="宋体" w:eastAsia="宋体" w:cs="Arial"/>
                <w:spacing w:val="-6"/>
                <w:sz w:val="21"/>
                <w:szCs w:val="21"/>
                <w:lang w:val="en-US" w:eastAsia="zh-CN"/>
              </w:rPr>
              <w:t>及控制的策划</w:t>
            </w:r>
            <w:r>
              <w:rPr>
                <w:rFonts w:hint="eastAsia" w:ascii="宋体" w:hAnsi="宋体" w:eastAsia="宋体" w:cs="Arial"/>
                <w:spacing w:val="-6"/>
                <w:sz w:val="21"/>
                <w:szCs w:val="21"/>
              </w:rPr>
              <w:t>、</w:t>
            </w:r>
            <w:r>
              <w:rPr>
                <w:rFonts w:hint="eastAsia" w:ascii="宋体" w:hAnsi="宋体" w:eastAsia="宋体" w:cs="Arial"/>
                <w:spacing w:val="-6"/>
                <w:sz w:val="21"/>
                <w:szCs w:val="21"/>
                <w:lang w:val="en-US" w:eastAsia="zh-CN"/>
              </w:rPr>
              <w:t>7.1资源、</w:t>
            </w:r>
            <w:r>
              <w:rPr>
                <w:rFonts w:hint="eastAsia" w:ascii="宋体" w:hAnsi="宋体" w:eastAsia="宋体" w:cs="Arial"/>
                <w:spacing w:val="-6"/>
                <w:sz w:val="21"/>
                <w:szCs w:val="21"/>
              </w:rPr>
              <w:t>7.2能力、</w:t>
            </w:r>
            <w:r>
              <w:rPr>
                <w:rFonts w:hint="eastAsia" w:ascii="宋体" w:hAnsi="宋体" w:eastAsia="宋体" w:cs="Arial"/>
                <w:spacing w:val="-6"/>
                <w:sz w:val="21"/>
                <w:szCs w:val="21"/>
                <w:lang w:val="en-US" w:eastAsia="zh-CN"/>
              </w:rPr>
              <w:t>7.3意识、7.5成文信息、</w:t>
            </w:r>
            <w:r>
              <w:rPr>
                <w:rFonts w:hint="eastAsia" w:ascii="宋体" w:hAnsi="宋体" w:eastAsia="宋体" w:cs="Arial"/>
                <w:spacing w:val="-6"/>
                <w:sz w:val="21"/>
                <w:szCs w:val="21"/>
              </w:rPr>
              <w:t>8.1运行策划和控制</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rPr>
              <w:t>8.2应急准备和响应、9.1.1监视、测量、分析和评价、9.2 内部审核</w:t>
            </w:r>
            <w:r>
              <w:rPr>
                <w:rFonts w:hint="eastAsia" w:ascii="宋体" w:hAnsi="宋体" w:eastAsia="宋体" w:cs="Arial"/>
                <w:spacing w:val="-6"/>
                <w:sz w:val="21"/>
                <w:szCs w:val="21"/>
                <w:lang w:eastAsia="zh-CN"/>
              </w:rPr>
              <w:t>、</w:t>
            </w:r>
            <w:r>
              <w:rPr>
                <w:rFonts w:hint="eastAsia" w:ascii="宋体" w:hAnsi="宋体" w:eastAsia="宋体" w:cs="Arial"/>
                <w:spacing w:val="-6"/>
                <w:sz w:val="21"/>
                <w:szCs w:val="21"/>
                <w:lang w:val="en-US" w:eastAsia="zh-CN"/>
              </w:rPr>
              <w:t>10.2不符合、事件和纠正措施</w:t>
            </w:r>
          </w:p>
        </w:tc>
        <w:tc>
          <w:tcPr>
            <w:tcW w:w="107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3.22</w:t>
            </w:r>
          </w:p>
        </w:tc>
        <w:tc>
          <w:tcPr>
            <w:tcW w:w="1652" w:type="dxa"/>
          </w:tcPr>
          <w:p>
            <w:pPr>
              <w:pStyle w:val="2"/>
              <w:ind w:left="0" w:leftChars="0" w:firstLine="0" w:firstLineChars="0"/>
              <w:jc w:val="both"/>
              <w:rPr>
                <w:rFonts w:hint="eastAsia" w:ascii="宋体" w:hAnsi="宋体"/>
                <w:b/>
                <w:bCs/>
                <w:sz w:val="21"/>
                <w:szCs w:val="21"/>
                <w:lang w:val="en-US" w:eastAsia="zh-CN"/>
              </w:rPr>
            </w:pPr>
            <w:r>
              <w:rPr>
                <w:rFonts w:hint="eastAsia" w:ascii="宋体" w:hAnsi="宋体"/>
                <w:b/>
                <w:bCs/>
                <w:sz w:val="21"/>
                <w:szCs w:val="21"/>
                <w:lang w:val="en-US" w:eastAsia="zh-CN"/>
              </w:rPr>
              <w:t>08：30-17：00</w:t>
            </w:r>
          </w:p>
          <w:p>
            <w:pPr>
              <w:pStyle w:val="2"/>
              <w:ind w:left="0" w:leftChars="0" w:firstLine="0" w:firstLineChars="0"/>
              <w:jc w:val="both"/>
              <w:rPr>
                <w:rFonts w:hint="eastAsia" w:ascii="宋体" w:hAnsi="宋体"/>
                <w:b/>
                <w:bCs/>
                <w:sz w:val="21"/>
                <w:szCs w:val="21"/>
                <w:lang w:val="en-US" w:eastAsia="zh-CN"/>
              </w:rPr>
            </w:pPr>
            <w:r>
              <w:rPr>
                <w:rFonts w:hint="eastAsia" w:ascii="宋体" w:hAnsi="宋体"/>
                <w:b/>
                <w:bCs/>
                <w:sz w:val="21"/>
                <w:szCs w:val="21"/>
                <w:lang w:val="en-US" w:eastAsia="zh-CN"/>
              </w:rPr>
              <w:t>12：00-12：30</w:t>
            </w:r>
          </w:p>
          <w:p>
            <w:pPr>
              <w:snapToGrid w:val="0"/>
              <w:spacing w:line="320" w:lineRule="exact"/>
              <w:rPr>
                <w:rFonts w:ascii="宋体" w:hAnsi="宋体"/>
                <w:b/>
                <w:bCs/>
                <w:sz w:val="21"/>
                <w:szCs w:val="21"/>
              </w:rPr>
            </w:pPr>
            <w:r>
              <w:rPr>
                <w:rFonts w:hint="eastAsia" w:ascii="宋体" w:hAnsi="宋体"/>
                <w:b/>
                <w:bCs/>
                <w:sz w:val="21"/>
                <w:szCs w:val="21"/>
                <w:lang w:val="en-US" w:eastAsia="zh-CN"/>
              </w:rPr>
              <w:t>午餐</w:t>
            </w:r>
          </w:p>
        </w:tc>
        <w:tc>
          <w:tcPr>
            <w:tcW w:w="1411" w:type="dxa"/>
          </w:tcPr>
          <w:p>
            <w:pPr>
              <w:spacing w:line="30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工程部（含项目现场）</w:t>
            </w:r>
          </w:p>
        </w:tc>
        <w:tc>
          <w:tcPr>
            <w:tcW w:w="551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A</w:t>
            </w:r>
            <w:r>
              <w:rPr>
                <w:rFonts w:hint="eastAsia" w:ascii="宋体" w:hAnsi="宋体" w:eastAsia="宋体" w:cs="Arial"/>
                <w:spacing w:val="-6"/>
                <w:sz w:val="21"/>
                <w:szCs w:val="21"/>
                <w:lang w:val="en-US" w:eastAsia="zh-CN"/>
              </w:rPr>
              <w:t>在B的指导下审核Q条款，独立审核EO条款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lang w:val="en-US" w:eastAsia="zh-CN"/>
              </w:rPr>
            </w:pPr>
            <w:r>
              <w:rPr>
                <w:rFonts w:hint="eastAsia" w:ascii="宋体" w:hAnsi="宋体" w:eastAsia="宋体" w:cs="Arial"/>
                <w:spacing w:val="-6"/>
                <w:sz w:val="21"/>
                <w:szCs w:val="21"/>
                <w:lang w:val="en-US" w:eastAsia="zh-CN"/>
              </w:rPr>
              <w:t>Q:5.3组织的岗位、职责和权限、6.2质量目标、7.1.3基础设施、7.1.4运行环境、7.1.5监视和测量资源、8.1运行策划和控制、8.3设计开发、8.5.1生产和服务提供的控制、8.5.2产品标识和可追朔性、8.5.4产品防护、8.5.6更改控制、8.6放行、8.7不合格品控制、</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lang w:val="en-US" w:eastAsia="zh-CN"/>
              </w:rPr>
              <w:t>E/O:5.3组织的岗位、职责和权限、6.2环境/职业健康安全目标、6.1.2环境因素/危险源的识别与评价、6.1.4措施的策划、6.1.3合规义务、9.1.2合规性评价、8.1运行策划和控制、8.2应急准备和响应</w:t>
            </w:r>
          </w:p>
        </w:tc>
        <w:tc>
          <w:tcPr>
            <w:tcW w:w="107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3.23</w:t>
            </w:r>
          </w:p>
        </w:tc>
        <w:tc>
          <w:tcPr>
            <w:tcW w:w="1652"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08：30-16：30</w:t>
            </w:r>
          </w:p>
        </w:tc>
        <w:tc>
          <w:tcPr>
            <w:tcW w:w="1411" w:type="dxa"/>
          </w:tcPr>
          <w:p>
            <w:pPr>
              <w:spacing w:line="300" w:lineRule="exact"/>
              <w:jc w:val="center"/>
              <w:rPr>
                <w:rFonts w:ascii="宋体" w:hAnsi="宋体"/>
                <w:b/>
                <w:bCs/>
                <w:sz w:val="21"/>
                <w:szCs w:val="21"/>
              </w:rPr>
            </w:pPr>
            <w:r>
              <w:rPr>
                <w:rFonts w:hint="eastAsia" w:ascii="宋体" w:hAnsi="宋体"/>
                <w:b/>
                <w:bCs/>
                <w:sz w:val="21"/>
                <w:szCs w:val="21"/>
              </w:rPr>
              <w:t>供销部</w:t>
            </w:r>
          </w:p>
        </w:tc>
        <w:tc>
          <w:tcPr>
            <w:tcW w:w="5517" w:type="dxa"/>
            <w:gridSpan w:val="2"/>
          </w:tcPr>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A</w:t>
            </w:r>
            <w:r>
              <w:rPr>
                <w:rFonts w:hint="eastAsia" w:ascii="宋体" w:hAnsi="宋体" w:eastAsia="宋体" w:cs="Arial"/>
                <w:spacing w:val="-6"/>
                <w:sz w:val="21"/>
                <w:szCs w:val="21"/>
                <w:lang w:val="en-US" w:eastAsia="zh-CN"/>
              </w:rPr>
              <w:t>在B的指导下审核Q条款，独立审核EO条款</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Arial"/>
                <w:spacing w:val="-6"/>
                <w:sz w:val="21"/>
                <w:szCs w:val="21"/>
                <w:lang w:val="en-US" w:eastAsia="zh-CN"/>
              </w:rPr>
            </w:pPr>
            <w:r>
              <w:rPr>
                <w:rFonts w:hint="eastAsia" w:ascii="宋体" w:hAnsi="宋体" w:cs="Arial"/>
                <w:spacing w:val="-6"/>
                <w:sz w:val="21"/>
                <w:szCs w:val="21"/>
                <w:u w:val="none"/>
                <w:lang w:val="en-US" w:eastAsia="zh-CN"/>
              </w:rPr>
              <w:t>Q</w:t>
            </w:r>
            <w:r>
              <w:rPr>
                <w:rFonts w:hint="eastAsia" w:ascii="宋体" w:hAnsi="宋体" w:eastAsia="宋体" w:cs="Arial"/>
                <w:spacing w:val="-6"/>
                <w:sz w:val="21"/>
                <w:szCs w:val="21"/>
                <w:lang w:val="en-US" w:eastAsia="zh-CN"/>
              </w:rPr>
              <w:t>:5.3组织的岗位、职责和权限、6.2质量目标、8.2顾客要求、8.4外部提供过程/产品和服务的控制、8.5.3顾客财产、8.5.5交付后活动、9.1.2顾客满意</w:t>
            </w:r>
          </w:p>
          <w:p>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ascii="宋体" w:hAnsi="宋体"/>
                <w:b/>
                <w:bCs/>
                <w:sz w:val="21"/>
                <w:szCs w:val="21"/>
              </w:rPr>
            </w:pPr>
            <w:r>
              <w:rPr>
                <w:rFonts w:hint="eastAsia" w:ascii="宋体" w:hAnsi="宋体" w:eastAsia="宋体" w:cs="Arial"/>
                <w:spacing w:val="-6"/>
                <w:sz w:val="21"/>
                <w:szCs w:val="21"/>
                <w:lang w:val="en-US" w:eastAsia="zh-CN"/>
              </w:rPr>
              <w:t>E</w:t>
            </w:r>
            <w:r>
              <w:rPr>
                <w:rFonts w:hint="eastAsia" w:ascii="宋体" w:hAnsi="宋体" w:cs="Arial"/>
                <w:spacing w:val="-6"/>
                <w:sz w:val="21"/>
                <w:szCs w:val="21"/>
                <w:lang w:val="en-US" w:eastAsia="zh-CN"/>
              </w:rPr>
              <w:t>/O</w:t>
            </w:r>
            <w:r>
              <w:rPr>
                <w:rFonts w:hint="eastAsia" w:ascii="宋体" w:hAnsi="宋体" w:eastAsia="宋体" w:cs="Arial"/>
                <w:spacing w:val="-6"/>
                <w:sz w:val="21"/>
                <w:szCs w:val="21"/>
                <w:lang w:val="en-US" w:eastAsia="zh-CN"/>
              </w:rPr>
              <w:t>:5.3组织的岗位、职责和权限、6.2环境/危险源目标、6.1.2环境因素/危险源的识别与评价、6.1.4措施的策划、8.1运行策划和控制、8.2应急准备和响应</w:t>
            </w:r>
          </w:p>
        </w:tc>
        <w:tc>
          <w:tcPr>
            <w:tcW w:w="107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Merge w:val="continue"/>
            <w:tcBorders>
              <w:left w:val="single" w:color="auto" w:sz="8" w:space="0"/>
            </w:tcBorders>
          </w:tcPr>
          <w:p>
            <w:pPr>
              <w:snapToGrid w:val="0"/>
              <w:spacing w:line="320" w:lineRule="exact"/>
              <w:rPr>
                <w:rFonts w:ascii="宋体" w:hAnsi="宋体"/>
                <w:b/>
                <w:bCs/>
                <w:sz w:val="21"/>
                <w:szCs w:val="21"/>
              </w:rPr>
            </w:pPr>
          </w:p>
        </w:tc>
        <w:tc>
          <w:tcPr>
            <w:tcW w:w="1652" w:type="dxa"/>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16:30-17:00</w:t>
            </w:r>
          </w:p>
        </w:tc>
        <w:tc>
          <w:tcPr>
            <w:tcW w:w="6928" w:type="dxa"/>
            <w:gridSpan w:val="3"/>
          </w:tcPr>
          <w:p>
            <w:pPr>
              <w:spacing w:line="300" w:lineRule="exact"/>
              <w:jc w:val="center"/>
              <w:rPr>
                <w:rFonts w:ascii="宋体" w:hAnsi="宋体"/>
                <w:b/>
                <w:bCs/>
                <w:sz w:val="21"/>
                <w:szCs w:val="21"/>
              </w:rPr>
            </w:pPr>
            <w:r>
              <w:rPr>
                <w:rFonts w:hint="eastAsia" w:ascii="宋体" w:hAnsi="宋体"/>
                <w:b/>
                <w:bCs/>
                <w:sz w:val="21"/>
                <w:szCs w:val="21"/>
                <w:lang w:val="en-US" w:eastAsia="zh-CN"/>
              </w:rPr>
              <w:t>末次会议</w:t>
            </w:r>
          </w:p>
        </w:tc>
        <w:tc>
          <w:tcPr>
            <w:tcW w:w="107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AB</w:t>
            </w:r>
          </w:p>
        </w:tc>
      </w:tr>
    </w:tbl>
    <w:p>
      <w:pPr>
        <w:pStyle w:val="9"/>
      </w:pPr>
    </w:p>
    <w:p>
      <w:pPr>
        <w:spacing w:line="300" w:lineRule="exact"/>
        <w:rPr>
          <w:rFonts w:ascii="宋体" w:hAnsi="宋体"/>
          <w:b/>
          <w:sz w:val="18"/>
          <w:szCs w:val="18"/>
        </w:rPr>
      </w:pPr>
      <w:r>
        <w:rPr>
          <w:rFonts w:hint="eastAsia" w:ascii="宋体" w:hAnsi="宋体"/>
          <w:b/>
          <w:sz w:val="18"/>
          <w:szCs w:val="18"/>
        </w:rPr>
        <w:t>注：每次监督审核必审条款：</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2"/>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4"/>
        <w:rFonts w:hint="default"/>
        <w:w w:val="90"/>
      </w:rPr>
    </w:pPr>
    <w: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4"/>
        <w:rFonts w:hint="default"/>
      </w:rPr>
      <w:t>北京国标联合认证有限公司</w:t>
    </w:r>
    <w:r>
      <w:rPr>
        <w:rStyle w:val="14"/>
        <w:rFonts w:hint="default"/>
      </w:rPr>
      <w:tab/>
    </w:r>
    <w:r>
      <w:rPr>
        <w:rStyle w:val="14"/>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16557"/>
    <w:rsid w:val="19D7406E"/>
    <w:rsid w:val="609C2D4D"/>
    <w:rsid w:val="69880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2348</Words>
  <Characters>3327</Characters>
  <Lines>37</Lines>
  <Paragraphs>10</Paragraphs>
  <TotalTime>9</TotalTime>
  <ScaleCrop>false</ScaleCrop>
  <LinksUpToDate>false</LinksUpToDate>
  <CharactersWithSpaces>3383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lenovo1018</cp:lastModifiedBy>
  <dcterms:modified xsi:type="dcterms:W3CDTF">2022-03-24T02:18:47Z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2052-11.1.0.11365</vt:lpwstr>
  </property>
</Properties>
</file>