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江西锐克斯科技有限公司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Q：12.03.00</w:t>
            </w:r>
            <w:bookmarkStart w:id="3" w:name="_GoBack"/>
            <w:bookmarkEnd w:id="3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王景玲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原材料采购——进货检验——配料——预混合——挤出——粉碎——检验——包装——入库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关键过程：配料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按照配方要求，根据配料单配料后复核；或者通过系统设置参数后，系统自动控制；监测装置进行校准。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HG/T2006-2006热固性粉末涂料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检验项目包括成品状态、胶化时间、涂膜外观、附着力、光泽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、耐碱性、耐酸性、耐沸水性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  <w:t>HG/T 2006-2006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热固性粉末涂料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  <w:t>6.1.3型式检验项目包括本标准所列的全部要求，在正常生产情况下，每年至少检验一次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16510</wp:posOffset>
                  </wp:positionV>
                  <wp:extent cx="1021715" cy="616585"/>
                  <wp:effectExtent l="0" t="0" r="6985" b="12065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127635</wp:posOffset>
                  </wp:positionV>
                  <wp:extent cx="1021715" cy="616585"/>
                  <wp:effectExtent l="0" t="0" r="6985" b="12065"/>
                  <wp:wrapNone/>
                  <wp:docPr id="3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江西锐克斯科技有限公司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：12.03.00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王景玲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原材料采购——进货检验——配料——预混合——挤出——粉碎——检验——包装——入库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重要环境因素：固（危）废、噪声排放、粉尘/废气排放、潜在火灾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通用措施——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制定目标、指标，编制运行控制文件，运行控制；一旦发生按相关应急预案执行。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固（危）废——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一般固废集中收集外售；危废委托有资质单位回收；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噪声排放——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选用低噪声设备，合理布局，隔声减震，厂房隔音；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潜在火灾——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设备、电路定期检修、检查，人员持证上岗；配置消防器材、做好火灾预防措施；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粉尘/废气排放——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0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配置环保设施（吸/除尘、废气吸附），达标排放。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废水——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配置污水处理装置，净化后达标排放。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年度监测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131445</wp:posOffset>
                  </wp:positionV>
                  <wp:extent cx="1021715" cy="616585"/>
                  <wp:effectExtent l="0" t="0" r="6985" b="12065"/>
                  <wp:wrapNone/>
                  <wp:docPr id="5" name="图片 5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223520</wp:posOffset>
                  </wp:positionV>
                  <wp:extent cx="1021715" cy="616585"/>
                  <wp:effectExtent l="0" t="0" r="6985" b="12065"/>
                  <wp:wrapNone/>
                  <wp:docPr id="4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ED11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2022-04-29T01:24:04Z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