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0248-2022-Q</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rFonts w:hint="eastAsia"/>
          <w:sz w:val="32"/>
          <w:szCs w:val="32"/>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西安科信电气保护系统有限公司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2"/>
        <w:rPr>
          <w:rFonts w:hint="eastAsia"/>
        </w:rPr>
      </w:pPr>
    </w:p>
    <w:p>
      <w:pPr>
        <w:pStyle w:val="2"/>
        <w:rPr>
          <w:rFonts w:hint="eastAsia"/>
        </w:rPr>
      </w:pPr>
    </w:p>
    <w:p>
      <w:pPr>
        <w:pStyle w:val="2"/>
      </w:pPr>
    </w:p>
    <w:p>
      <w:r>
        <w:rPr>
          <w:rFonts w:hint="eastAsia"/>
        </w:rPr>
        <w:t>一、受审核方基本信息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西安科信电气保护系统有限公司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西安经济技术开发区草滩生态产业园草滩十路1155号智巢产业园9栋4F</w:t>
            </w:r>
            <w:bookmarkEnd w:id="6"/>
          </w:p>
        </w:tc>
        <w:tc>
          <w:tcPr>
            <w:tcW w:w="1242" w:type="dxa"/>
            <w:vMerge w:val="restart"/>
            <w:vAlign w:val="center"/>
          </w:tcPr>
          <w:p>
            <w:r>
              <w:rPr>
                <w:rFonts w:hint="eastAsia"/>
              </w:rPr>
              <w:t>邮编</w:t>
            </w:r>
          </w:p>
        </w:tc>
        <w:tc>
          <w:tcPr>
            <w:tcW w:w="1771" w:type="dxa"/>
          </w:tcPr>
          <w:p>
            <w:bookmarkStart w:id="7" w:name="注册邮编"/>
            <w:r>
              <w:t>710000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西安经济技术开发区草滩生态产业园草滩十路1155号智巢产业园9栋4F</w:t>
            </w:r>
            <w:bookmarkEnd w:id="8"/>
          </w:p>
        </w:tc>
        <w:tc>
          <w:tcPr>
            <w:tcW w:w="1242" w:type="dxa"/>
            <w:vMerge w:val="continue"/>
            <w:vAlign w:val="center"/>
          </w:tcPr>
          <w:p/>
        </w:tc>
        <w:tc>
          <w:tcPr>
            <w:tcW w:w="1771" w:type="dxa"/>
          </w:tcPr>
          <w:p>
            <w:bookmarkStart w:id="9" w:name="办公邮编"/>
            <w:r>
              <w:t>710000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郭苗</w:t>
            </w:r>
            <w:bookmarkEnd w:id="10"/>
          </w:p>
        </w:tc>
        <w:tc>
          <w:tcPr>
            <w:tcW w:w="1313" w:type="dxa"/>
            <w:vAlign w:val="center"/>
          </w:tcPr>
          <w:p>
            <w:r>
              <w:rPr>
                <w:rFonts w:hint="eastAsia"/>
              </w:rPr>
              <w:t>电话.</w:t>
            </w:r>
          </w:p>
        </w:tc>
        <w:tc>
          <w:tcPr>
            <w:tcW w:w="2180" w:type="dxa"/>
            <w:vAlign w:val="center"/>
          </w:tcPr>
          <w:p>
            <w:bookmarkStart w:id="11" w:name="联系人电话"/>
            <w:r>
              <w:t>13659197680</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刘野</w:t>
            </w:r>
            <w:bookmarkEnd w:id="13"/>
          </w:p>
        </w:tc>
        <w:tc>
          <w:tcPr>
            <w:tcW w:w="1313" w:type="dxa"/>
            <w:vAlign w:val="center"/>
          </w:tcPr>
          <w:p>
            <w:r>
              <w:rPr>
                <w:rFonts w:hint="eastAsia"/>
              </w:rPr>
              <w:t>管理者代表</w:t>
            </w:r>
          </w:p>
        </w:tc>
        <w:tc>
          <w:tcPr>
            <w:tcW w:w="2180" w:type="dxa"/>
          </w:tcPr>
          <w:p>
            <w:bookmarkStart w:id="14" w:name="管理者代表"/>
            <w:r>
              <w:t>徐昕</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pPr>
              <w:rPr>
                <w:highlight w:val="cyan"/>
              </w:rPr>
            </w:pPr>
            <w:r>
              <w:rPr>
                <w:rFonts w:hint="eastAsia"/>
              </w:rPr>
              <w:t>受审核组织的班次：</w:t>
            </w:r>
            <w:r>
              <w:rPr>
                <w:rFonts w:hint="eastAsia"/>
              </w:rPr>
              <w:sym w:font="Wingdings 2" w:char="0052"/>
            </w:r>
            <w:r>
              <w:rPr>
                <w:rFonts w:hint="eastAsia"/>
              </w:rPr>
              <w:t>单班□双班□三班□其他</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pPr>
              <w:tabs>
                <w:tab w:val="left" w:pos="360"/>
              </w:tabs>
              <w:ind w:left="360" w:hanging="360"/>
              <w:rPr>
                <w:rFonts w:hint="eastAsia" w:ascii="宋体"/>
                <w:color w:val="auto"/>
                <w:szCs w:val="21"/>
              </w:rPr>
            </w:pPr>
            <w:r>
              <w:rPr>
                <w:rFonts w:hint="eastAsia" w:ascii="宋体"/>
                <w:color w:val="auto"/>
                <w:szCs w:val="21"/>
              </w:rPr>
              <w:t>领料—绕焊—搪锡—刻印标识—压内帽（外包：酸洗）—点焊—安放撞击器—压外帽（外包：镀锡）—充砂—压外帽（垫片）—测试—包装—入库</w:t>
            </w:r>
          </w:p>
          <w:p>
            <w:r>
              <w:rPr>
                <w:rFonts w:hint="eastAsia" w:ascii="宋体"/>
                <w:color w:val="auto"/>
                <w:szCs w:val="21"/>
              </w:rPr>
              <w:t>关键工序：绕焊、点焊</w:t>
            </w:r>
          </w:p>
        </w:tc>
      </w:tr>
    </w:tbl>
    <w:p/>
    <w:p>
      <w:r>
        <w:rPr>
          <w:rFonts w:hint="eastAsia"/>
        </w:rPr>
        <w:t>二、本次审核信息</w:t>
      </w:r>
    </w:p>
    <w:tbl>
      <w:tblPr>
        <w:tblStyle w:val="8"/>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2022年03月20日 上午至2022年03月20日 下午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1" w:name="QJ勾选Add1"/>
            <w:r>
              <w:rPr>
                <w:rFonts w:hint="eastAsia"/>
                <w:lang w:val="de-DE"/>
              </w:rPr>
              <w:t>□</w:t>
            </w:r>
            <w:bookmarkEnd w:id="21"/>
            <w:r>
              <w:rPr>
                <w:rFonts w:hint="eastAsia"/>
                <w:lang w:val="de-DE"/>
              </w:rPr>
              <w:t>GB/T 50430-2017</w:t>
            </w:r>
          </w:p>
          <w:p>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ISO45001：2018</w:t>
            </w:r>
          </w:p>
          <w:p>
            <w:r>
              <w:rPr>
                <w:rFonts w:hint="eastAsia"/>
                <w:lang w:val="de-DE"/>
              </w:rPr>
              <w:t>■受审核方</w:t>
            </w:r>
            <w:r>
              <w:rPr>
                <w:rFonts w:hint="eastAsia"/>
              </w:rPr>
              <w:t>管理体系成文信息</w:t>
            </w:r>
            <w:r>
              <w:rPr>
                <w:rFonts w:hint="eastAsia"/>
                <w:lang w:val="de-DE"/>
              </w:rPr>
              <w:t>■</w:t>
            </w:r>
            <w:r>
              <w:rPr>
                <w:rFonts w:hint="eastAsia"/>
              </w:rPr>
              <w:t>顾客要求</w:t>
            </w:r>
          </w:p>
          <w:p>
            <w:r>
              <w:rPr>
                <w:rFonts w:hint="eastAsia"/>
                <w:lang w:val="de-DE"/>
              </w:rPr>
              <w:t>■适用于受审核方的法律法规及其他要求■认证合同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sym w:font="Wingdings 2" w:char="0052"/>
            </w:r>
            <w:r>
              <w:rPr>
                <w:rFonts w:hint="eastAsia"/>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rPr>
              <w:sym w:font="Wingdings 2" w:char="0052"/>
            </w:r>
            <w:r>
              <w:rPr>
                <w:rFonts w:hint="eastAsia" w:ascii="宋体" w:hAnsi="宋体" w:cs="宋体"/>
                <w:color w:val="000000"/>
                <w:kern w:val="0"/>
                <w:szCs w:val="21"/>
              </w:rPr>
              <w:t>现场审核</w:t>
            </w:r>
            <w:r>
              <w:rPr>
                <w:rFonts w:hint="eastAsia" w:ascii="宋体" w:hAnsi="宋体" w:cs="宋体"/>
                <w:color w:val="000000"/>
                <w:kern w:val="0"/>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r>
              <w:rPr>
                <w:rFonts w:hint="eastAsia" w:ascii="宋体"/>
                <w:b/>
                <w:color w:val="0000FF"/>
                <w:szCs w:val="21"/>
              </w:rPr>
              <w:t>西安经济技术开发区草滩生态产业园草滩十路1155号智巢产业园9栋4F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□网络□智能手机□手持设备□笔记本电脑□台式电脑□无人机□摄像机□可穿戴技术□人工智能□其他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9" w:name="审核范围"/>
            <w:r>
              <w:t>户内高压限流熔断器系列产品（3.6KV-40.5KV)的设计、开发和生产</w:t>
            </w:r>
            <w:bookmarkEnd w:id="29"/>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30" w:name="专业代码"/>
            <w:r>
              <w:t>19.09.02</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lang w:val="en-US" w:eastAsia="zh-CN"/>
              </w:rPr>
              <w:t>2018.</w:t>
            </w:r>
            <w:r>
              <w:rPr>
                <w:rFonts w:hint="eastAsia"/>
              </w:rPr>
              <w:t>年</w:t>
            </w:r>
            <w:r>
              <w:rPr>
                <w:rFonts w:hint="eastAsia"/>
                <w:lang w:val="en-US" w:eastAsia="zh-CN"/>
              </w:rPr>
              <w:t>6</w:t>
            </w:r>
            <w:r>
              <w:rPr>
                <w:rFonts w:hint="eastAsia"/>
              </w:rPr>
              <w:t>月</w:t>
            </w:r>
            <w:r>
              <w:rPr>
                <w:rFonts w:hint="eastAsia"/>
                <w:lang w:val="en-US" w:eastAsia="zh-CN"/>
              </w:rPr>
              <w:t>18</w:t>
            </w:r>
            <w:r>
              <w:rPr>
                <w:rFonts w:hint="eastAsia"/>
              </w:rPr>
              <w:t>日</w:t>
            </w:r>
          </w:p>
          <w:p/>
        </w:tc>
        <w:tc>
          <w:tcPr>
            <w:tcW w:w="1883" w:type="dxa"/>
            <w:vAlign w:val="center"/>
          </w:tcPr>
          <w:p>
            <w:r>
              <w:rPr>
                <w:rFonts w:hint="eastAsia"/>
              </w:rPr>
              <w:t>管理体系运行已超过3个月</w:t>
            </w:r>
          </w:p>
        </w:tc>
        <w:tc>
          <w:tcPr>
            <w:tcW w:w="3215" w:type="dxa"/>
            <w:vAlign w:val="center"/>
          </w:tcPr>
          <w:p>
            <w:r>
              <w:rPr>
                <w:rFonts w:hint="eastAsia"/>
              </w:rPr>
              <w:sym w:font="Wingdings 2" w:char="0052"/>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rPr>
              <w:t>年月日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有效至年月日</w:t>
            </w:r>
          </w:p>
        </w:tc>
      </w:tr>
    </w:tbl>
    <w:p/>
    <w:p>
      <w:pPr>
        <w:rPr>
          <w:lang w:eastAsia="ja-JP"/>
        </w:rPr>
      </w:pPr>
      <w:r>
        <w:rPr>
          <w:rFonts w:hint="eastAsia"/>
        </w:rPr>
        <w:t>本次审核</w:t>
      </w:r>
      <w:r>
        <w:t>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803" w:type="dxa"/>
            <w:shd w:val="clear" w:color="auto" w:fill="F3F3F3"/>
            <w:tcMar>
              <w:left w:w="57" w:type="dxa"/>
              <w:right w:w="57" w:type="dxa"/>
            </w:tcMar>
          </w:tcPr>
          <w:p>
            <w:r>
              <w:rPr>
                <w:rFonts w:hint="eastAsia"/>
              </w:rPr>
              <w:t>审核范围（产品和过程）</w:t>
            </w:r>
          </w:p>
          <w:p/>
          <w:p/>
        </w:tc>
        <w:tc>
          <w:tcPr>
            <w:tcW w:w="669"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tcPr>
          <w:p>
            <w:pPr>
              <w:rPr>
                <w:lang w:val="de-DE" w:eastAsia="ja-JP"/>
              </w:rPr>
            </w:pPr>
            <w:r>
              <w:rPr>
                <w:rFonts w:hint="eastAsia"/>
                <w:lang w:val="de-DE" w:eastAsia="ja-JP"/>
              </w:rPr>
              <w:t>西安科信电气保护系统有限公司</w:t>
            </w:r>
            <w:r>
              <w:rPr>
                <w:rFonts w:hint="eastAsia"/>
                <w:lang w:val="en-US" w:eastAsia="zh-CN"/>
              </w:rPr>
              <w:t>/</w:t>
            </w:r>
            <w:r>
              <w:rPr>
                <w:rFonts w:hint="eastAsia"/>
                <w:lang w:val="de-DE" w:eastAsia="ja-JP"/>
              </w:rPr>
              <w:t>西安经济技术开发区草滩生态产业园草滩十路1155号智巢产业园9栋4F</w:t>
            </w:r>
          </w:p>
        </w:tc>
        <w:tc>
          <w:tcPr>
            <w:tcW w:w="2267" w:type="dxa"/>
          </w:tcPr>
          <w:p>
            <w:pPr>
              <w:rPr>
                <w:lang w:val="de-DE" w:eastAsia="ja-JP"/>
              </w:rPr>
            </w:pPr>
            <w:r>
              <w:rPr>
                <w:rFonts w:hint="eastAsia"/>
                <w:lang w:val="de-DE" w:eastAsia="ja-JP"/>
              </w:rPr>
              <w:t>西安经济技术开发区草滩生态产业园草滩十路1155号智巢产业园9栋4F</w:t>
            </w:r>
          </w:p>
        </w:tc>
        <w:tc>
          <w:tcPr>
            <w:tcW w:w="571" w:type="dxa"/>
            <w:vAlign w:val="center"/>
          </w:tcPr>
          <w:p>
            <w:pPr>
              <w:rPr>
                <w:rFonts w:hint="default" w:eastAsia="宋体"/>
                <w:lang w:val="en-US" w:eastAsia="zh-CN"/>
              </w:rPr>
            </w:pPr>
            <w:r>
              <w:rPr>
                <w:rFonts w:hint="eastAsia"/>
                <w:lang w:val="en-US" w:eastAsia="zh-CN"/>
              </w:rPr>
              <w:t>20</w:t>
            </w:r>
          </w:p>
        </w:tc>
        <w:tc>
          <w:tcPr>
            <w:tcW w:w="2803" w:type="dxa"/>
            <w:vAlign w:val="center"/>
          </w:tcPr>
          <w:p>
            <w:pPr>
              <w:rPr>
                <w:lang w:eastAsia="ja-JP"/>
              </w:rPr>
            </w:pPr>
            <w:r>
              <w:rPr>
                <w:rFonts w:hint="eastAsia"/>
                <w:lang w:eastAsia="ja-JP"/>
              </w:rPr>
              <w:t>户内高压限流熔断器系列产品（3.6KV-40.5KV)的设计、开发和生产</w:t>
            </w:r>
          </w:p>
        </w:tc>
        <w:tc>
          <w:tcPr>
            <w:tcW w:w="669" w:type="dxa"/>
            <w:vAlign w:val="center"/>
          </w:tcPr>
          <w:p>
            <w:pPr>
              <w:rPr>
                <w:lang w:eastAsia="ja-JP"/>
              </w:rPr>
            </w:pPr>
            <w:r>
              <w:rPr>
                <w:rFonts w:hint="eastAsia"/>
                <w:lang w:eastAsia="ja-JP"/>
              </w:rPr>
              <w:t>GB/T19001-2016</w:t>
            </w:r>
          </w:p>
        </w:tc>
        <w:tc>
          <w:tcPr>
            <w:tcW w:w="668" w:type="dxa"/>
            <w:shd w:val="clear" w:color="auto" w:fill="FFFFFF"/>
          </w:tcPr>
          <w:p>
            <w:r>
              <w:rPr/>
              <w:sym w:font="Wingdings" w:char="00FE"/>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bl>
    <w:p/>
    <w:p>
      <w:r>
        <w:rPr>
          <w:rFonts w:hint="eastAsia"/>
        </w:rPr>
        <w:t>三、任何影响审核方案的重要事项：</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2"/>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sym w:font="Wingdings 2" w:char="0052"/>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郭力</w:t>
            </w:r>
          </w:p>
        </w:tc>
        <w:tc>
          <w:tcPr>
            <w:tcW w:w="1089" w:type="dxa"/>
            <w:vAlign w:val="center"/>
          </w:tcPr>
          <w:p>
            <w:r>
              <w:t>组长</w:t>
            </w:r>
          </w:p>
        </w:tc>
        <w:tc>
          <w:tcPr>
            <w:tcW w:w="711" w:type="dxa"/>
            <w:vAlign w:val="center"/>
          </w:tcPr>
          <w:p>
            <w:r>
              <w:t>男</w:t>
            </w:r>
          </w:p>
        </w:tc>
        <w:tc>
          <w:tcPr>
            <w:tcW w:w="3870" w:type="dxa"/>
            <w:vAlign w:val="center"/>
          </w:tcPr>
          <w:p>
            <w:r>
              <w:t>2021-N1QMS-1263290</w:t>
            </w: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赵亚亚</w:t>
            </w:r>
          </w:p>
        </w:tc>
        <w:tc>
          <w:tcPr>
            <w:tcW w:w="1089" w:type="dxa"/>
            <w:vAlign w:val="center"/>
          </w:tcPr>
          <w:p>
            <w:r>
              <w:t>组员</w:t>
            </w:r>
          </w:p>
        </w:tc>
        <w:tc>
          <w:tcPr>
            <w:tcW w:w="711" w:type="dxa"/>
            <w:vAlign w:val="center"/>
          </w:tcPr>
          <w:p>
            <w:r>
              <w:t>女</w:t>
            </w:r>
          </w:p>
        </w:tc>
        <w:tc>
          <w:tcPr>
            <w:tcW w:w="3870" w:type="dxa"/>
            <w:vAlign w:val="center"/>
          </w:tcPr>
          <w:p>
            <w:r>
              <w:t>2021-N0QMS-1280193</w:t>
            </w: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牛小英</w:t>
            </w:r>
          </w:p>
        </w:tc>
        <w:tc>
          <w:tcPr>
            <w:tcW w:w="1089" w:type="dxa"/>
            <w:vAlign w:val="center"/>
          </w:tcPr>
          <w:p>
            <w:r>
              <w:t>组员</w:t>
            </w:r>
          </w:p>
        </w:tc>
        <w:tc>
          <w:tcPr>
            <w:tcW w:w="711" w:type="dxa"/>
            <w:vAlign w:val="center"/>
          </w:tcPr>
          <w:p>
            <w:r>
              <w:t>女</w:t>
            </w:r>
          </w:p>
        </w:tc>
        <w:tc>
          <w:tcPr>
            <w:tcW w:w="3870" w:type="dxa"/>
            <w:vAlign w:val="center"/>
          </w:tcPr>
          <w:p>
            <w:r>
              <w:t>2020-N1QMS-1234354</w:t>
            </w:r>
          </w:p>
        </w:tc>
        <w:tc>
          <w:tcPr>
            <w:tcW w:w="2179" w:type="dxa"/>
            <w:vAlign w:val="center"/>
          </w:tcPr>
          <w:p>
            <w:r>
              <w:t>19.09.02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w:t>
      </w:r>
      <w:r>
        <w:rPr>
          <w:rFonts w:hint="eastAsia"/>
        </w:rPr>
        <w:sym w:font="Wingdings 2" w:char="0052"/>
      </w:r>
      <w:r>
        <w:rPr>
          <w:rFonts w:hint="eastAsia"/>
        </w:rPr>
        <w:t>QMS □EcMS□EMS□OHSMS）</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sym w:font="Wingdings 2" w:char="0052"/>
            </w:r>
            <w:r>
              <w:rPr>
                <w:rFonts w:hint="eastAsia"/>
              </w:rPr>
              <w:t>体系建立以来□定期（近一年）□其他</w:t>
            </w:r>
          </w:p>
        </w:tc>
      </w:tr>
    </w:tbl>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w:t>
            </w:r>
            <w:r>
              <w:rPr>
                <w:rFonts w:hint="eastAsia"/>
                <w:lang w:val="en-US" w:eastAsia="zh-CN"/>
              </w:rPr>
              <w:t>未发现</w:t>
            </w:r>
            <w:r>
              <w:rPr>
                <w:rFonts w:hint="eastAsia"/>
              </w:rPr>
              <w:t>重大事故、顾客/相关方投诉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lang w:val="en-US" w:eastAsia="zh-CN"/>
              </w:rPr>
            </w:pPr>
            <w:r>
              <w:rPr>
                <w:rFonts w:hint="eastAsia"/>
                <w:lang w:val="en-US" w:eastAsia="zh-CN"/>
              </w:rPr>
              <w:t>二阶段已提出不符合进行整改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9"/>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rPr>
        <w:sym w:font="Wingdings 2" w:char="0052"/>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9"/>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pPr>
              <w:rPr>
                <w:rFonts w:hint="eastAsia" w:eastAsia="宋体"/>
                <w:lang w:val="en-US" w:eastAsia="zh-CN"/>
              </w:rPr>
            </w:pPr>
            <w:r>
              <w:rPr>
                <w:rFonts w:hint="eastAsia"/>
                <w:lang w:val="en-US" w:eastAsia="zh-CN"/>
              </w:rPr>
              <w:t>1</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rPr>
              <w:sym w:font="Wingdings 2" w:char="0052"/>
            </w: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tc>
        <w:tc>
          <w:tcPr>
            <w:tcW w:w="1717" w:type="dxa"/>
          </w:tcPr>
          <w:p/>
        </w:tc>
        <w:tc>
          <w:tcPr>
            <w:tcW w:w="1560" w:type="dxa"/>
          </w:tcPr>
          <w:p/>
        </w:tc>
        <w:tc>
          <w:tcPr>
            <w:tcW w:w="2965" w:type="dxa"/>
          </w:tcPr>
          <w:p>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w:t>
      </w:r>
      <w:r>
        <w:rPr>
          <w:rFonts w:hint="eastAsia"/>
        </w:rPr>
        <w:sym w:font="Wingdings 2" w:char="0052"/>
      </w:r>
      <w:r>
        <w:rPr>
          <w:rFonts w:hint="eastAsia"/>
        </w:rPr>
        <w:t>不大</w:t>
      </w:r>
    </w:p>
    <w:p/>
    <w:p>
      <w:r>
        <w:rPr>
          <w:rFonts w:hint="eastAsia"/>
        </w:rPr>
        <w:t>十三、审核组推荐意见:</w:t>
      </w:r>
    </w:p>
    <w:tbl>
      <w:tblPr>
        <w:tblStyle w:val="8"/>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1" w:name="Q勾选Add2"/>
            <w:r>
              <w:rPr>
                <w:rFonts w:hint="eastAsia"/>
              </w:rPr>
              <w:t>■</w:t>
            </w:r>
            <w:bookmarkEnd w:id="31"/>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2" w:name="E勾选Add2"/>
            <w:r>
              <w:rPr>
                <w:rFonts w:hint="eastAsia"/>
              </w:rPr>
              <w:t>□</w:t>
            </w:r>
            <w:bookmarkEnd w:id="32"/>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3" w:name="S勾选Add2"/>
            <w:r>
              <w:rPr>
                <w:rFonts w:hint="eastAsia"/>
              </w:rPr>
              <w:t>□</w:t>
            </w:r>
            <w:bookmarkEnd w:id="33"/>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rPr>
              <w:sym w:font="Wingdings 2" w:char="0052"/>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sym w:font="Wingdings 2" w:char="0052"/>
            </w:r>
            <w:r>
              <w:rPr>
                <w:rFonts w:hint="eastAsia"/>
              </w:rPr>
              <w:t>在完成纠正措施后推荐认证注册(</w:t>
            </w:r>
            <w:r>
              <w:rPr>
                <w:rFonts w:hint="eastAsia"/>
              </w:rPr>
              <w:sym w:font="Wingdings 2" w:char="0052"/>
            </w:r>
            <w:r>
              <w:rPr>
                <w:rFonts w:hint="eastAsia"/>
              </w:rPr>
              <w:t>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bl>
    <w:tbl>
      <w:tblPr>
        <w:tblStyle w:val="8"/>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pPr>
              <w:rPr>
                <w:rFonts w:hint="eastAsia" w:eastAsia="宋体"/>
                <w:lang w:eastAsia="zh-CN"/>
              </w:rPr>
            </w:pPr>
            <w:r>
              <w:rPr>
                <w:rFonts w:hint="eastAsia" w:eastAsia="宋体"/>
                <w:lang w:eastAsia="zh-CN"/>
              </w:rPr>
              <w:drawing>
                <wp:anchor distT="0" distB="0" distL="114300" distR="114300" simplePos="0" relativeHeight="251661312" behindDoc="0" locked="0" layoutInCell="1" allowOverlap="1">
                  <wp:simplePos x="0" y="0"/>
                  <wp:positionH relativeFrom="column">
                    <wp:posOffset>336550</wp:posOffset>
                  </wp:positionH>
                  <wp:positionV relativeFrom="paragraph">
                    <wp:posOffset>-6350</wp:posOffset>
                  </wp:positionV>
                  <wp:extent cx="590550" cy="490220"/>
                  <wp:effectExtent l="0" t="0" r="0" b="0"/>
                  <wp:wrapNone/>
                  <wp:docPr id="1" name="图片 1" descr="签名-郭力"/>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签名-郭力"/>
                          <pic:cNvPicPr>
                            <a:picLocks noChangeAspect="1"/>
                          </pic:cNvPicPr>
                        </pic:nvPicPr>
                        <pic:blipFill>
                          <a:blip r:embed="rId6"/>
                          <a:stretch>
                            <a:fillRect/>
                          </a:stretch>
                        </pic:blipFill>
                        <pic:spPr>
                          <a:xfrm>
                            <a:off x="0" y="0"/>
                            <a:ext cx="590550" cy="490220"/>
                          </a:xfrm>
                          <a:prstGeom prst="rect">
                            <a:avLst/>
                          </a:prstGeom>
                        </pic:spPr>
                      </pic:pic>
                    </a:graphicData>
                  </a:graphic>
                </wp:anchor>
              </w:drawing>
            </w:r>
          </w:p>
          <w:p/>
        </w:tc>
        <w:tc>
          <w:tcPr>
            <w:tcW w:w="2764" w:type="dxa"/>
            <w:tcMar>
              <w:left w:w="113" w:type="dxa"/>
            </w:tcMar>
          </w:tcPr>
          <w:p>
            <w:pPr>
              <w:rPr>
                <w:color w:val="auto"/>
              </w:rPr>
            </w:pPr>
            <w:r>
              <w:rPr>
                <w:rFonts w:hint="eastAsia"/>
                <w:color w:val="auto"/>
              </w:rPr>
              <w:t>日期</w:t>
            </w:r>
          </w:p>
        </w:tc>
        <w:tc>
          <w:tcPr>
            <w:tcW w:w="2766" w:type="dxa"/>
            <w:tcMar>
              <w:left w:w="113" w:type="dxa"/>
            </w:tcMar>
            <w:vAlign w:val="center"/>
          </w:tcPr>
          <w:p>
            <w:pPr>
              <w:rPr>
                <w:rFonts w:hint="default" w:ascii="宋体" w:eastAsia="宋体"/>
                <w:b/>
                <w:color w:val="auto"/>
                <w:szCs w:val="21"/>
                <w:lang w:val="en-US" w:eastAsia="zh-CN"/>
              </w:rPr>
            </w:pPr>
            <w:r>
              <w:rPr>
                <w:rFonts w:hint="eastAsia" w:ascii="宋体"/>
                <w:b/>
                <w:color w:val="auto"/>
                <w:szCs w:val="21"/>
                <w:lang w:val="en-US" w:eastAsia="zh-CN"/>
              </w:rPr>
              <w:t>2022.3.20</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rPr>
          <w:shd w:val="clear" w:color="FFFFFF" w:fill="D9D9D9"/>
        </w:rPr>
      </w:pPr>
      <w:r>
        <w:rPr>
          <w:shd w:val="clear" w:color="FFFFFF" w:fill="D9D9D9"/>
        </w:rPr>
        <w:t>附件ISO 9001:2015 (若不是ISO 9001:2015审核请删除)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rPr>
              <w:sym w:font="Wingdings 2" w:char="00A3"/>
            </w:r>
            <w:r>
              <w:rPr>
                <w:rFonts w:hint="eastAsia"/>
              </w:rPr>
              <w:t>QMS体系建立以来</w:t>
            </w:r>
            <w:r>
              <w:rPr>
                <w:rFonts w:hint="eastAsia"/>
              </w:rPr>
              <w:sym w:font="Wingdings 2" w:char="0052"/>
            </w:r>
            <w:r>
              <w:rPr>
                <w:rFonts w:hint="eastAsia"/>
              </w:rPr>
              <w:t>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vAlign w:val="top"/>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rPr>
                    <w:sym w:font="Wingdings 2" w:char="0052"/>
                  </w:r>
                  <w:r>
                    <w:rPr>
                      <w:rFonts w:hint="eastAsia"/>
                    </w:rPr>
                    <w:t xml:space="preserve">法律法规 </w:t>
                  </w:r>
                  <w:r>
                    <w:rPr>
                      <w:rFonts w:hint="eastAsia"/>
                    </w:rPr>
                    <w:sym w:font="Wingdings 2" w:char="0052"/>
                  </w:r>
                  <w:r>
                    <w:rPr>
                      <w:rFonts w:hint="eastAsia"/>
                    </w:rPr>
                    <w:t xml:space="preserve">技术 </w:t>
                  </w:r>
                  <w:r>
                    <w:rPr>
                      <w:rFonts w:hint="eastAsia"/>
                    </w:rPr>
                    <w:sym w:font="Wingdings 2" w:char="0052"/>
                  </w:r>
                  <w:r>
                    <w:rPr>
                      <w:rFonts w:hint="eastAsia"/>
                    </w:rPr>
                    <w:t xml:space="preserve">竞争 </w:t>
                  </w:r>
                  <w:r>
                    <w:rPr>
                      <w:rFonts w:hint="eastAsia"/>
                    </w:rPr>
                    <w:sym w:font="Wingdings 2" w:char="0052"/>
                  </w:r>
                  <w:r>
                    <w:rPr>
                      <w:rFonts w:hint="eastAsia"/>
                    </w:rPr>
                    <w:t xml:space="preserve">市场 </w:t>
                  </w:r>
                  <w:r>
                    <w:rPr>
                      <w:rFonts w:hint="eastAsia"/>
                    </w:rPr>
                    <w:sym w:font="Wingdings 2" w:char="0052"/>
                  </w:r>
                  <w:r>
                    <w:rPr>
                      <w:rFonts w:hint="eastAsia"/>
                    </w:rPr>
                    <w:t xml:space="preserve">文化 </w:t>
                  </w:r>
                  <w:r>
                    <w:rPr>
                      <w:rFonts w:hint="eastAsia"/>
                    </w:rPr>
                    <w:sym w:font="Wingdings 2" w:char="0052"/>
                  </w:r>
                  <w:r>
                    <w:rPr>
                      <w:rFonts w:hint="eastAsia"/>
                    </w:rPr>
                    <w:t xml:space="preserve">社会 </w:t>
                  </w:r>
                  <w:r>
                    <w:rPr>
                      <w:rFonts w:hint="eastAsia"/>
                    </w:rPr>
                    <w:sym w:font="Wingdings 2" w:char="0052"/>
                  </w:r>
                  <w:r>
                    <w:rPr>
                      <w:rFonts w:hint="eastAsia"/>
                    </w:rPr>
                    <w:t xml:space="preserve">经济环境 </w:t>
                  </w:r>
                  <w:r>
                    <w:rPr>
                      <w:rFonts w:hint="eastAsia"/>
                    </w:rPr>
                    <w:sym w:font="Wingdings 2" w:char="0052"/>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rPr>
                    <w:sym w:font="Wingdings 2" w:char="0052"/>
                  </w:r>
                  <w:r>
                    <w:rPr>
                      <w:rFonts w:hint="eastAsia"/>
                    </w:rPr>
                    <w:t xml:space="preserve">价值观  </w:t>
                  </w:r>
                  <w:r>
                    <w:rPr>
                      <w:rFonts w:hint="eastAsia"/>
                    </w:rPr>
                    <w:sym w:font="Wingdings 2" w:char="0052"/>
                  </w:r>
                  <w:r>
                    <w:rPr>
                      <w:rFonts w:hint="eastAsia"/>
                    </w:rPr>
                    <w:t xml:space="preserve">文化  </w:t>
                  </w:r>
                  <w:r>
                    <w:rPr>
                      <w:rFonts w:hint="eastAsia"/>
                    </w:rPr>
                    <w:sym w:font="Wingdings 2" w:char="0052"/>
                  </w:r>
                  <w:r>
                    <w:rPr>
                      <w:rFonts w:hint="eastAsia"/>
                    </w:rPr>
                    <w:t xml:space="preserve">知识 </w:t>
                  </w:r>
                  <w:r>
                    <w:rPr>
                      <w:rFonts w:hint="eastAsia"/>
                    </w:rPr>
                    <w:sym w:font="Wingdings 2" w:char="0052"/>
                  </w:r>
                  <w:r>
                    <w:rPr>
                      <w:rFonts w:hint="eastAsia"/>
                    </w:rPr>
                    <w:t xml:space="preserve">绩效 </w:t>
                  </w:r>
                  <w:r>
                    <w:rPr>
                      <w:rFonts w:hint="eastAsia"/>
                    </w:rPr>
                    <w:sym w:font="Wingdings 2" w:char="0052"/>
                  </w:r>
                  <w:r>
                    <w:rPr>
                      <w:rFonts w:hint="eastAsia"/>
                    </w:rPr>
                    <w:t xml:space="preserve">工艺 </w:t>
                  </w:r>
                  <w:r>
                    <w:rPr>
                      <w:rFonts w:hint="eastAsia"/>
                    </w:rPr>
                    <w:sym w:font="Wingdings 2" w:char="0052"/>
                  </w:r>
                  <w:r>
                    <w:rPr>
                      <w:rFonts w:hint="eastAsia"/>
                    </w:rPr>
                    <w:t xml:space="preserve">设备 </w:t>
                  </w:r>
                  <w:r>
                    <w:rPr>
                      <w:rFonts w:hint="eastAsia"/>
                    </w:rPr>
                    <w:sym w:font="Wingdings 2" w:char="0052"/>
                  </w:r>
                  <w:r>
                    <w:rPr>
                      <w:rFonts w:hint="eastAsia"/>
                    </w:rPr>
                    <w:t xml:space="preserve">人员能力 </w:t>
                  </w:r>
                  <w:r>
                    <w:rPr>
                      <w:rFonts w:hint="eastAsia"/>
                    </w:rPr>
                    <w:sym w:font="Wingdings 2" w:char="0052"/>
                  </w:r>
                  <w:r>
                    <w:rPr>
                      <w:rFonts w:hint="eastAsia"/>
                    </w:rPr>
                    <w:t xml:space="preserve">其他 </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rPr>
              <w:sym w:font="Wingdings 2" w:char="0052"/>
            </w:r>
            <w:r>
              <w:rPr>
                <w:rFonts w:hint="eastAsia"/>
              </w:rPr>
              <w:t>市场拓展</w:t>
            </w:r>
            <w:r>
              <w:rPr>
                <w:rFonts w:hint="eastAsia"/>
              </w:rPr>
              <w:sym w:font="Wingdings 2" w:char="0052"/>
            </w:r>
            <w:r>
              <w:rPr>
                <w:rFonts w:hint="eastAsia"/>
              </w:rPr>
              <w:t>设备能力</w:t>
            </w:r>
            <w:r>
              <w:rPr>
                <w:rFonts w:hint="eastAsia"/>
              </w:rPr>
              <w:sym w:font="Wingdings 2" w:char="0052"/>
            </w:r>
            <w:r>
              <w:rPr>
                <w:rFonts w:hint="eastAsia"/>
              </w:rPr>
              <w:t>人员能力</w:t>
            </w:r>
            <w:r>
              <w:rPr>
                <w:rFonts w:hint="eastAsia"/>
              </w:rPr>
              <w:sym w:font="Wingdings 2" w:char="0052"/>
            </w:r>
            <w:r>
              <w:rPr>
                <w:rFonts w:hint="eastAsia"/>
              </w:rPr>
              <w:t>检测水平</w:t>
            </w:r>
            <w:r>
              <w:rPr>
                <w:rFonts w:hint="eastAsia"/>
              </w:rPr>
              <w:sym w:font="Wingdings 2" w:char="0052"/>
            </w:r>
            <w:r>
              <w:rPr>
                <w:rFonts w:hint="eastAsia"/>
              </w:rPr>
              <w:t>合同评审</w:t>
            </w:r>
            <w:r>
              <w:rPr>
                <w:rFonts w:hint="eastAsia"/>
              </w:rPr>
              <w:sym w:font="Wingdings 2" w:char="0052"/>
            </w:r>
            <w:r>
              <w:rPr>
                <w:rFonts w:hint="eastAsia"/>
              </w:rPr>
              <w:t>知识保密</w:t>
            </w:r>
          </w:p>
          <w:p>
            <w:pPr>
              <w:shd w:val="clear" w:color="auto" w:fill="C7DAF1" w:themeFill="text2" w:themeFillTint="32"/>
              <w:spacing w:before="40" w:after="40"/>
            </w:pPr>
            <w:r>
              <w:rPr>
                <w:rFonts w:hint="eastAsia"/>
              </w:rPr>
              <w:t>□新产品设计开发</w:t>
            </w:r>
            <w:r>
              <w:rPr>
                <w:rFonts w:hint="eastAsia"/>
              </w:rPr>
              <w:sym w:font="Wingdings 2" w:char="0052"/>
            </w:r>
            <w:r>
              <w:rPr>
                <w:rFonts w:hint="eastAsia"/>
              </w:rPr>
              <w:t>原材料采购</w:t>
            </w:r>
            <w:r>
              <w:rPr>
                <w:rFonts w:hint="eastAsia"/>
              </w:rPr>
              <w:sym w:font="Wingdings 2" w:char="0052"/>
            </w:r>
            <w:r>
              <w:rPr>
                <w:rFonts w:hint="eastAsia"/>
              </w:rPr>
              <w:t>外部供方控制</w:t>
            </w:r>
            <w:r>
              <w:rPr>
                <w:rFonts w:hint="eastAsia"/>
              </w:rPr>
              <w:sym w:font="Wingdings 2" w:char="0052"/>
            </w:r>
            <w:r>
              <w:rPr>
                <w:rFonts w:hint="eastAsia"/>
              </w:rPr>
              <w:t>生产/服务控制□其他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t>□新产品设计开发□原材料订制□生产/服务过程□检验检测□产品运输□设备维修</w:t>
            </w:r>
          </w:p>
          <w:p>
            <w:pPr>
              <w:shd w:val="clear" w:color="auto" w:fill="C7DAF1" w:themeFill="text2" w:themeFillTint="32"/>
              <w:spacing w:before="40" w:after="40"/>
            </w:pPr>
            <w:r>
              <w:rPr>
                <w:rFonts w:hint="eastAsia"/>
              </w:rPr>
              <w:t>□人员培训□其他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vAlign w:val="top"/>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rPr>
              <w:sym w:font="Wingdings 2" w:char="0052"/>
            </w:r>
            <w:r>
              <w:rPr>
                <w:rFonts w:hint="eastAsia"/>
              </w:rPr>
              <w:t>以身作则</w:t>
            </w:r>
            <w:r>
              <w:rPr>
                <w:rFonts w:hint="eastAsia"/>
              </w:rPr>
              <w:sym w:font="Wingdings 2" w:char="0052"/>
            </w:r>
            <w:r>
              <w:rPr>
                <w:rFonts w:hint="eastAsia"/>
              </w:rPr>
              <w:t>建立机制</w:t>
            </w:r>
            <w:r>
              <w:rPr>
                <w:rFonts w:hint="eastAsia"/>
              </w:rPr>
              <w:sym w:font="Wingdings 2" w:char="0052"/>
            </w:r>
            <w:r>
              <w:rPr>
                <w:rFonts w:hint="eastAsia"/>
              </w:rPr>
              <w:t>法规宣传</w:t>
            </w:r>
            <w:r>
              <w:rPr>
                <w:rFonts w:hint="eastAsia"/>
              </w:rPr>
              <w:sym w:font="Wingdings 2" w:char="0052"/>
            </w:r>
            <w:r>
              <w:rPr>
                <w:rFonts w:hint="eastAsia"/>
              </w:rPr>
              <w:t>风险机遇的应对</w:t>
            </w:r>
            <w:r>
              <w:rPr>
                <w:rFonts w:hint="eastAsia"/>
              </w:rPr>
              <w:sym w:font="Wingdings 2" w:char="0052"/>
            </w:r>
            <w:r>
              <w:rPr>
                <w:rFonts w:hint="eastAsia"/>
              </w:rPr>
              <w:t>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rFonts w:hint="eastAsia"/>
              </w:rPr>
            </w:pPr>
            <w:r>
              <w:rPr>
                <w:rFonts w:hint="eastAsia"/>
              </w:rPr>
              <w:t>最高管理者制定了文件化的管理体系方针：以人为本，品质为先，全员参与，精益求精</w:t>
            </w:r>
          </w:p>
          <w:p>
            <w:pPr>
              <w:pStyle w:val="2"/>
            </w:pP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rPr>
                <w:rFonts w:hint="default" w:eastAsia="宋体"/>
                <w:lang w:val="en-US" w:eastAsia="zh-CN"/>
              </w:rPr>
            </w:pPr>
            <w:r>
              <w:rPr>
                <w:rFonts w:hint="eastAsia"/>
              </w:rPr>
              <w:t>QMS的主管部门是——</w:t>
            </w:r>
            <w:r>
              <w:rPr>
                <w:rFonts w:hint="eastAsia"/>
                <w:lang w:val="en-US" w:eastAsia="zh-CN"/>
              </w:rPr>
              <w:t>管理者</w:t>
            </w:r>
            <w:bookmarkStart w:id="34" w:name="_GoBack"/>
            <w:bookmarkEnd w:id="34"/>
            <w:r>
              <w:rPr>
                <w:rFonts w:hint="eastAsia"/>
                <w:lang w:val="en-US" w:eastAsia="zh-CN"/>
              </w:rPr>
              <w:t>代表</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rPr>
                    <w:t>主要的风险或机遇描述</w:t>
                  </w:r>
                </w:p>
              </w:tc>
              <w:tc>
                <w:tcPr>
                  <w:tcW w:w="3965" w:type="dxa"/>
                </w:tcPr>
                <w:p>
                  <w:pPr>
                    <w:shd w:val="clear" w:color="auto" w:fill="C7DAF1" w:themeFill="text2" w:themeFillTint="32"/>
                  </w:pPr>
                  <w:r>
                    <w:rPr>
                      <w:rFonts w:hint="eastAsia"/>
                    </w:rPr>
                    <w:t>应对措施</w:t>
                  </w:r>
                </w:p>
              </w:tc>
              <w:tc>
                <w:tcPr>
                  <w:tcW w:w="1717"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客户对产品质量标准提高，以及对服务的期望值提升，给公司</w:t>
                  </w:r>
                  <w:r>
                    <w:t>通信用户</w:t>
                  </w:r>
                  <w:r>
                    <w:rPr>
                      <w:rFonts w:hint="eastAsia"/>
                    </w:rPr>
                    <w:t>提出新的要求</w:t>
                  </w:r>
                </w:p>
              </w:tc>
              <w:tc>
                <w:tcPr>
                  <w:tcW w:w="3965"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lang w:val="en-US" w:eastAsia="zh-CN"/>
                    </w:rPr>
                    <w:t>业务</w:t>
                  </w:r>
                  <w:r>
                    <w:rPr>
                      <w:rFonts w:hint="eastAsia"/>
                    </w:rPr>
                    <w:t>部加强与客户进行质量标准制定的沟通，统一双方的标准和检测方法</w:t>
                  </w:r>
                </w:p>
              </w:tc>
              <w:tc>
                <w:tcPr>
                  <w:tcW w:w="1717" w:type="dxa"/>
                  <w:vAlign w:val="top"/>
                </w:tcPr>
                <w:p>
                  <w:pPr>
                    <w:shd w:val="clear" w:color="auto" w:fill="C7DAF1" w:themeFill="text2" w:themeFillTint="32"/>
                    <w:rPr>
                      <w:rFonts w:hint="default"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公司目前主要</w:t>
                  </w:r>
                  <w:r>
                    <w:t>区域</w:t>
                  </w:r>
                  <w:r>
                    <w:rPr>
                      <w:rFonts w:hint="eastAsia"/>
                    </w:rPr>
                    <w:t>习惯性的</w:t>
                  </w:r>
                  <w:r>
                    <w:rPr>
                      <w:szCs w:val="21"/>
                    </w:rPr>
                    <w:t>服务采购</w:t>
                  </w:r>
                  <w:r>
                    <w:rPr>
                      <w:rFonts w:hint="eastAsia"/>
                    </w:rPr>
                    <w:t>，同时顾客习惯从定点供应商采购</w:t>
                  </w:r>
                  <w:r>
                    <w:t>服务</w:t>
                  </w:r>
                  <w:r>
                    <w:rPr>
                      <w:rFonts w:hint="eastAsia"/>
                    </w:rPr>
                    <w:t>，新客户开拓难度较大。</w:t>
                  </w:r>
                </w:p>
              </w:tc>
              <w:tc>
                <w:tcPr>
                  <w:tcW w:w="3965"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及时关注公司产品市场的情况，收集信息及时调整，保持公司产品的竞争力</w:t>
                  </w:r>
                </w:p>
              </w:tc>
              <w:tc>
                <w:tcPr>
                  <w:tcW w:w="1717"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rPr>
                      <w:rFonts w:ascii="宋体" w:hAnsi="宋体" w:eastAsia="宋体" w:cs="Times New Roman"/>
                    </w:rPr>
                  </w:pPr>
                  <w:r>
                    <w:rPr>
                      <w:rFonts w:hint="eastAsia" w:ascii="宋体" w:hAnsi="宋体" w:eastAsia="宋体" w:cs="Times New Roman"/>
                    </w:rPr>
                    <w:t>质量目标</w:t>
                  </w:r>
                </w:p>
              </w:tc>
              <w:tc>
                <w:tcPr>
                  <w:tcW w:w="3136" w:type="dxa"/>
                  <w:shd w:val="clear" w:color="auto" w:fill="auto"/>
                </w:tcPr>
                <w:p>
                  <w:pPr>
                    <w:shd w:val="clear" w:color="auto" w:fill="C7DAF1" w:themeFill="text2" w:themeFillTint="32"/>
                    <w:rPr>
                      <w:rFonts w:ascii="宋体" w:hAnsi="宋体" w:eastAsia="宋体" w:cs="Times New Roman"/>
                    </w:rPr>
                  </w:pPr>
                  <w:r>
                    <w:rPr>
                      <w:rFonts w:hint="eastAsia" w:ascii="宋体" w:hAnsi="宋体" w:eastAsia="宋体" w:cs="Times New Roman"/>
                    </w:rPr>
                    <w:t>计算方法</w:t>
                  </w:r>
                </w:p>
              </w:tc>
              <w:tc>
                <w:tcPr>
                  <w:tcW w:w="1350" w:type="dxa"/>
                  <w:shd w:val="clear" w:color="auto" w:fill="auto"/>
                </w:tcPr>
                <w:p>
                  <w:pPr>
                    <w:shd w:val="clear" w:color="auto" w:fill="C7DAF1" w:themeFill="text2" w:themeFillTint="32"/>
                    <w:rPr>
                      <w:rFonts w:ascii="宋体" w:hAnsi="宋体" w:eastAsia="宋体" w:cs="Times New Roman"/>
                    </w:rPr>
                  </w:pPr>
                  <w:r>
                    <w:rPr>
                      <w:rFonts w:hint="eastAsia" w:ascii="宋体" w:hAnsi="宋体" w:eastAsia="宋体" w:cs="Times New Roman"/>
                    </w:rPr>
                    <w:t>责任部门</w:t>
                  </w:r>
                </w:p>
              </w:tc>
              <w:tc>
                <w:tcPr>
                  <w:tcW w:w="1774" w:type="dxa"/>
                  <w:shd w:val="clear" w:color="auto" w:fill="auto"/>
                </w:tcPr>
                <w:p>
                  <w:pPr>
                    <w:shd w:val="clear" w:color="auto" w:fill="C7DAF1" w:themeFill="text2" w:themeFillTint="32"/>
                    <w:rPr>
                      <w:rFonts w:ascii="宋体" w:hAnsi="宋体" w:eastAsia="宋体" w:cs="Times New Roman"/>
                    </w:rPr>
                  </w:pPr>
                  <w:r>
                    <w:rPr>
                      <w:rFonts w:hint="eastAsia" w:ascii="宋体" w:hAnsi="宋体" w:eastAsia="宋体" w:cs="Times New Roman"/>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shd w:val="clear" w:color="auto" w:fill="C7DAF1" w:themeFill="text2" w:themeFillTint="32"/>
                    <w:rPr>
                      <w:rFonts w:hint="eastAsia" w:ascii="宋体" w:hAnsi="宋体" w:eastAsia="宋体" w:cs="Times New Roman"/>
                      <w:lang w:val="en-US" w:eastAsia="zh-CN"/>
                    </w:rPr>
                  </w:pPr>
                  <w:r>
                    <w:rPr>
                      <w:rFonts w:hint="eastAsia" w:ascii="宋体" w:hAnsi="宋体" w:eastAsia="宋体" w:cs="Times New Roman"/>
                    </w:rPr>
                    <w:t>全年客户抱怨件数</w:t>
                  </w:r>
                  <w:r>
                    <w:rPr>
                      <w:rFonts w:hint="eastAsia" w:ascii="宋体" w:hAnsi="宋体" w:eastAsia="宋体" w:cs="Times New Roman"/>
                      <w:lang w:eastAsia="zh-CN"/>
                    </w:rPr>
                    <w:t>：</w:t>
                  </w:r>
                  <w:r>
                    <w:rPr>
                      <w:rFonts w:hint="eastAsia" w:ascii="宋体" w:hAnsi="宋体" w:eastAsia="宋体" w:cs="Times New Roman"/>
                    </w:rPr>
                    <w:t>每月≦1件</w:t>
                  </w:r>
                </w:p>
              </w:tc>
              <w:tc>
                <w:tcPr>
                  <w:tcW w:w="3136" w:type="dxa"/>
                  <w:shd w:val="clear" w:color="auto" w:fill="auto"/>
                  <w:vAlign w:val="top"/>
                </w:tcPr>
                <w:p>
                  <w:pPr>
                    <w:shd w:val="clear" w:color="auto" w:fill="C7DAF1" w:themeFill="text2" w:themeFillTint="32"/>
                    <w:rPr>
                      <w:rFonts w:hint="eastAsia" w:ascii="宋体" w:hAnsi="宋体" w:eastAsia="宋体" w:cs="Times New Roman"/>
                      <w:lang w:val="en-GB" w:eastAsia="zh-CN"/>
                    </w:rPr>
                  </w:pPr>
                  <w:r>
                    <w:rPr>
                      <w:rFonts w:hint="eastAsia" w:ascii="宋体" w:hAnsi="宋体" w:eastAsia="宋体" w:cs="Times New Roman"/>
                    </w:rPr>
                    <w:t>当月客户抱怨件数</w:t>
                  </w:r>
                </w:p>
              </w:tc>
              <w:tc>
                <w:tcPr>
                  <w:tcW w:w="1350" w:type="dxa"/>
                  <w:shd w:val="clear" w:color="auto" w:fill="auto"/>
                  <w:vAlign w:val="center"/>
                </w:tcPr>
                <w:p>
                  <w:pPr>
                    <w:shd w:val="clear" w:color="auto" w:fill="C7DAF1" w:themeFill="text2" w:themeFillTint="32"/>
                    <w:rPr>
                      <w:rFonts w:hint="default" w:ascii="宋体" w:hAnsi="宋体" w:eastAsia="宋体" w:cs="Times New Roman"/>
                      <w:lang w:val="en-GB" w:eastAsia="zh-CN"/>
                    </w:rPr>
                  </w:pPr>
                  <w:r>
                    <w:rPr>
                      <w:rFonts w:hint="eastAsia" w:ascii="宋体" w:hAnsi="宋体" w:eastAsia="宋体" w:cs="Times New Roman"/>
                      <w:lang w:val="en-US" w:eastAsia="zh-CN"/>
                    </w:rPr>
                    <w:t>生产部</w:t>
                  </w:r>
                </w:p>
              </w:tc>
              <w:tc>
                <w:tcPr>
                  <w:tcW w:w="1774" w:type="dxa"/>
                  <w:shd w:val="clear" w:color="auto" w:fill="auto"/>
                  <w:vAlign w:val="top"/>
                </w:tcPr>
                <w:p>
                  <w:pPr>
                    <w:shd w:val="clear" w:color="auto" w:fill="C7DAF1" w:themeFill="text2" w:themeFillTint="32"/>
                    <w:rPr>
                      <w:rFonts w:ascii="宋体" w:hAnsi="宋体" w:eastAsia="宋体" w:cs="Times New Roman"/>
                      <w:lang w:val="en-GB" w:eastAsia="zh-CN"/>
                    </w:rPr>
                  </w:pPr>
                  <w:r>
                    <w:rPr>
                      <w:rFonts w:hint="eastAsia" w:ascii="宋体" w:hAnsi="宋体" w:eastAsia="宋体" w:cs="Times New Roman"/>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shd w:val="clear" w:color="auto" w:fill="C7DAF1" w:themeFill="text2" w:themeFillTint="32"/>
                    <w:rPr>
                      <w:rFonts w:hint="eastAsia" w:ascii="宋体" w:hAnsi="宋体" w:eastAsia="宋体" w:cs="Times New Roman"/>
                      <w:lang w:val="en-US" w:eastAsia="zh-CN"/>
                    </w:rPr>
                  </w:pPr>
                  <w:r>
                    <w:rPr>
                      <w:rFonts w:hint="eastAsia" w:ascii="宋体" w:hAnsi="宋体" w:eastAsia="宋体" w:cs="Times New Roman"/>
                    </w:rPr>
                    <w:t>产品及时交付率100%</w:t>
                  </w:r>
                </w:p>
              </w:tc>
              <w:tc>
                <w:tcPr>
                  <w:tcW w:w="3136" w:type="dxa"/>
                  <w:shd w:val="clear" w:color="auto" w:fill="auto"/>
                  <w:vAlign w:val="top"/>
                </w:tcPr>
                <w:p>
                  <w:pPr>
                    <w:shd w:val="clear" w:color="auto" w:fill="C7DAF1" w:themeFill="text2" w:themeFillTint="32"/>
                    <w:rPr>
                      <w:rFonts w:hint="eastAsia" w:ascii="宋体" w:hAnsi="宋体" w:eastAsia="宋体" w:cs="Times New Roman"/>
                      <w:lang w:val="en-US" w:eastAsia="zh-CN"/>
                    </w:rPr>
                  </w:pPr>
                  <w:r>
                    <w:rPr>
                      <w:rFonts w:hint="eastAsia" w:ascii="宋体" w:hAnsi="宋体" w:eastAsia="宋体" w:cs="Times New Roman"/>
                    </w:rPr>
                    <w:t>生产计划达成率*供方交付及时率*100%</w:t>
                  </w:r>
                </w:p>
              </w:tc>
              <w:tc>
                <w:tcPr>
                  <w:tcW w:w="1350" w:type="dxa"/>
                  <w:shd w:val="clear" w:color="auto" w:fill="auto"/>
                  <w:vAlign w:val="center"/>
                </w:tcPr>
                <w:p>
                  <w:pPr>
                    <w:shd w:val="clear" w:color="auto" w:fill="C7DAF1" w:themeFill="text2" w:themeFillTint="32"/>
                    <w:rPr>
                      <w:rFonts w:hint="default" w:ascii="宋体" w:hAnsi="宋体" w:eastAsia="宋体" w:cs="Times New Roman"/>
                      <w:lang w:val="en-US" w:eastAsia="zh-CN"/>
                    </w:rPr>
                  </w:pPr>
                  <w:r>
                    <w:rPr>
                      <w:rFonts w:hint="eastAsia" w:ascii="宋体" w:hAnsi="宋体" w:eastAsia="宋体" w:cs="Times New Roman"/>
                      <w:lang w:val="en-US" w:eastAsia="zh-CN"/>
                    </w:rPr>
                    <w:t>生产部</w:t>
                  </w:r>
                </w:p>
              </w:tc>
              <w:tc>
                <w:tcPr>
                  <w:tcW w:w="1774" w:type="dxa"/>
                  <w:shd w:val="clear" w:color="auto" w:fill="auto"/>
                  <w:vAlign w:val="top"/>
                </w:tcPr>
                <w:p>
                  <w:pPr>
                    <w:shd w:val="clear" w:color="auto" w:fill="C7DAF1" w:themeFill="text2" w:themeFillTint="32"/>
                    <w:rPr>
                      <w:rFonts w:hint="default" w:ascii="宋体" w:hAnsi="宋体" w:eastAsia="宋体" w:cs="Times New Roman"/>
                      <w:lang w:val="en-US" w:eastAsia="zh-CN"/>
                    </w:rPr>
                  </w:pPr>
                  <w:r>
                    <w:rPr>
                      <w:rFonts w:hint="eastAsia" w:ascii="宋体" w:hAnsi="宋体" w:eastAsia="宋体" w:cs="Times New Roma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shd w:val="clear" w:color="auto" w:fill="C7DAF1" w:themeFill="text2" w:themeFillTint="32"/>
                    <w:rPr>
                      <w:rFonts w:ascii="宋体" w:hAnsi="宋体" w:eastAsia="宋体" w:cs="Times New Roman"/>
                    </w:rPr>
                  </w:pPr>
                  <w:r>
                    <w:rPr>
                      <w:rFonts w:hint="eastAsia" w:ascii="宋体" w:hAnsi="宋体" w:eastAsia="宋体" w:cs="Times New Roman"/>
                    </w:rPr>
                    <w:t>出货批次合格率≧98%</w:t>
                  </w:r>
                </w:p>
              </w:tc>
              <w:tc>
                <w:tcPr>
                  <w:tcW w:w="3136" w:type="dxa"/>
                  <w:shd w:val="clear" w:color="auto" w:fill="auto"/>
                  <w:vAlign w:val="top"/>
                </w:tcPr>
                <w:p>
                  <w:pPr>
                    <w:shd w:val="clear" w:color="auto" w:fill="C7DAF1" w:themeFill="text2" w:themeFillTint="32"/>
                    <w:rPr>
                      <w:rFonts w:ascii="宋体" w:hAnsi="宋体" w:eastAsia="宋体" w:cs="Times New Roman"/>
                    </w:rPr>
                  </w:pPr>
                  <w:r>
                    <w:rPr>
                      <w:rFonts w:hint="eastAsia" w:ascii="宋体" w:hAnsi="宋体" w:eastAsia="宋体" w:cs="Times New Roman"/>
                    </w:rPr>
                    <w:t>出货合格批次/总计出货批次*100%</w:t>
                  </w:r>
                </w:p>
              </w:tc>
              <w:tc>
                <w:tcPr>
                  <w:tcW w:w="1350" w:type="dxa"/>
                  <w:shd w:val="clear" w:color="auto" w:fill="auto"/>
                  <w:vAlign w:val="center"/>
                </w:tcPr>
                <w:p>
                  <w:pPr>
                    <w:shd w:val="clear" w:color="auto" w:fill="C7DAF1" w:themeFill="text2" w:themeFillTint="32"/>
                    <w:rPr>
                      <w:rFonts w:ascii="宋体" w:hAnsi="宋体" w:eastAsia="宋体" w:cs="Times New Roman"/>
                    </w:rPr>
                  </w:pPr>
                  <w:r>
                    <w:rPr>
                      <w:rFonts w:hint="eastAsia" w:ascii="宋体" w:hAnsi="宋体" w:eastAsia="宋体" w:cs="Times New Roman"/>
                      <w:lang w:val="en-US" w:eastAsia="zh-CN"/>
                    </w:rPr>
                    <w:t>生产部</w:t>
                  </w:r>
                </w:p>
              </w:tc>
              <w:tc>
                <w:tcPr>
                  <w:tcW w:w="1774" w:type="dxa"/>
                  <w:shd w:val="clear" w:color="auto" w:fill="auto"/>
                  <w:vAlign w:val="top"/>
                </w:tcPr>
                <w:p>
                  <w:pPr>
                    <w:shd w:val="clear" w:color="auto" w:fill="C7DAF1" w:themeFill="text2" w:themeFillTint="32"/>
                    <w:rPr>
                      <w:rFonts w:ascii="宋体" w:hAnsi="宋体" w:eastAsia="宋体" w:cs="Times New Roman"/>
                    </w:rPr>
                  </w:pPr>
                  <w:r>
                    <w:rPr>
                      <w:rFonts w:hint="eastAsia" w:ascii="宋体" w:hAnsi="宋体" w:eastAsia="宋体" w:cs="Times New Roman"/>
                    </w:rPr>
                    <w:t>9</w:t>
                  </w:r>
                  <w:r>
                    <w:rPr>
                      <w:rFonts w:hint="eastAsia" w:ascii="宋体" w:hAnsi="宋体" w:eastAsia="宋体" w:cs="Times New Roman"/>
                      <w:lang w:val="en-US" w:eastAsia="zh-CN"/>
                    </w:rPr>
                    <w:t>9</w:t>
                  </w:r>
                  <w:r>
                    <w:rPr>
                      <w:rFonts w:hint="eastAsia" w:ascii="宋体" w:hAnsi="宋体" w:eastAsia="宋体" w:cs="Times New Roma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shd w:val="clear" w:color="auto" w:fill="C7DAF1" w:themeFill="text2" w:themeFillTint="32"/>
                    <w:rPr>
                      <w:rFonts w:ascii="宋体" w:hAnsi="宋体" w:eastAsia="宋体" w:cs="Times New Roman"/>
                    </w:rPr>
                  </w:pPr>
                  <w:r>
                    <w:rPr>
                      <w:rFonts w:hint="eastAsia" w:ascii="宋体" w:hAnsi="宋体" w:eastAsia="宋体" w:cs="Times New Roman"/>
                    </w:rPr>
                    <w:t>制程直通率≧98.7%</w:t>
                  </w:r>
                </w:p>
              </w:tc>
              <w:tc>
                <w:tcPr>
                  <w:tcW w:w="3136" w:type="dxa"/>
                  <w:shd w:val="clear" w:color="auto" w:fill="auto"/>
                  <w:vAlign w:val="top"/>
                </w:tcPr>
                <w:p>
                  <w:pPr>
                    <w:shd w:val="clear" w:color="auto" w:fill="C7DAF1" w:themeFill="text2" w:themeFillTint="32"/>
                    <w:rPr>
                      <w:rFonts w:ascii="宋体" w:hAnsi="宋体" w:eastAsia="宋体" w:cs="Times New Roman"/>
                    </w:rPr>
                  </w:pPr>
                  <w:r>
                    <w:rPr>
                      <w:rFonts w:hint="eastAsia" w:ascii="宋体" w:hAnsi="宋体" w:eastAsia="宋体" w:cs="Times New Roman"/>
                    </w:rPr>
                    <w:t>｛1-（不良品+返工、返修品数）/生产总数量｝*100%</w:t>
                  </w:r>
                </w:p>
              </w:tc>
              <w:tc>
                <w:tcPr>
                  <w:tcW w:w="1350" w:type="dxa"/>
                  <w:shd w:val="clear" w:color="auto" w:fill="auto"/>
                  <w:vAlign w:val="center"/>
                </w:tcPr>
                <w:p>
                  <w:pPr>
                    <w:shd w:val="clear" w:color="auto" w:fill="C7DAF1" w:themeFill="text2" w:themeFillTint="32"/>
                    <w:rPr>
                      <w:rFonts w:hint="default" w:ascii="宋体" w:hAnsi="宋体" w:eastAsia="宋体" w:cs="Times New Roman"/>
                      <w:lang w:val="en-US" w:eastAsia="zh-CN"/>
                    </w:rPr>
                  </w:pPr>
                  <w:r>
                    <w:rPr>
                      <w:rFonts w:hint="eastAsia" w:ascii="宋体" w:hAnsi="宋体" w:eastAsia="宋体" w:cs="Times New Roman"/>
                      <w:lang w:val="en-US" w:eastAsia="zh-CN"/>
                    </w:rPr>
                    <w:t>生产部</w:t>
                  </w:r>
                </w:p>
              </w:tc>
              <w:tc>
                <w:tcPr>
                  <w:tcW w:w="1774" w:type="dxa"/>
                  <w:shd w:val="clear" w:color="auto" w:fill="auto"/>
                  <w:vAlign w:val="top"/>
                </w:tcPr>
                <w:p>
                  <w:pPr>
                    <w:shd w:val="clear" w:color="auto" w:fill="C7DAF1" w:themeFill="text2" w:themeFillTint="32"/>
                    <w:rPr>
                      <w:rFonts w:ascii="宋体" w:hAnsi="宋体" w:eastAsia="宋体" w:cs="Times New Roman"/>
                    </w:rPr>
                  </w:pPr>
                  <w:r>
                    <w:rPr>
                      <w:rFonts w:hint="eastAsia" w:ascii="宋体" w:hAnsi="宋体" w:eastAsia="宋体" w:cs="Times New Roman"/>
                    </w:rPr>
                    <w:t>9</w:t>
                  </w:r>
                  <w:r>
                    <w:rPr>
                      <w:rFonts w:hint="eastAsia" w:ascii="宋体" w:hAnsi="宋体" w:eastAsia="宋体" w:cs="Times New Roman"/>
                      <w:lang w:val="en-US" w:eastAsia="zh-CN"/>
                    </w:rPr>
                    <w:t>9</w:t>
                  </w:r>
                  <w:r>
                    <w:rPr>
                      <w:rFonts w:hint="eastAsia" w:ascii="宋体" w:hAnsi="宋体" w:eastAsia="宋体" w:cs="Times New Roma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shd w:val="clear" w:color="auto" w:fill="C7DAF1" w:themeFill="text2" w:themeFillTint="32"/>
                    <w:rPr>
                      <w:rFonts w:ascii="宋体" w:hAnsi="宋体" w:eastAsia="宋体" w:cs="Times New Roman"/>
                    </w:rPr>
                  </w:pPr>
                  <w:r>
                    <w:rPr>
                      <w:rFonts w:hint="eastAsia" w:ascii="宋体" w:hAnsi="宋体" w:eastAsia="宋体" w:cs="Times New Roman"/>
                    </w:rPr>
                    <w:t>供方材料交付合格率≧98%</w:t>
                  </w:r>
                </w:p>
              </w:tc>
              <w:tc>
                <w:tcPr>
                  <w:tcW w:w="3136" w:type="dxa"/>
                  <w:shd w:val="clear" w:color="auto" w:fill="auto"/>
                  <w:vAlign w:val="top"/>
                </w:tcPr>
                <w:p>
                  <w:pPr>
                    <w:shd w:val="clear" w:color="auto" w:fill="C7DAF1" w:themeFill="text2" w:themeFillTint="32"/>
                    <w:rPr>
                      <w:rFonts w:ascii="宋体" w:hAnsi="宋体" w:eastAsia="宋体" w:cs="Times New Roman"/>
                    </w:rPr>
                  </w:pPr>
                  <w:r>
                    <w:rPr>
                      <w:rFonts w:hint="eastAsia" w:ascii="宋体" w:hAnsi="宋体" w:eastAsia="宋体" w:cs="Times New Roman"/>
                    </w:rPr>
                    <w:t>当月来料合格批数÷当月来料总批数×100%</w:t>
                  </w:r>
                </w:p>
              </w:tc>
              <w:tc>
                <w:tcPr>
                  <w:tcW w:w="1350" w:type="dxa"/>
                  <w:shd w:val="clear" w:color="auto" w:fill="auto"/>
                  <w:vAlign w:val="center"/>
                </w:tcPr>
                <w:p>
                  <w:pPr>
                    <w:shd w:val="clear" w:color="auto" w:fill="C7DAF1" w:themeFill="text2" w:themeFillTint="32"/>
                    <w:rPr>
                      <w:rFonts w:ascii="宋体" w:hAnsi="宋体" w:eastAsia="宋体" w:cs="Times New Roman"/>
                    </w:rPr>
                  </w:pPr>
                  <w:r>
                    <w:rPr>
                      <w:rFonts w:hint="eastAsia" w:ascii="宋体" w:hAnsi="宋体" w:eastAsia="宋体" w:cs="Times New Roman"/>
                      <w:lang w:val="en-US" w:eastAsia="zh-CN"/>
                    </w:rPr>
                    <w:t>生产部</w:t>
                  </w:r>
                </w:p>
              </w:tc>
              <w:tc>
                <w:tcPr>
                  <w:tcW w:w="1774" w:type="dxa"/>
                  <w:shd w:val="clear" w:color="auto" w:fill="auto"/>
                  <w:vAlign w:val="top"/>
                </w:tcPr>
                <w:p>
                  <w:pPr>
                    <w:shd w:val="clear" w:color="auto" w:fill="C7DAF1" w:themeFill="text2" w:themeFillTint="32"/>
                    <w:rPr>
                      <w:rFonts w:ascii="宋体" w:hAnsi="宋体" w:eastAsia="宋体" w:cs="Times New Roman"/>
                    </w:rPr>
                  </w:pPr>
                  <w:r>
                    <w:rPr>
                      <w:rFonts w:hint="eastAsia" w:ascii="宋体" w:hAnsi="宋体" w:eastAsia="宋体" w:cs="Times New Roman"/>
                    </w:rPr>
                    <w:t>9</w:t>
                  </w:r>
                  <w:r>
                    <w:rPr>
                      <w:rFonts w:hint="eastAsia" w:ascii="宋体" w:hAnsi="宋体" w:eastAsia="宋体" w:cs="Times New Roman"/>
                      <w:lang w:val="en-US" w:eastAsia="zh-CN"/>
                    </w:rPr>
                    <w:t>9</w:t>
                  </w:r>
                  <w:r>
                    <w:rPr>
                      <w:rFonts w:hint="eastAsia" w:ascii="宋体" w:hAnsi="宋体" w:eastAsia="宋体" w:cs="Times New Roman"/>
                    </w:rPr>
                    <w:t>%</w:t>
                  </w:r>
                </w:p>
              </w:tc>
            </w:tr>
          </w:tbl>
          <w:p>
            <w:pPr>
              <w:shd w:val="clear" w:color="auto" w:fill="C7DAF1" w:themeFill="text2" w:themeFillTint="32"/>
            </w:pPr>
            <w:r>
              <w:rPr>
                <w:rFonts w:hint="eastAsia" w:ascii="Wingdings" w:hAnsi="Wingdings"/>
              </w:rPr>
              <w:sym w:font="Wingdings" w:char="00FE"/>
            </w:r>
            <w:r>
              <w:rPr>
                <w:rFonts w:hint="eastAsia"/>
              </w:rPr>
              <w:t>目标已实现</w:t>
            </w:r>
          </w:p>
          <w:p>
            <w:pPr>
              <w:shd w:val="clear" w:color="auto" w:fill="C7DAF1" w:themeFill="text2" w:themeFillTint="32"/>
            </w:pPr>
            <w:r>
              <w:rPr>
                <w:rFonts w:hint="eastAsia" w:ascii="Wingdings" w:hAnsi="Wingdings"/>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rPr>
              <w:t>□组织结构变更□部门职责变更□主要原材料□关键人员□生产工艺/服务流程</w:t>
            </w:r>
          </w:p>
          <w:p>
            <w:pPr>
              <w:shd w:val="clear" w:color="auto" w:fill="C7DAF1" w:themeFill="text2" w:themeFillTint="32"/>
              <w:spacing w:before="40" w:after="40"/>
            </w:pPr>
            <w:r>
              <w:rPr>
                <w:rFonts w:hint="eastAsia"/>
              </w:rPr>
              <w:t>□主要设备设施□主要检测设备□其他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vAlign w:val="top"/>
          </w:tcPr>
          <w:p>
            <w:pPr>
              <w:shd w:val="clear" w:color="auto" w:fill="C7DAF1" w:themeFill="text2" w:themeFillTint="32"/>
            </w:pPr>
            <w:r>
              <w:rPr>
                <w:rFonts w:hint="eastAsia"/>
              </w:rPr>
              <w:t>组织的资源状况：</w:t>
            </w:r>
          </w:p>
          <w:p>
            <w:pPr>
              <w:shd w:val="clear" w:color="auto" w:fill="C7DAF1" w:themeFill="text2" w:themeFillTint="32"/>
            </w:pPr>
            <w:r>
              <w:rPr>
                <w:rFonts w:hint="eastAsia"/>
              </w:rPr>
              <w:sym w:font="Wingdings 2" w:char="0052"/>
            </w: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rPr>
              <w:sym w:font="Wingdings 2" w:char="0052"/>
            </w: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组织应确定、提供并维护所需的基础设施情况：</w:t>
            </w:r>
          </w:p>
          <w:p>
            <w:pPr>
              <w:shd w:val="clear" w:color="auto" w:fill="C7DAF1" w:themeFill="text2" w:themeFillTint="32"/>
              <w:rPr>
                <w:color w:val="auto"/>
              </w:rPr>
            </w:pPr>
            <w:r>
              <w:rPr>
                <w:rFonts w:hint="eastAsia"/>
                <w:color w:val="auto"/>
              </w:rPr>
              <w:t>建筑面积</w:t>
            </w:r>
            <w:r>
              <w:rPr>
                <w:rFonts w:hint="eastAsia"/>
                <w:color w:val="auto"/>
                <w:lang w:val="en-US" w:eastAsia="zh-CN"/>
              </w:rPr>
              <w:t>1200</w:t>
            </w:r>
            <w:r>
              <w:rPr>
                <w:rFonts w:hint="eastAsia"/>
                <w:color w:val="auto"/>
              </w:rPr>
              <w:t>平方米；生产车间</w:t>
            </w:r>
            <w:r>
              <w:rPr>
                <w:rFonts w:hint="eastAsia"/>
                <w:color w:val="auto"/>
                <w:lang w:val="en-US" w:eastAsia="zh-CN"/>
              </w:rPr>
              <w:t>1</w:t>
            </w:r>
            <w:r>
              <w:rPr>
                <w:rFonts w:hint="eastAsia"/>
                <w:color w:val="auto"/>
              </w:rPr>
              <w:t>个；库房</w:t>
            </w:r>
            <w:r>
              <w:rPr>
                <w:rFonts w:hint="eastAsia"/>
                <w:color w:val="auto"/>
                <w:lang w:val="en-US" w:eastAsia="zh-CN"/>
              </w:rPr>
              <w:t>2</w:t>
            </w:r>
            <w:r>
              <w:rPr>
                <w:rFonts w:hint="eastAsia"/>
                <w:color w:val="auto"/>
              </w:rPr>
              <w:t>个；实验室个；</w:t>
            </w:r>
          </w:p>
          <w:p>
            <w:pPr>
              <w:shd w:val="clear" w:color="auto" w:fill="C7DAF1" w:themeFill="text2" w:themeFillTint="32"/>
              <w:rPr>
                <w:rFonts w:hint="default"/>
                <w:u w:val="single"/>
                <w:lang w:val="en-US"/>
              </w:rPr>
            </w:pPr>
            <w:r>
              <w:rPr>
                <w:rFonts w:hint="eastAsia"/>
              </w:rPr>
              <w:t>主要生产设备有：</w:t>
            </w:r>
            <w:r>
              <w:rPr>
                <w:rFonts w:hint="eastAsia"/>
                <w:u w:val="single"/>
                <w:lang w:val="en-US" w:eastAsia="zh-CN"/>
              </w:rPr>
              <w:t>全自动熔体冲机、绕机（点焊机）、气动精密微机交流点焊机、气动点焊机、点焊机（大）、交流点焊机、储能电焊机、单注专用液压机、打标机等</w:t>
            </w:r>
          </w:p>
          <w:p>
            <w:pPr>
              <w:shd w:val="clear" w:color="auto" w:fill="C7DAF1" w:themeFill="text2" w:themeFillTint="32"/>
            </w:pPr>
            <w:r>
              <w:rPr>
                <w:rFonts w:hint="eastAsia"/>
              </w:rPr>
              <w:t>特种设备：</w:t>
            </w:r>
            <w:r>
              <w:rPr>
                <w:rFonts w:hint="eastAsia" w:ascii="Wingdings" w:hAnsi="Wingdings"/>
              </w:rPr>
              <w:t>¨</w:t>
            </w:r>
            <w:r>
              <w:rPr>
                <w:rFonts w:hint="eastAsia"/>
              </w:rPr>
              <w:t>叉车</w:t>
            </w:r>
            <w:r>
              <w:rPr>
                <w:rFonts w:hint="eastAsia" w:ascii="Wingdings" w:hAnsi="Wingdings"/>
              </w:rPr>
              <w:t>¨</w:t>
            </w:r>
            <w:r>
              <w:rPr>
                <w:rFonts w:hint="eastAsia"/>
              </w:rPr>
              <w:t>行车</w:t>
            </w:r>
            <w:r>
              <w:rPr>
                <w:rFonts w:hint="eastAsia" w:ascii="Wingdings" w:hAnsi="Wingdings"/>
              </w:rPr>
              <w:t>¨</w:t>
            </w:r>
            <w:r>
              <w:rPr>
                <w:rFonts w:hint="eastAsia"/>
              </w:rPr>
              <w:t>锅炉</w:t>
            </w:r>
            <w:r>
              <w:rPr>
                <w:rFonts w:hint="eastAsia" w:ascii="Wingdings" w:hAnsi="Wingdings"/>
              </w:rPr>
              <w:t>¨</w:t>
            </w:r>
            <w:r>
              <w:rPr>
                <w:rFonts w:hint="eastAsia"/>
              </w:rPr>
              <w:t>电梯</w:t>
            </w:r>
            <w:r>
              <w:rPr>
                <w:rFonts w:hint="eastAsia" w:ascii="Wingdings" w:hAnsi="Wingdings"/>
              </w:rPr>
              <w:t>¨</w:t>
            </w:r>
            <w:r>
              <w:rPr>
                <w:rFonts w:hint="eastAsia"/>
              </w:rPr>
              <w:t>压力容器</w:t>
            </w:r>
            <w:r>
              <w:rPr>
                <w:rFonts w:hint="eastAsia" w:ascii="Wingdings" w:hAnsi="Wingdings"/>
              </w:rPr>
              <w:t>¨</w:t>
            </w:r>
            <w:r>
              <w:rPr>
                <w:rFonts w:hint="eastAsia"/>
              </w:rPr>
              <w:t>压力管道</w:t>
            </w:r>
            <w:r>
              <w:rPr>
                <w:rFonts w:hint="eastAsia"/>
                <w:lang w:val="en-US" w:eastAsia="zh-CN"/>
              </w:rPr>
              <w:t xml:space="preserve"> </w:t>
            </w:r>
            <w:r>
              <w:rPr>
                <w:rFonts w:hint="eastAsia"/>
                <w:lang w:val="en-US" w:eastAsia="zh-CN"/>
              </w:rPr>
              <w:sym w:font="Wingdings" w:char="00FE"/>
            </w:r>
            <w:r>
              <w:rPr>
                <w:rFonts w:hint="eastAsia"/>
              </w:rPr>
              <w:t>不适用</w:t>
            </w:r>
          </w:p>
          <w:p>
            <w:pPr>
              <w:shd w:val="clear" w:color="auto" w:fill="C7DAF1" w:themeFill="text2" w:themeFillTint="32"/>
              <w:rPr>
                <w:u w:val="single"/>
              </w:rPr>
            </w:pPr>
            <w:r>
              <w:rPr>
                <w:rFonts w:hint="eastAsia"/>
              </w:rPr>
              <w:t>特种设备管理：</w:t>
            </w:r>
            <w:r>
              <w:rPr>
                <w:rFonts w:hint="eastAsia" w:ascii="Wingdings" w:hAnsi="Wingdings"/>
              </w:rPr>
              <w:t>¨</w:t>
            </w:r>
            <w:r>
              <w:rPr>
                <w:rFonts w:hint="eastAsia"/>
              </w:rPr>
              <w:t>进行了定期检验</w:t>
            </w:r>
            <w:r>
              <w:rPr>
                <w:rFonts w:hint="eastAsia" w:ascii="Wingdings" w:hAnsi="Wingdings"/>
              </w:rPr>
              <w:t>¨</w:t>
            </w:r>
            <w:r>
              <w:rPr>
                <w:rFonts w:hint="eastAsia"/>
              </w:rPr>
              <w:t>未进行定期检验的有：</w:t>
            </w:r>
          </w:p>
          <w:p>
            <w:pPr>
              <w:shd w:val="clear" w:color="auto" w:fill="C7DAF1" w:themeFill="text2" w:themeFillTint="32"/>
            </w:pPr>
            <w:r>
              <w:rPr>
                <w:rFonts w:hint="eastAsia"/>
              </w:rPr>
              <w:sym w:font="Wingdings 2" w:char="0052"/>
            </w:r>
            <w:r>
              <w:rPr>
                <w:rFonts w:hint="eastAsia"/>
              </w:rPr>
              <w:t>组织</w:t>
            </w:r>
            <w:r>
              <w:t>现有</w:t>
            </w:r>
            <w:r>
              <w:rPr>
                <w:rFonts w:hint="eastAsia"/>
              </w:rPr>
              <w:t>基础设施可满足质量管理体系运行；</w:t>
            </w:r>
          </w:p>
          <w:p>
            <w:pPr>
              <w:shd w:val="clear" w:color="auto" w:fill="C7DAF1" w:themeFill="text2" w:themeFillTint="32"/>
            </w:pPr>
            <w:r>
              <w:rPr>
                <w:rFonts w:hint="eastAsia"/>
              </w:rPr>
              <w:t>□组织</w:t>
            </w:r>
            <w:r>
              <w:t>现有</w:t>
            </w:r>
            <w:r>
              <w:rPr>
                <w:rFonts w:hint="eastAsia"/>
              </w:rPr>
              <w:t>基础设施可基本满足质量管理体系运行，但是还有不足需要补充：</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t>组织应确定、提供并维护所需的人为因素与物理因素环境，以运行过程并获得合格产品和服务。</w:t>
            </w:r>
          </w:p>
          <w:p>
            <w:pPr>
              <w:shd w:val="clear" w:color="auto" w:fill="C7DAF1" w:themeFill="text2" w:themeFillTint="32"/>
            </w:pPr>
            <w:r>
              <w:rPr>
                <w:rFonts w:hint="eastAsia"/>
              </w:rPr>
              <w:sym w:font="Wingdings 2" w:char="0052"/>
            </w: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p>
          <w:p>
            <w:pPr>
              <w:shd w:val="clear" w:color="auto" w:fill="C7DAF1" w:themeFill="text2" w:themeFillTint="32"/>
            </w:pPr>
            <w:r>
              <w:rPr>
                <w:rFonts w:hint="eastAsia"/>
              </w:rPr>
              <w:t>□组织</w:t>
            </w:r>
            <w:r>
              <w:t>现有</w:t>
            </w:r>
            <w:r>
              <w:rPr>
                <w:rFonts w:hint="eastAsia"/>
              </w:rPr>
              <w:t>运行环境完全不能满足质量管理体系运行，说明：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组织的</w:t>
            </w:r>
            <w:r>
              <w:t>监视和测量资源</w:t>
            </w:r>
            <w:r>
              <w:rPr>
                <w:rFonts w:hint="eastAsia"/>
              </w:rPr>
              <w:t>：</w:t>
            </w:r>
            <w:r>
              <w:rPr>
                <w:rFonts w:hint="eastAsia"/>
              </w:rPr>
              <w:sym w:font="Wingdings 2" w:char="0052"/>
            </w:r>
            <w:r>
              <w:rPr>
                <w:rFonts w:hint="eastAsia"/>
              </w:rPr>
              <w:t>计量器具</w:t>
            </w:r>
            <w:r>
              <w:rPr>
                <w:rFonts w:hint="eastAsia" w:ascii="Wingdings" w:hAnsi="Wingdings"/>
              </w:rPr>
              <w:t>¨</w:t>
            </w:r>
            <w:r>
              <w:rPr>
                <w:rFonts w:hint="eastAsia"/>
              </w:rPr>
              <w:t>服务流程检查表</w:t>
            </w:r>
            <w:r>
              <w:rPr>
                <w:rFonts w:hint="eastAsia" w:ascii="Wingdings" w:hAnsi="Wingdings"/>
              </w:rPr>
              <w:t>¨</w:t>
            </w:r>
            <w:r>
              <w:rPr>
                <w:rFonts w:hint="eastAsia"/>
              </w:rPr>
              <w:t>其他</w:t>
            </w:r>
          </w:p>
          <w:p>
            <w:pPr>
              <w:shd w:val="clear" w:color="auto" w:fill="C7DAF1" w:themeFill="text2" w:themeFillTint="32"/>
            </w:pPr>
            <w:r>
              <w:rPr>
                <w:rFonts w:hint="eastAsia"/>
              </w:rPr>
              <w:t>计量器具的</w:t>
            </w:r>
            <w:r>
              <w:t>测量溯源</w:t>
            </w:r>
            <w:r>
              <w:rPr>
                <w:rFonts w:hint="eastAsia"/>
              </w:rPr>
              <w:t>方法：</w:t>
            </w:r>
            <w:r>
              <w:rPr>
                <w:rFonts w:hint="eastAsia" w:ascii="Wingdings" w:hAnsi="Wingdings"/>
              </w:rPr>
              <w:t>¨</w:t>
            </w:r>
            <w:r>
              <w:rPr>
                <w:rFonts w:hint="eastAsia"/>
              </w:rPr>
              <w:t>自校</w:t>
            </w:r>
            <w:r>
              <w:rPr>
                <w:rFonts w:hint="eastAsia"/>
              </w:rPr>
              <w:sym w:font="Wingdings 2" w:char="0052"/>
            </w:r>
            <w:r>
              <w:rPr>
                <w:rFonts w:hint="eastAsia"/>
              </w:rPr>
              <w:t>外校</w:t>
            </w:r>
          </w:p>
          <w:p>
            <w:pPr>
              <w:shd w:val="clear" w:color="auto" w:fill="C7DAF1" w:themeFill="text2" w:themeFillTint="32"/>
              <w:rPr>
                <w:u w:val="single"/>
              </w:rPr>
            </w:pPr>
            <w:r>
              <w:rPr>
                <w:rFonts w:hint="eastAsia"/>
              </w:rPr>
              <w:t>国家强检的计量器具有：</w:t>
            </w:r>
            <w:r>
              <w:rPr>
                <w:rFonts w:hint="eastAsia"/>
                <w:u w:val="single"/>
              </w:rPr>
              <w:t>电阻测试仪、电子天平、游标卡尺、外径千分尺等。</w:t>
            </w:r>
          </w:p>
          <w:p>
            <w:pPr>
              <w:shd w:val="clear" w:color="auto" w:fill="C7DAF1" w:themeFill="text2" w:themeFillTint="32"/>
              <w:rPr>
                <w:u w:val="single"/>
              </w:rPr>
            </w:pPr>
            <w:r>
              <w:rPr>
                <w:rFonts w:hint="eastAsia"/>
              </w:rPr>
              <w:t>计量器具管理：进行了定期校准/检定</w:t>
            </w:r>
            <w:r>
              <w:rPr>
                <w:rFonts w:hint="eastAsia"/>
              </w:rPr>
              <w:sym w:font="Wingdings 2" w:char="0052"/>
            </w:r>
            <w:r>
              <w:rPr>
                <w:rFonts w:hint="eastAsia"/>
              </w:rPr>
              <w:t>未进行定期校准/检定的有：</w:t>
            </w:r>
            <w:r>
              <w:rPr>
                <w:rFonts w:hint="eastAsia"/>
                <w:u w:val="single"/>
              </w:rPr>
              <w:t>电阻测试仪、电子天平、游标卡尺、外径千分尺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t>组织</w:t>
            </w:r>
            <w:r>
              <w:rPr>
                <w:rFonts w:hint="eastAsia"/>
              </w:rPr>
              <w:t>已</w:t>
            </w:r>
            <w:r>
              <w:t>确定所需的知识，以运行过程并获得合格产品和服务</w:t>
            </w:r>
          </w:p>
          <w:p>
            <w:pPr>
              <w:shd w:val="clear" w:color="auto" w:fill="C7DAF1" w:themeFill="text2" w:themeFillTint="32"/>
            </w:pPr>
            <w:r>
              <w:rPr>
                <w:rFonts w:hint="eastAsia"/>
              </w:rPr>
              <w:t xml:space="preserve">内部知识: </w:t>
            </w:r>
            <w:r>
              <w:rPr>
                <w:rFonts w:hint="eastAsia" w:ascii="宋体" w:hAnsi="宋体" w:eastAsia="宋体" w:cs="宋体"/>
              </w:rPr>
              <w:t>■</w:t>
            </w:r>
            <w:r>
              <w:rPr>
                <w:rFonts w:hint="eastAsia"/>
              </w:rPr>
              <w:t>加工工艺</w:t>
            </w:r>
            <w:r>
              <w:rPr>
                <w:rFonts w:hint="eastAsia" w:ascii="宋体" w:hAnsi="宋体" w:eastAsia="宋体" w:cs="宋体"/>
              </w:rPr>
              <w:t>■</w:t>
            </w:r>
            <w:r>
              <w:rPr>
                <w:rFonts w:hint="eastAsia"/>
              </w:rPr>
              <w:t>生产经验</w:t>
            </w:r>
            <w:r>
              <w:rPr>
                <w:rFonts w:hint="eastAsia" w:ascii="Wingdings" w:hAnsi="Wingdings"/>
              </w:rPr>
              <w:t>¨</w:t>
            </w:r>
            <w:r>
              <w:rPr>
                <w:rFonts w:hint="eastAsia"/>
              </w:rPr>
              <w:t>管理软件</w:t>
            </w:r>
            <w:r>
              <w:rPr>
                <w:rFonts w:hint="eastAsia" w:ascii="宋体" w:hAnsi="宋体" w:eastAsia="宋体" w:cs="宋体"/>
              </w:rPr>
              <w:t>■</w:t>
            </w:r>
            <w:r>
              <w:rPr>
                <w:rFonts w:hint="eastAsia"/>
              </w:rPr>
              <w:t>市场预测</w:t>
            </w:r>
            <w:r>
              <w:rPr>
                <w:rFonts w:hint="eastAsia" w:ascii="Wingdings" w:hAnsi="Wingdings"/>
              </w:rPr>
              <w:t>¨</w:t>
            </w:r>
            <w:r>
              <w:rPr>
                <w:rFonts w:hint="eastAsia"/>
              </w:rPr>
              <w:t>企业标准</w:t>
            </w:r>
            <w:r>
              <w:rPr>
                <w:rFonts w:hint="eastAsia" w:ascii="Wingdings" w:hAnsi="Wingdings"/>
              </w:rPr>
              <w:t>¨</w:t>
            </w:r>
            <w:r>
              <w:rPr>
                <w:rFonts w:hint="eastAsia"/>
              </w:rPr>
              <w:t>其他</w:t>
            </w:r>
          </w:p>
          <w:p>
            <w:pPr>
              <w:shd w:val="clear" w:color="auto" w:fill="C7DAF1" w:themeFill="text2" w:themeFillTint="32"/>
            </w:pPr>
            <w:r>
              <w:rPr>
                <w:rFonts w:hint="eastAsia"/>
              </w:rPr>
              <w:t xml:space="preserve">外部知识: </w:t>
            </w:r>
            <w:r>
              <w:rPr>
                <w:rFonts w:hint="eastAsia" w:ascii="宋体" w:hAnsi="宋体" w:eastAsia="宋体" w:cs="宋体"/>
              </w:rPr>
              <w:t>■</w:t>
            </w:r>
            <w:r>
              <w:rPr>
                <w:rFonts w:hint="eastAsia"/>
              </w:rPr>
              <w:t>顾客提供资料</w:t>
            </w:r>
            <w:r>
              <w:rPr>
                <w:rFonts w:hint="eastAsia" w:ascii="宋体" w:hAnsi="宋体" w:eastAsia="宋体" w:cs="宋体"/>
              </w:rPr>
              <w:t>■</w:t>
            </w:r>
            <w:r>
              <w:rPr>
                <w:rFonts w:hint="eastAsia"/>
              </w:rPr>
              <w:t>产品标准</w:t>
            </w:r>
            <w:r>
              <w:rPr>
                <w:rFonts w:hint="eastAsia" w:ascii="Wingdings" w:hAnsi="Wingdings"/>
              </w:rPr>
              <w:t>¨</w:t>
            </w:r>
            <w:r>
              <w:rPr>
                <w:rFonts w:hint="eastAsia"/>
              </w:rPr>
              <w:t>学术交流信息</w:t>
            </w:r>
            <w:r>
              <w:rPr>
                <w:rFonts w:hint="eastAsia" w:ascii="Wingdings" w:hAnsi="Wingdings"/>
              </w:rPr>
              <w:t>¨</w:t>
            </w:r>
            <w:r>
              <w:rPr>
                <w:rFonts w:hint="eastAsia"/>
              </w:rPr>
              <w:t>专业会议信息</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通过</w:t>
            </w:r>
            <w:r>
              <w:rPr>
                <w:rFonts w:hint="eastAsia" w:ascii="宋体" w:hAnsi="宋体" w:eastAsia="宋体" w:cs="宋体"/>
              </w:rPr>
              <w:t>■</w:t>
            </w:r>
            <w:r>
              <w:rPr>
                <w:rFonts w:hint="eastAsia"/>
              </w:rPr>
              <w:t>招聘</w:t>
            </w:r>
            <w:r>
              <w:rPr>
                <w:rFonts w:hint="eastAsia" w:ascii="Wingdings" w:hAnsi="Wingdings"/>
              </w:rPr>
              <w:t>¨</w:t>
            </w:r>
            <w:r>
              <w:rPr>
                <w:rFonts w:hint="eastAsia"/>
              </w:rPr>
              <w:t>换岗</w:t>
            </w:r>
            <w:r>
              <w:rPr>
                <w:rFonts w:hint="eastAsia" w:ascii="宋体" w:hAnsi="宋体" w:eastAsia="宋体" w:cs="宋体"/>
              </w:rPr>
              <w:t>■</w:t>
            </w:r>
            <w:r>
              <w:rPr>
                <w:rFonts w:hint="eastAsia"/>
              </w:rPr>
              <w:t>培训</w:t>
            </w:r>
            <w:r>
              <w:rPr>
                <w:rFonts w:hint="eastAsia" w:ascii="宋体" w:hAnsi="宋体" w:eastAsia="宋体" w:cs="宋体"/>
              </w:rPr>
              <w:t>■</w:t>
            </w:r>
            <w:r>
              <w:rPr>
                <w:rFonts w:hint="eastAsia"/>
              </w:rPr>
              <w:t>考核</w:t>
            </w:r>
            <w:r>
              <w:rPr>
                <w:rFonts w:hint="eastAsia" w:ascii="宋体" w:hAnsi="宋体" w:eastAsia="宋体" w:cs="宋体"/>
              </w:rPr>
              <w:t>■</w:t>
            </w:r>
            <w:r>
              <w:rPr>
                <w:rFonts w:hint="eastAsia"/>
              </w:rPr>
              <w:t>辅导</w:t>
            </w:r>
            <w:r>
              <w:rPr>
                <w:rFonts w:hint="eastAsia" w:ascii="Wingdings" w:hAnsi="Wingdings"/>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pPr>
            <w:r>
              <w:rPr>
                <w:rFonts w:hint="eastAsia"/>
              </w:rPr>
              <w:t>特种作业人员：</w:t>
            </w:r>
            <w:r>
              <w:rPr>
                <w:rFonts w:hint="eastAsia" w:ascii="宋体" w:hAnsi="宋体" w:eastAsia="宋体" w:cs="宋体"/>
              </w:rPr>
              <w:t>■</w:t>
            </w:r>
            <w:r>
              <w:rPr>
                <w:rFonts w:hint="eastAsia"/>
              </w:rPr>
              <w:t>电工</w:t>
            </w:r>
            <w:r>
              <w:rPr>
                <w:rFonts w:hint="eastAsia" w:ascii="Wingdings" w:hAnsi="Wingdings"/>
              </w:rPr>
              <w:t>¨</w:t>
            </w:r>
            <w:r>
              <w:rPr>
                <w:rFonts w:hint="eastAsia"/>
              </w:rPr>
              <w:t>焊工</w:t>
            </w:r>
            <w:r>
              <w:rPr>
                <w:rFonts w:hint="eastAsia" w:ascii="Wingdings" w:hAnsi="Wingdings"/>
              </w:rPr>
              <w:t>¨</w:t>
            </w:r>
            <w:r>
              <w:rPr>
                <w:rFonts w:hint="eastAsia"/>
              </w:rPr>
              <w:t>危化品作业</w:t>
            </w:r>
            <w:r>
              <w:rPr>
                <w:rFonts w:hint="eastAsia" w:ascii="Wingdings" w:hAnsi="Wingdings"/>
              </w:rPr>
              <w:t>¨</w:t>
            </w:r>
            <w:r>
              <w:rPr>
                <w:rFonts w:hint="eastAsia"/>
              </w:rPr>
              <w:t>制冷工</w:t>
            </w:r>
            <w:r>
              <w:rPr>
                <w:rFonts w:hint="eastAsia" w:ascii="Wingdings" w:hAnsi="Wingdings"/>
              </w:rPr>
              <w:t>¨</w:t>
            </w:r>
            <w:r>
              <w:rPr>
                <w:rFonts w:hint="eastAsia"/>
              </w:rPr>
              <w:t>其他</w:t>
            </w:r>
          </w:p>
          <w:p>
            <w:pPr>
              <w:shd w:val="clear" w:color="auto" w:fill="C7DAF1" w:themeFill="text2" w:themeFillTint="32"/>
            </w:pPr>
            <w:r>
              <w:rPr>
                <w:rFonts w:hint="eastAsia"/>
              </w:rPr>
              <w:t>特种设备作业人员：</w:t>
            </w:r>
            <w:r>
              <w:rPr>
                <w:rFonts w:hint="eastAsia" w:ascii="Wingdings" w:hAnsi="Wingdings"/>
              </w:rPr>
              <w:t>¨</w:t>
            </w:r>
            <w:r>
              <w:rPr>
                <w:rFonts w:hint="eastAsia"/>
              </w:rPr>
              <w:t>叉车工</w:t>
            </w:r>
            <w:r>
              <w:rPr>
                <w:rFonts w:hint="eastAsia" w:ascii="Wingdings" w:hAnsi="Wingdings"/>
              </w:rPr>
              <w:t>¨</w:t>
            </w:r>
            <w:r>
              <w:rPr>
                <w:rFonts w:hint="eastAsia"/>
              </w:rPr>
              <w:t>行车工</w:t>
            </w:r>
            <w:r>
              <w:rPr>
                <w:rFonts w:hint="eastAsia" w:ascii="Wingdings" w:hAnsi="Wingdings"/>
              </w:rPr>
              <w:t>¨</w:t>
            </w:r>
            <w:r>
              <w:rPr>
                <w:rFonts w:hint="eastAsia"/>
              </w:rPr>
              <w:t>锅炉工</w:t>
            </w:r>
            <w:r>
              <w:rPr>
                <w:rFonts w:hint="eastAsia" w:ascii="Wingdings" w:hAnsi="Wingdings"/>
              </w:rPr>
              <w:t>¨</w:t>
            </w:r>
            <w:r>
              <w:rPr>
                <w:rFonts w:hint="eastAsia"/>
              </w:rPr>
              <w:t>压力容器</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eastAsia" w:ascii="宋体" w:hAnsi="宋体" w:eastAsia="宋体" w:cs="宋体"/>
              </w:rPr>
              <w:t>■</w:t>
            </w:r>
            <w:r>
              <w:rPr>
                <w:rFonts w:hint="eastAsia"/>
              </w:rPr>
              <w:t>会议传达</w:t>
            </w:r>
            <w:r>
              <w:rPr>
                <w:rFonts w:hint="eastAsia" w:ascii="宋体" w:hAnsi="宋体" w:eastAsia="宋体" w:cs="宋体"/>
              </w:rPr>
              <w:t>■</w:t>
            </w:r>
            <w:r>
              <w:rPr>
                <w:rFonts w:hint="eastAsia"/>
              </w:rPr>
              <w:t>标语</w:t>
            </w:r>
            <w:r>
              <w:rPr>
                <w:rFonts w:hint="eastAsia" w:ascii="宋体" w:hAnsi="宋体" w:eastAsia="宋体" w:cs="宋体"/>
              </w:rPr>
              <w:t>■</w:t>
            </w:r>
            <w:r>
              <w:rPr>
                <w:rFonts w:hint="eastAsia"/>
              </w:rPr>
              <w:t>培训</w:t>
            </w:r>
            <w:r>
              <w:rPr>
                <w:rFonts w:hint="eastAsia" w:ascii="宋体" w:hAnsi="宋体" w:eastAsia="宋体" w:cs="宋体"/>
              </w:rPr>
              <w:t>■</w:t>
            </w:r>
            <w:r>
              <w:rPr>
                <w:rFonts w:hint="eastAsia"/>
              </w:rPr>
              <w:t>看板</w:t>
            </w:r>
            <w:r>
              <w:rPr>
                <w:rFonts w:hint="eastAsia" w:ascii="Wingdings" w:hAnsi="Wingdings"/>
              </w:rPr>
              <w:t>¨</w:t>
            </w:r>
            <w:r>
              <w:rPr>
                <w:rFonts w:hint="eastAsia"/>
              </w:rPr>
              <w:t>局域网</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eastAsia" w:ascii="宋体" w:hAnsi="宋体" w:eastAsia="宋体" w:cs="宋体"/>
              </w:rPr>
              <w:t>■</w:t>
            </w:r>
            <w:r>
              <w:rPr>
                <w:rFonts w:hint="eastAsia"/>
              </w:rPr>
              <w:t>文件发放</w:t>
            </w:r>
            <w:r>
              <w:rPr>
                <w:rFonts w:hint="eastAsia" w:ascii="宋体" w:hAnsi="宋体" w:eastAsia="宋体" w:cs="宋体"/>
              </w:rPr>
              <w:t>■</w:t>
            </w:r>
            <w:r>
              <w:rPr>
                <w:rFonts w:hint="eastAsia"/>
              </w:rPr>
              <w:t>会议</w:t>
            </w:r>
            <w:r>
              <w:rPr>
                <w:rFonts w:hint="eastAsia" w:ascii="宋体" w:hAnsi="宋体" w:eastAsia="宋体" w:cs="宋体"/>
              </w:rPr>
              <w:t>■</w:t>
            </w:r>
            <w:r>
              <w:rPr>
                <w:rFonts w:hint="eastAsia"/>
              </w:rPr>
              <w:t>标语</w:t>
            </w:r>
            <w:r>
              <w:rPr>
                <w:rFonts w:hint="eastAsia" w:ascii="Wingdings" w:hAnsi="Wingdings"/>
              </w:rPr>
              <w:t>¨</w:t>
            </w:r>
            <w:r>
              <w:rPr>
                <w:rFonts w:hint="eastAsia"/>
              </w:rPr>
              <w:t>展板</w:t>
            </w:r>
            <w:r>
              <w:rPr>
                <w:rFonts w:hint="eastAsia" w:ascii="Wingdings" w:hAnsi="Wingdings"/>
              </w:rPr>
              <w:t>¨</w:t>
            </w:r>
            <w:r>
              <w:rPr>
                <w:rFonts w:hint="eastAsia"/>
              </w:rPr>
              <w:t>其他</w:t>
            </w:r>
          </w:p>
          <w:p>
            <w:pPr>
              <w:shd w:val="clear" w:color="auto" w:fill="C7DAF1" w:themeFill="text2" w:themeFillTint="32"/>
            </w:pPr>
            <w:r>
              <w:rPr>
                <w:rFonts w:hint="eastAsia"/>
              </w:rPr>
              <w:t>外部沟通方式：</w:t>
            </w:r>
            <w:r>
              <w:rPr>
                <w:rFonts w:hint="eastAsia" w:ascii="宋体" w:hAnsi="宋体" w:eastAsia="宋体" w:cs="宋体"/>
              </w:rPr>
              <w:t>■</w:t>
            </w:r>
            <w:r>
              <w:rPr>
                <w:rFonts w:hint="eastAsia"/>
              </w:rPr>
              <w:t>宣传材料</w:t>
            </w:r>
            <w:r>
              <w:rPr>
                <w:rFonts w:hint="eastAsia" w:ascii="Wingdings" w:hAnsi="Wingdings"/>
              </w:rPr>
              <w:t>¨</w:t>
            </w:r>
            <w:r>
              <w:rPr>
                <w:rFonts w:hint="eastAsia"/>
              </w:rPr>
              <w:t>网站</w:t>
            </w:r>
            <w:r>
              <w:rPr>
                <w:rFonts w:hint="eastAsia" w:ascii="Wingdings" w:hAnsi="Wingdings"/>
              </w:rPr>
              <w:t>¨</w:t>
            </w:r>
            <w:r>
              <w:rPr>
                <w:rFonts w:hint="eastAsia"/>
              </w:rPr>
              <w:t>标语</w:t>
            </w:r>
            <w:r>
              <w:rPr>
                <w:rFonts w:hint="eastAsia" w:ascii="Wingdings" w:hAnsi="Wingdings"/>
              </w:rPr>
              <w:t>¨</w:t>
            </w:r>
            <w:r>
              <w:rPr>
                <w:rFonts w:hint="eastAsia"/>
              </w:rPr>
              <w:t>展板</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rPr>
                <w:u w:val="single"/>
              </w:rPr>
            </w:pPr>
            <w:r>
              <w:rPr>
                <w:rFonts w:hint="eastAsia"/>
              </w:rPr>
              <w:t>组织已建立了文件化的质量管理体系。对自编文件的编制、审批、发放、变更和作废进行了控制。</w:t>
            </w:r>
            <w:r>
              <w:rPr>
                <w:rFonts w:hint="eastAsia" w:ascii="宋体" w:hAnsi="宋体" w:eastAsia="宋体" w:cs="宋体"/>
              </w:rPr>
              <w:t>■</w:t>
            </w:r>
            <w:r>
              <w:rPr>
                <w:rFonts w:hint="eastAsia"/>
              </w:rPr>
              <w:t>体系文件受控</w:t>
            </w:r>
            <w:r>
              <w:rPr>
                <w:rFonts w:hint="eastAsia" w:ascii="Wingdings" w:hAnsi="Wingdings"/>
              </w:rPr>
              <w:t>¨</w:t>
            </w:r>
            <w:r>
              <w:rPr>
                <w:rFonts w:hint="eastAsia"/>
              </w:rPr>
              <w:t>体系文件基本受控，存在问题：</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rPr>
              <w:sym w:font="Wingdings 2" w:char="0052"/>
            </w:r>
            <w:r>
              <w:rPr>
                <w:rFonts w:hint="eastAsia"/>
              </w:rPr>
              <w:t>法律法规获取充分，□法律法规获取有遗漏，缺少：</w:t>
            </w:r>
          </w:p>
          <w:p>
            <w:pPr>
              <w:shd w:val="clear" w:color="auto" w:fill="C7DAF1" w:themeFill="text2" w:themeFillTint="32"/>
            </w:pP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vAlign w:val="top"/>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ascii="宋体" w:hAnsi="宋体" w:eastAsia="宋体" w:cs="宋体"/>
              </w:rPr>
              <w:t>■</w:t>
            </w:r>
            <w:r>
              <w:rPr>
                <w:rFonts w:hint="eastAsia"/>
              </w:rPr>
              <w:t>工艺流程图</w:t>
            </w:r>
            <w:r>
              <w:rPr>
                <w:rFonts w:hint="eastAsia" w:ascii="宋体" w:hAnsi="宋体" w:eastAsia="宋体" w:cs="宋体"/>
              </w:rPr>
              <w:t>■</w:t>
            </w:r>
            <w:r>
              <w:rPr>
                <w:rFonts w:hint="eastAsia"/>
              </w:rPr>
              <w:t>作业文件</w:t>
            </w:r>
            <w:r>
              <w:rPr>
                <w:rFonts w:hint="eastAsia" w:ascii="宋体" w:hAnsi="宋体" w:eastAsia="宋体" w:cs="宋体"/>
              </w:rPr>
              <w:t>■</w:t>
            </w:r>
            <w:r>
              <w:rPr>
                <w:rFonts w:hint="eastAsia"/>
              </w:rPr>
              <w:t>检测计划</w:t>
            </w:r>
            <w:r>
              <w:rPr>
                <w:rFonts w:hint="eastAsia" w:ascii="宋体" w:hAnsi="宋体" w:eastAsia="宋体" w:cs="宋体"/>
              </w:rPr>
              <w:t>■</w:t>
            </w:r>
            <w:r>
              <w:rPr>
                <w:rFonts w:hint="eastAsia"/>
              </w:rPr>
              <w:t>接收准则</w:t>
            </w:r>
            <w:r>
              <w:rPr>
                <w:rFonts w:hint="eastAsia" w:ascii="Wingdings" w:hAnsi="Wingdings"/>
              </w:rPr>
              <w:t>¨</w:t>
            </w:r>
            <w:r>
              <w:rPr>
                <w:rFonts w:hint="eastAsia"/>
              </w:rPr>
              <w:t>外包控制要求</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产品和服务要求为：</w:t>
            </w:r>
            <w:r>
              <w:rPr>
                <w:rFonts w:hint="eastAsia" w:ascii="宋体" w:hAnsi="宋体" w:eastAsia="宋体" w:cs="宋体"/>
              </w:rPr>
              <w:t>■</w:t>
            </w:r>
            <w:r>
              <w:rPr>
                <w:rFonts w:hint="eastAsia"/>
              </w:rPr>
              <w:t>外来标准</w:t>
            </w:r>
            <w:r>
              <w:rPr>
                <w:rFonts w:hint="eastAsia" w:ascii="Wingdings" w:hAnsi="Wingdings"/>
              </w:rPr>
              <w:t>¨</w:t>
            </w:r>
            <w:r>
              <w:rPr>
                <w:rFonts w:hint="eastAsia"/>
              </w:rPr>
              <w:t>企业标准</w:t>
            </w:r>
            <w:r>
              <w:rPr>
                <w:rFonts w:hint="eastAsia" w:ascii="宋体" w:hAnsi="宋体" w:eastAsia="宋体" w:cs="宋体"/>
              </w:rPr>
              <w:t>■</w:t>
            </w:r>
            <w:r>
              <w:rPr>
                <w:rFonts w:hint="eastAsia"/>
              </w:rPr>
              <w:t>顾客要求</w:t>
            </w:r>
            <w:r>
              <w:rPr>
                <w:rFonts w:hint="eastAsia" w:ascii="Wingdings" w:hAnsi="Wingdings"/>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pPr>
            <w:r>
              <w:rPr>
                <w:rFonts w:hint="eastAsia"/>
              </w:rPr>
              <w:t>审核期间内设计和开发新产品/项目名称：</w:t>
            </w:r>
            <w:r>
              <w:rPr>
                <w:rFonts w:hint="eastAsia"/>
                <w:u w:val="single"/>
              </w:rPr>
              <w:t>（</w:t>
            </w:r>
            <w:r>
              <w:rPr>
                <w:rFonts w:hint="eastAsia"/>
              </w:rPr>
              <w:t>举1例）</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pPr>
            <w:r>
              <w:rPr>
                <w:rFonts w:hint="eastAsia"/>
              </w:rPr>
              <w:t>外部提供包括：</w:t>
            </w:r>
            <w:r>
              <w:rPr>
                <w:rFonts w:hint="eastAsia" w:ascii="宋体" w:hAnsi="宋体" w:eastAsia="宋体" w:cs="宋体"/>
              </w:rPr>
              <w:t>■</w:t>
            </w:r>
            <w:r>
              <w:rPr>
                <w:rFonts w:hint="eastAsia"/>
              </w:rPr>
              <w:t>原材料采购</w:t>
            </w:r>
            <w:r>
              <w:rPr>
                <w:rFonts w:hint="eastAsia" w:ascii="宋体" w:hAnsi="宋体" w:eastAsia="宋体" w:cs="宋体"/>
              </w:rPr>
              <w:t>■</w:t>
            </w:r>
            <w:r>
              <w:rPr>
                <w:rFonts w:hint="eastAsia"/>
              </w:rPr>
              <w:t>委托加工</w:t>
            </w:r>
            <w:r>
              <w:rPr>
                <w:rFonts w:hint="eastAsia" w:ascii="宋体" w:hAnsi="宋体" w:eastAsia="宋体" w:cs="宋体"/>
              </w:rPr>
              <w:t>■</w:t>
            </w:r>
            <w:r>
              <w:rPr>
                <w:rFonts w:hint="eastAsia"/>
              </w:rPr>
              <w:t>顾客要求</w:t>
            </w:r>
            <w:r>
              <w:rPr>
                <w:rFonts w:hint="eastAsia" w:ascii="Wingdings" w:hAnsi="Wingdings"/>
              </w:rPr>
              <w:t>¨</w:t>
            </w:r>
            <w:r>
              <w:rPr>
                <w:rFonts w:hint="eastAsia"/>
              </w:rPr>
              <w:t>运输</w:t>
            </w:r>
            <w:r>
              <w:rPr>
                <w:rFonts w:hint="eastAsia" w:ascii="Wingdings" w:hAnsi="Wingdings"/>
              </w:rPr>
              <w:t>¨</w:t>
            </w:r>
            <w:r>
              <w:rPr>
                <w:rFonts w:hint="eastAsia"/>
              </w:rPr>
              <w:t>其他</w:t>
            </w:r>
          </w:p>
          <w:p>
            <w:pPr>
              <w:shd w:val="clear" w:color="auto" w:fill="C7DAF1" w:themeFill="text2" w:themeFillTint="32"/>
              <w:jc w:val="left"/>
            </w:pPr>
            <w:r>
              <w:rPr>
                <w:rFonts w:hint="eastAsia"/>
              </w:rPr>
              <w:t>提供给外部供方的信息</w:t>
            </w:r>
            <w:r>
              <w:rPr>
                <w:rFonts w:hint="eastAsia" w:ascii="宋体" w:hAnsi="宋体" w:eastAsia="宋体" w:cs="宋体"/>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r>
                    <w:rPr>
                      <w:rFonts w:hint="eastAsia"/>
                    </w:rPr>
                    <w:t>产品/服务名称</w:t>
                  </w:r>
                </w:p>
              </w:tc>
              <w:tc>
                <w:tcPr>
                  <w:tcW w:w="3665" w:type="dxa"/>
                </w:tcPr>
                <w:p>
                  <w:pPr>
                    <w:shd w:val="clear" w:color="auto" w:fill="C7DAF1" w:themeFill="text2" w:themeFillTint="32"/>
                    <w:jc w:val="left"/>
                  </w:pPr>
                  <w:r>
                    <w:rPr>
                      <w:rFonts w:hint="eastAsia"/>
                    </w:rPr>
                    <w:t>关键过程</w:t>
                  </w:r>
                </w:p>
              </w:tc>
              <w:tc>
                <w:tcPr>
                  <w:tcW w:w="3265"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rPr>
                      <w:rFonts w:hint="default" w:eastAsia="宋体"/>
                      <w:lang w:val="en-US" w:eastAsia="zh-CN"/>
                    </w:rPr>
                  </w:pPr>
                  <w:r>
                    <w:rPr>
                      <w:rFonts w:hint="eastAsia"/>
                      <w:lang w:val="en-US" w:eastAsia="zh-CN"/>
                    </w:rPr>
                    <w:t>熔断器的生产</w:t>
                  </w:r>
                </w:p>
              </w:tc>
              <w:tc>
                <w:tcPr>
                  <w:tcW w:w="3665" w:type="dxa"/>
                </w:tcPr>
                <w:p>
                  <w:pPr>
                    <w:shd w:val="clear" w:color="auto" w:fill="C7DAF1" w:themeFill="text2" w:themeFillTint="32"/>
                    <w:jc w:val="left"/>
                  </w:pPr>
                  <w:r>
                    <w:rPr>
                      <w:rFonts w:hint="eastAsia"/>
                      <w:lang w:val="en-US" w:eastAsia="zh-CN"/>
                    </w:rPr>
                    <w:t>绕焊、点焊</w:t>
                  </w:r>
                </w:p>
              </w:tc>
              <w:tc>
                <w:tcPr>
                  <w:tcW w:w="3265" w:type="dxa"/>
                </w:tcPr>
                <w:p>
                  <w:pPr>
                    <w:shd w:val="clear" w:color="auto" w:fill="C7DAF1" w:themeFill="text2" w:themeFillTint="32"/>
                    <w:jc w:val="left"/>
                    <w:rPr>
                      <w:rFonts w:hint="eastAsia" w:eastAsia="宋体"/>
                      <w:lang w:val="en-US" w:eastAsia="zh-CN"/>
                    </w:rPr>
                  </w:pPr>
                  <w:r>
                    <w:rPr>
                      <w:rFonts w:hint="eastAsia"/>
                      <w:lang w:val="en-US" w:eastAsia="zh-CN"/>
                    </w:rPr>
                    <w:t>电阻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p>
              </w:tc>
              <w:tc>
                <w:tcPr>
                  <w:tcW w:w="3665" w:type="dxa"/>
                </w:tcPr>
                <w:p>
                  <w:pPr>
                    <w:shd w:val="clear" w:color="auto" w:fill="C7DAF1" w:themeFill="text2" w:themeFillTint="32"/>
                    <w:jc w:val="left"/>
                    <w:rPr>
                      <w:rFonts w:hint="default" w:eastAsia="宋体"/>
                      <w:lang w:val="en-US" w:eastAsia="zh-CN"/>
                    </w:rPr>
                  </w:pPr>
                </w:p>
              </w:tc>
              <w:tc>
                <w:tcPr>
                  <w:tcW w:w="3265" w:type="dxa"/>
                </w:tcPr>
                <w:p>
                  <w:pPr>
                    <w:shd w:val="clear" w:color="auto" w:fill="C7DAF1" w:themeFill="text2" w:themeFillTint="32"/>
                    <w:jc w:val="left"/>
                    <w:rPr>
                      <w:rFonts w:hint="eastAsia"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p>
              </w:tc>
              <w:tc>
                <w:tcPr>
                  <w:tcW w:w="3665" w:type="dxa"/>
                </w:tcPr>
                <w:p>
                  <w:pPr>
                    <w:shd w:val="clear" w:color="auto" w:fill="C7DAF1" w:themeFill="text2" w:themeFillTint="32"/>
                    <w:jc w:val="left"/>
                  </w:pPr>
                </w:p>
              </w:tc>
              <w:tc>
                <w:tcPr>
                  <w:tcW w:w="3265" w:type="dxa"/>
                </w:tcPr>
                <w:p>
                  <w:pPr>
                    <w:shd w:val="clear" w:color="auto" w:fill="C7DAF1" w:themeFill="text2" w:themeFillTint="32"/>
                    <w:jc w:val="left"/>
                  </w:pPr>
                </w:p>
              </w:tc>
            </w:tr>
          </w:tbl>
          <w:p>
            <w:pPr>
              <w:shd w:val="clear" w:color="auto" w:fill="C7DAF1" w:themeFill="text2" w:themeFillTint="32"/>
              <w:jc w:val="left"/>
            </w:pPr>
          </w:p>
          <w:p>
            <w:pPr>
              <w:shd w:val="clear" w:color="auto" w:fill="C7DAF1" w:themeFill="text2" w:themeFillTint="32"/>
              <w:jc w:val="left"/>
            </w:pPr>
            <w:r>
              <w:rPr>
                <w:rFonts w:hint="eastAsia"/>
              </w:rPr>
              <w:t>需要确认的过程：</w:t>
            </w:r>
            <w:r>
              <w:rPr>
                <w:rFonts w:hint="eastAsia"/>
                <w:lang w:val="en-US" w:eastAsia="zh-CN"/>
              </w:rPr>
              <w:t>无</w:t>
            </w:r>
            <w:r>
              <w:rPr>
                <w:rFonts w:hint="eastAsia"/>
              </w:rPr>
              <w:t>，</w:t>
            </w:r>
          </w:p>
          <w:p>
            <w:pPr>
              <w:shd w:val="clear" w:color="auto" w:fill="C7DAF1" w:themeFill="text2" w:themeFillTint="32"/>
              <w:jc w:val="left"/>
            </w:pPr>
            <w:r>
              <w:rPr>
                <w:rFonts w:hint="eastAsia"/>
              </w:rPr>
              <w:t>进行了有效的确认</w:t>
            </w:r>
            <w:r>
              <w:rPr>
                <w:rFonts w:hint="eastAsia" w:ascii="Wingdings" w:hAnsi="Wingdings"/>
              </w:rPr>
              <w:t>¨</w:t>
            </w:r>
            <w:r>
              <w:rPr>
                <w:rFonts w:hint="eastAsia"/>
              </w:rPr>
              <w:t>存在不足，说明。</w:t>
            </w:r>
          </w:p>
          <w:p>
            <w:pPr>
              <w:shd w:val="clear" w:color="auto" w:fill="C7DAF1" w:themeFill="text2" w:themeFillTint="32"/>
              <w:jc w:val="left"/>
            </w:pPr>
          </w:p>
          <w:p>
            <w:pPr>
              <w:shd w:val="clear" w:color="auto" w:fill="C7DAF1" w:themeFill="text2" w:themeFillTint="32"/>
              <w:jc w:val="left"/>
            </w:pPr>
            <w:r>
              <w:rPr>
                <w:rFonts w:hint="eastAsia"/>
              </w:rPr>
              <w:t>对生产和服务提供过程的控制</w:t>
            </w:r>
            <w:r>
              <w:rPr>
                <w:rFonts w:hint="eastAsia" w:ascii="宋体" w:hAnsi="宋体" w:eastAsia="宋体" w:cs="宋体"/>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eastAsia" w:ascii="宋体" w:hAnsi="宋体" w:eastAsia="宋体" w:cs="宋体"/>
              </w:rPr>
              <w:t>■</w:t>
            </w:r>
            <w:r>
              <w:rPr>
                <w:rFonts w:hint="eastAsia"/>
              </w:rPr>
              <w:t>标签</w:t>
            </w:r>
            <w:r>
              <w:rPr>
                <w:rFonts w:hint="eastAsia" w:ascii="Wingdings" w:hAnsi="Wingdings"/>
              </w:rPr>
              <w:t>¨</w:t>
            </w:r>
            <w:r>
              <w:rPr>
                <w:rFonts w:hint="eastAsia"/>
              </w:rPr>
              <w:t>标牌</w:t>
            </w:r>
            <w:r>
              <w:rPr>
                <w:rFonts w:hint="eastAsia" w:ascii="Wingdings" w:hAnsi="Wingdings"/>
              </w:rPr>
              <w:t>¨</w:t>
            </w:r>
            <w:r>
              <w:rPr>
                <w:rFonts w:hint="eastAsia"/>
              </w:rPr>
              <w:t>区域</w:t>
            </w:r>
            <w:r>
              <w:rPr>
                <w:rFonts w:hint="eastAsia" w:ascii="Wingdings" w:hAnsi="Wingdings"/>
              </w:rPr>
              <w:t>¨</w:t>
            </w:r>
            <w:r>
              <w:rPr>
                <w:rFonts w:hint="eastAsia"/>
              </w:rPr>
              <w:t>容器编号</w:t>
            </w:r>
            <w:r>
              <w:rPr>
                <w:rFonts w:hint="eastAsia" w:ascii="Wingdings" w:hAnsi="Wingdings"/>
              </w:rPr>
              <w:t>¨</w:t>
            </w:r>
            <w:r>
              <w:rPr>
                <w:rFonts w:hint="eastAsia"/>
              </w:rPr>
              <w:t>人员编号</w:t>
            </w:r>
            <w:r>
              <w:rPr>
                <w:rFonts w:hint="eastAsia" w:ascii="Wingdings" w:hAnsi="Wingdings"/>
              </w:rPr>
              <w:t>¨</w:t>
            </w:r>
            <w:r>
              <w:rPr>
                <w:rFonts w:hint="eastAsia"/>
              </w:rPr>
              <w:t>其他</w:t>
            </w:r>
          </w:p>
          <w:p>
            <w:pPr>
              <w:shd w:val="clear" w:color="auto" w:fill="C7DAF1" w:themeFill="text2" w:themeFillTint="32"/>
              <w:jc w:val="left"/>
            </w:pPr>
            <w:r>
              <w:rPr>
                <w:rFonts w:hint="eastAsia"/>
              </w:rPr>
              <w:t>可追溯性实现：</w:t>
            </w:r>
            <w:r>
              <w:rPr>
                <w:rFonts w:hint="eastAsia" w:ascii="宋体" w:hAnsi="宋体" w:eastAsia="宋体" w:cs="宋体"/>
              </w:rPr>
              <w:t>■</w:t>
            </w:r>
            <w:r>
              <w:rPr>
                <w:rFonts w:hint="eastAsia"/>
              </w:rPr>
              <w:t>符合要求</w:t>
            </w:r>
            <w:r>
              <w:rPr>
                <w:rFonts w:hint="eastAsia" w:ascii="Wingdings" w:hAnsi="Wingdings"/>
              </w:rPr>
              <w:t>¨</w:t>
            </w:r>
            <w:r>
              <w:rPr>
                <w:rFonts w:hint="eastAsia"/>
              </w:rPr>
              <w:t>存在不足，说明。</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ascii="宋体" w:hAnsi="宋体" w:eastAsia="宋体" w:cs="宋体"/>
              </w:rPr>
              <w:t>■</w:t>
            </w:r>
            <w:r>
              <w:rPr>
                <w:rFonts w:hint="eastAsia"/>
              </w:rPr>
              <w:t>原材料</w:t>
            </w:r>
            <w:r>
              <w:rPr>
                <w:rFonts w:hint="eastAsia" w:ascii="宋体" w:hAnsi="宋体" w:eastAsia="宋体" w:cs="宋体"/>
              </w:rPr>
              <w:t>■</w:t>
            </w:r>
            <w:r>
              <w:rPr>
                <w:rFonts w:hint="eastAsia"/>
              </w:rPr>
              <w:t>设备</w:t>
            </w:r>
            <w:r>
              <w:rPr>
                <w:rFonts w:hint="eastAsia" w:ascii="宋体" w:hAnsi="宋体" w:eastAsia="宋体" w:cs="宋体"/>
              </w:rPr>
              <w:t>■</w:t>
            </w:r>
            <w:r>
              <w:rPr>
                <w:rFonts w:hint="eastAsia"/>
              </w:rPr>
              <w:t>检测设备</w:t>
            </w:r>
            <w:r>
              <w:rPr>
                <w:rFonts w:hint="eastAsia" w:ascii="宋体" w:hAnsi="宋体" w:eastAsia="宋体" w:cs="宋体"/>
              </w:rPr>
              <w:t>■</w:t>
            </w:r>
            <w:r>
              <w:rPr>
                <w:rFonts w:hint="eastAsia"/>
              </w:rPr>
              <w:t>图纸</w:t>
            </w:r>
            <w:r>
              <w:rPr>
                <w:rFonts w:hint="eastAsia" w:ascii="Wingdings" w:hAnsi="Wingdings"/>
              </w:rPr>
              <w:t>¨</w:t>
            </w:r>
            <w:r>
              <w:rPr>
                <w:rFonts w:hint="eastAsia"/>
              </w:rPr>
              <w:t>配方</w:t>
            </w:r>
            <w:r>
              <w:rPr>
                <w:rFonts w:hint="eastAsia" w:ascii="Wingdings" w:hAnsi="Wingdings"/>
              </w:rPr>
              <w:t>¨</w:t>
            </w:r>
            <w:r>
              <w:rPr>
                <w:rFonts w:hint="eastAsia"/>
              </w:rPr>
              <w:t>个人信息</w:t>
            </w:r>
            <w:r>
              <w:rPr>
                <w:rFonts w:hint="eastAsia" w:ascii="Wingdings" w:hAnsi="Wingdings"/>
              </w:rPr>
              <w:t>¨</w:t>
            </w:r>
            <w:r>
              <w:rPr>
                <w:rFonts w:hint="eastAsia"/>
              </w:rPr>
              <w:t>其他</w:t>
            </w:r>
          </w:p>
          <w:p>
            <w:pPr>
              <w:shd w:val="clear" w:color="auto" w:fill="C7DAF1" w:themeFill="text2" w:themeFillTint="32"/>
              <w:jc w:val="left"/>
            </w:pPr>
            <w:r>
              <w:rPr>
                <w:rFonts w:hint="eastAsia"/>
              </w:rPr>
              <w:t>顾客或外部供方财产控制：</w:t>
            </w:r>
            <w:r>
              <w:rPr>
                <w:rFonts w:hint="eastAsia" w:ascii="宋体" w:hAnsi="宋体" w:eastAsia="宋体" w:cs="宋体"/>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组织应在生产和服务提供期间对输出进行必要防护，以确保符合要求。</w:t>
            </w:r>
          </w:p>
          <w:p>
            <w:pPr>
              <w:shd w:val="clear" w:color="auto" w:fill="C7DAF1" w:themeFill="text2" w:themeFillTint="32"/>
            </w:pPr>
            <w:r>
              <w:rPr>
                <w:rFonts w:hint="eastAsia"/>
              </w:rPr>
              <w:t>可包括标识、处置、污染控制</w:t>
            </w:r>
            <w:r>
              <w:rPr>
                <w:rFonts w:hint="eastAsia" w:ascii="宋体" w:hAnsi="宋体" w:eastAsia="宋体" w:cs="宋体"/>
              </w:rPr>
              <w:t>■</w:t>
            </w:r>
            <w:r>
              <w:rPr>
                <w:rFonts w:hint="eastAsia"/>
              </w:rPr>
              <w:t>包装、储存</w:t>
            </w:r>
            <w:r>
              <w:rPr>
                <w:rFonts w:hint="eastAsia" w:ascii="宋体" w:hAnsi="宋体" w:eastAsia="宋体" w:cs="宋体"/>
              </w:rPr>
              <w:t>■</w:t>
            </w:r>
            <w:r>
              <w:rPr>
                <w:rFonts w:hint="eastAsia"/>
              </w:rPr>
              <w:t>传输或运输以及保护。</w:t>
            </w:r>
          </w:p>
          <w:p>
            <w:pPr>
              <w:shd w:val="clear" w:color="auto" w:fill="C7DAF1" w:themeFill="text2" w:themeFillTint="32"/>
              <w:jc w:val="left"/>
            </w:pPr>
            <w:r>
              <w:rPr>
                <w:rFonts w:hint="eastAsia"/>
              </w:rPr>
              <w:t>产品防护：</w:t>
            </w:r>
            <w:r>
              <w:rPr>
                <w:rFonts w:hint="eastAsia" w:ascii="宋体" w:hAnsi="宋体" w:eastAsia="宋体" w:cs="宋体"/>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组织应满足与产品和服务相关的交付后活动的要求。</w:t>
            </w:r>
          </w:p>
          <w:p>
            <w:pPr>
              <w:shd w:val="clear" w:color="auto" w:fill="C7DAF1" w:themeFill="text2" w:themeFillTint="32"/>
            </w:pPr>
            <w:r>
              <w:rPr>
                <w:rFonts w:hint="eastAsia"/>
              </w:rPr>
              <w:t>目前交付后活动：</w:t>
            </w:r>
            <w:r>
              <w:rPr>
                <w:rFonts w:hint="eastAsia" w:ascii="Wingdings" w:hAnsi="Wingdings"/>
              </w:rPr>
              <w:t>¨</w:t>
            </w:r>
            <w:r>
              <w:rPr>
                <w:rFonts w:hint="eastAsia"/>
              </w:rPr>
              <w:t>三包</w:t>
            </w:r>
            <w:r>
              <w:rPr>
                <w:rFonts w:hint="eastAsia" w:ascii="宋体" w:hAnsi="宋体" w:eastAsia="宋体" w:cs="宋体"/>
              </w:rPr>
              <w:t>■</w:t>
            </w:r>
            <w:r>
              <w:rPr>
                <w:rFonts w:hint="eastAsia"/>
              </w:rPr>
              <w:t>维修</w:t>
            </w:r>
            <w:r>
              <w:rPr>
                <w:rFonts w:hint="eastAsia" w:ascii="Wingdings" w:hAnsi="Wingdings"/>
              </w:rPr>
              <w:t>¨</w:t>
            </w:r>
            <w:r>
              <w:rPr>
                <w:rFonts w:hint="eastAsia"/>
              </w:rPr>
              <w:t>赔偿</w:t>
            </w:r>
            <w:r>
              <w:rPr>
                <w:rFonts w:hint="eastAsia" w:ascii="Wingdings" w:hAnsi="Wingdings"/>
              </w:rPr>
              <w:t>¨</w:t>
            </w:r>
            <w:r>
              <w:rPr>
                <w:rFonts w:hint="eastAsia"/>
              </w:rPr>
              <w:t>道歉</w:t>
            </w:r>
            <w:r>
              <w:rPr>
                <w:rFonts w:hint="eastAsia" w:ascii="宋体" w:hAnsi="宋体" w:eastAsia="宋体" w:cs="宋体"/>
              </w:rPr>
              <w:t>■</w:t>
            </w:r>
            <w:r>
              <w:rPr>
                <w:rFonts w:hint="eastAsia"/>
              </w:rPr>
              <w:t>最终处置</w:t>
            </w:r>
            <w:r>
              <w:rPr>
                <w:rFonts w:hint="eastAsia" w:ascii="Wingdings" w:hAnsi="Wingdings"/>
              </w:rPr>
              <w:t>¨</w:t>
            </w:r>
            <w:r>
              <w:rPr>
                <w:rFonts w:hint="eastAsia"/>
              </w:rPr>
              <w:t>其他</w:t>
            </w:r>
          </w:p>
          <w:p>
            <w:pPr>
              <w:shd w:val="clear" w:color="auto" w:fill="C7DAF1" w:themeFill="text2" w:themeFillTint="32"/>
            </w:pPr>
            <w:r>
              <w:rPr>
                <w:rFonts w:hint="eastAsia"/>
              </w:rPr>
              <w:t>交付后活动：</w:t>
            </w:r>
            <w:r>
              <w:rPr>
                <w:rFonts w:hint="eastAsia" w:ascii="宋体" w:hAnsi="宋体" w:eastAsia="宋体" w:cs="宋体"/>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组织对生产和服务提供的更改进行必要的评审和控制，以确保持续地符合要求。</w:t>
            </w:r>
          </w:p>
          <w:p>
            <w:pPr>
              <w:shd w:val="clear" w:color="auto" w:fill="C7DAF1" w:themeFill="text2" w:themeFillTint="32"/>
            </w:pPr>
            <w:r>
              <w:rPr>
                <w:rFonts w:hint="eastAsia"/>
              </w:rPr>
              <w:t>已发生的更改包括：</w:t>
            </w:r>
            <w:r>
              <w:rPr>
                <w:rFonts w:hint="eastAsia" w:ascii="Wingdings" w:hAnsi="Wingdings"/>
              </w:rPr>
              <w:t>¨</w:t>
            </w:r>
            <w:r>
              <w:rPr>
                <w:rFonts w:hint="eastAsia"/>
              </w:rPr>
              <w:t>重要原材料</w:t>
            </w:r>
            <w:r>
              <w:rPr>
                <w:rFonts w:hint="eastAsia" w:ascii="Wingdings" w:hAnsi="Wingdings"/>
              </w:rPr>
              <w:t>¨</w:t>
            </w:r>
            <w:r>
              <w:rPr>
                <w:rFonts w:hint="eastAsia"/>
              </w:rPr>
              <w:t>设备</w:t>
            </w:r>
            <w:r>
              <w:rPr>
                <w:rFonts w:hint="eastAsia" w:ascii="Wingdings" w:hAnsi="Wingdings"/>
              </w:rPr>
              <w:t>¨</w:t>
            </w:r>
            <w:r>
              <w:rPr>
                <w:rFonts w:hint="eastAsia"/>
              </w:rPr>
              <w:t>检测设备</w:t>
            </w:r>
            <w:r>
              <w:rPr>
                <w:rFonts w:hint="eastAsia" w:ascii="Wingdings" w:hAnsi="Wingdings"/>
              </w:rPr>
              <w:t>¨</w:t>
            </w:r>
            <w:r>
              <w:rPr>
                <w:rFonts w:hint="eastAsia"/>
              </w:rPr>
              <w:t>图纸</w:t>
            </w:r>
            <w:r>
              <w:rPr>
                <w:rFonts w:hint="eastAsia" w:ascii="Wingdings" w:hAnsi="Wingdings"/>
              </w:rPr>
              <w:t>¨</w:t>
            </w:r>
            <w:r>
              <w:rPr>
                <w:rFonts w:hint="eastAsia"/>
              </w:rPr>
              <w:t>工艺</w:t>
            </w:r>
            <w:r>
              <w:rPr>
                <w:rFonts w:hint="eastAsia" w:ascii="Wingdings" w:hAnsi="Wingdings"/>
              </w:rPr>
              <w:t>¨</w:t>
            </w:r>
            <w:r>
              <w:rPr>
                <w:rFonts w:hint="eastAsia"/>
              </w:rPr>
              <w:t>加工场所</w:t>
            </w:r>
            <w:r>
              <w:rPr>
                <w:rFonts w:hint="eastAsia" w:ascii="Wingdings" w:hAnsi="Wingdings"/>
              </w:rPr>
              <w:t>¨</w:t>
            </w:r>
            <w:r>
              <w:rPr>
                <w:rFonts w:hint="eastAsia"/>
              </w:rPr>
              <w:t>其他</w:t>
            </w:r>
          </w:p>
          <w:p>
            <w:pPr>
              <w:shd w:val="clear" w:color="auto" w:fill="C7DAF1" w:themeFill="text2" w:themeFillTint="32"/>
            </w:pPr>
            <w:r>
              <w:rPr>
                <w:rFonts w:hint="eastAsia"/>
              </w:rPr>
              <w:t>变更控制：</w:t>
            </w:r>
            <w:r>
              <w:rPr>
                <w:rFonts w:hint="eastAsia" w:ascii="宋体" w:hAnsi="宋体" w:eastAsia="宋体" w:cs="宋体"/>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组织在适当阶段实施策划的安排，以验证产品和服务的要求已得到满足。</w:t>
            </w:r>
          </w:p>
          <w:p>
            <w:pPr>
              <w:shd w:val="clear" w:color="auto" w:fill="C7DAF1" w:themeFill="text2" w:themeFillTint="32"/>
            </w:pPr>
            <w:r>
              <w:rPr>
                <w:rFonts w:hint="eastAsia"/>
              </w:rPr>
              <w:t>实施了</w:t>
            </w:r>
            <w:r>
              <w:rPr>
                <w:rFonts w:hint="eastAsia" w:ascii="宋体" w:hAnsi="宋体" w:eastAsia="宋体" w:cs="宋体"/>
              </w:rPr>
              <w:t>■</w:t>
            </w:r>
            <w:r>
              <w:rPr>
                <w:rFonts w:hint="eastAsia"/>
              </w:rPr>
              <w:t>进货检验</w:t>
            </w:r>
            <w:r>
              <w:rPr>
                <w:rFonts w:hint="eastAsia" w:ascii="Wingdings" w:hAnsi="Wingdings"/>
              </w:rPr>
              <w:t>¨</w:t>
            </w:r>
            <w:r>
              <w:rPr>
                <w:rFonts w:hint="eastAsia"/>
              </w:rPr>
              <w:t>首件检验</w:t>
            </w:r>
            <w:r>
              <w:rPr>
                <w:rFonts w:hint="eastAsia" w:ascii="宋体" w:hAnsi="宋体" w:eastAsia="宋体" w:cs="宋体"/>
              </w:rPr>
              <w:t>■</w:t>
            </w:r>
            <w:r>
              <w:rPr>
                <w:rFonts w:hint="eastAsia"/>
              </w:rPr>
              <w:t>过程检验</w:t>
            </w:r>
            <w:r>
              <w:rPr>
                <w:rFonts w:hint="eastAsia" w:ascii="宋体" w:hAnsi="宋体" w:eastAsia="宋体" w:cs="宋体"/>
              </w:rPr>
              <w:t>■</w:t>
            </w:r>
            <w:r>
              <w:rPr>
                <w:rFonts w:hint="eastAsia"/>
              </w:rPr>
              <w:t>最终检验</w:t>
            </w:r>
            <w:r>
              <w:rPr>
                <w:rFonts w:hint="eastAsia" w:ascii="Wingdings" w:hAnsi="Wingdings"/>
              </w:rPr>
              <w:t>¨</w:t>
            </w:r>
            <w:r>
              <w:rPr>
                <w:rFonts w:hint="eastAsia"/>
              </w:rPr>
              <w:t>型式检验</w:t>
            </w:r>
            <w:r>
              <w:rPr>
                <w:rFonts w:hint="eastAsia" w:ascii="Wingdings" w:hAnsi="Wingdings"/>
              </w:rPr>
              <w:t>¨</w:t>
            </w:r>
            <w:r>
              <w:rPr>
                <w:rFonts w:hint="eastAsia"/>
              </w:rPr>
              <w:t>其他</w:t>
            </w:r>
          </w:p>
          <w:p>
            <w:pPr>
              <w:shd w:val="clear" w:color="auto" w:fill="C7DAF1" w:themeFill="text2" w:themeFillTint="32"/>
            </w:pPr>
            <w:r>
              <w:rPr>
                <w:rFonts w:hint="eastAsia"/>
              </w:rPr>
              <w:t>《型式检验报告》，如：。</w:t>
            </w:r>
          </w:p>
          <w:p>
            <w:pPr>
              <w:shd w:val="clear" w:color="auto" w:fill="C7DAF1" w:themeFill="text2" w:themeFillTint="32"/>
            </w:pPr>
            <w:r>
              <w:rPr>
                <w:rFonts w:hint="eastAsia"/>
              </w:rPr>
              <w:t>产品检验/服务放行：符合要求</w:t>
            </w:r>
            <w:r>
              <w:rPr>
                <w:rFonts w:hint="eastAsia" w:ascii="宋体" w:hAnsi="宋体" w:eastAsia="宋体" w:cs="宋体"/>
              </w:rPr>
              <w:t>■</w:t>
            </w:r>
            <w:r>
              <w:rPr>
                <w:rFonts w:hint="eastAsia"/>
              </w:rPr>
              <w:t>存在不足，说明</w:t>
            </w:r>
            <w:r>
              <w:rPr>
                <w:rFonts w:hint="eastAsia"/>
                <w:lang w:val="en-US" w:eastAsia="zh-CN"/>
              </w:rPr>
              <w:t>:质检员未进行授权</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hint="eastAsia" w:ascii="宋体" w:hAnsi="宋体" w:eastAsia="宋体" w:cs="宋体"/>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vAlign w:val="top"/>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ascii="宋体" w:hAnsi="宋体" w:eastAsia="宋体" w:cs="宋体"/>
              </w:rPr>
              <w:t>■</w:t>
            </w:r>
            <w:r>
              <w:rPr>
                <w:rFonts w:hint="eastAsia"/>
              </w:rPr>
              <w:t>顾客调查</w:t>
            </w:r>
            <w:r>
              <w:rPr>
                <w:rFonts w:hint="eastAsia" w:ascii="宋体" w:hAnsi="宋体" w:eastAsia="宋体" w:cs="宋体"/>
              </w:rPr>
              <w:t>■</w:t>
            </w:r>
            <w:r>
              <w:rPr>
                <w:rFonts w:hint="eastAsia"/>
              </w:rPr>
              <w:t>顾客对交付产品或服务的反馈</w:t>
            </w:r>
            <w:r>
              <w:rPr>
                <w:rFonts w:hint="eastAsia" w:ascii="Wingdings" w:hAnsi="Wingdings"/>
              </w:rPr>
              <w:t>¨</w:t>
            </w:r>
            <w:r>
              <w:rPr>
                <w:rFonts w:hint="eastAsia"/>
              </w:rPr>
              <w:t>顾客座谈</w:t>
            </w:r>
            <w:r>
              <w:rPr>
                <w:rFonts w:hint="eastAsia" w:ascii="Wingdings" w:hAnsi="Wingdings"/>
              </w:rPr>
              <w:t>¨</w:t>
            </w:r>
            <w:r>
              <w:rPr>
                <w:rFonts w:hint="eastAsia"/>
              </w:rPr>
              <w:t>市场占有率分析</w:t>
            </w:r>
            <w:r>
              <w:rPr>
                <w:rFonts w:hint="eastAsia" w:ascii="Wingdings" w:hAnsi="Wingdings"/>
              </w:rPr>
              <w:t>¨</w:t>
            </w:r>
            <w:r>
              <w:rPr>
                <w:rFonts w:hint="eastAsia"/>
              </w:rPr>
              <w:t>顾客赞扬</w:t>
            </w:r>
          </w:p>
          <w:p>
            <w:pPr>
              <w:shd w:val="clear" w:color="auto" w:fill="C7DAF1" w:themeFill="text2" w:themeFillTint="32"/>
            </w:pPr>
            <w:r>
              <w:rPr>
                <w:rFonts w:hint="eastAsia" w:ascii="Wingdings" w:hAnsi="Wingdings"/>
              </w:rPr>
              <w:t>¨</w:t>
            </w:r>
            <w:r>
              <w:rPr>
                <w:rFonts w:hint="eastAsia"/>
              </w:rPr>
              <w:t>担保索赔和</w:t>
            </w:r>
            <w:r>
              <w:rPr>
                <w:rFonts w:hint="eastAsia" w:ascii="Wingdings" w:hAnsi="Wingdings"/>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2021</w:t>
            </w:r>
            <w:r>
              <w:rPr>
                <w:rFonts w:hint="eastAsia"/>
              </w:rPr>
              <w:t>年</w:t>
            </w:r>
            <w:r>
              <w:rPr>
                <w:rFonts w:hint="eastAsia"/>
                <w:lang w:val="en-US" w:eastAsia="zh-CN"/>
              </w:rPr>
              <w:t>9</w:t>
            </w:r>
            <w:r>
              <w:rPr>
                <w:rFonts w:hint="eastAsia"/>
              </w:rPr>
              <w:t>月</w:t>
            </w:r>
            <w:r>
              <w:rPr>
                <w:rFonts w:hint="eastAsia"/>
                <w:lang w:val="en-US" w:eastAsia="zh-CN"/>
              </w:rPr>
              <w:t>22</w:t>
            </w:r>
            <w:r>
              <w:rPr>
                <w:rFonts w:hint="eastAsia"/>
              </w:rPr>
              <w:t>日实施了质量管理体系内部审核，对质量管理体系的符合性和有效性进行了审核。内审发现的项不符合在本次审核前已完成整改。在公司内完成的这些审核是可信的。</w:t>
            </w:r>
          </w:p>
          <w:p>
            <w:pPr>
              <w:shd w:val="clear" w:color="auto" w:fill="C7DAF1" w:themeFill="text2" w:themeFillTint="32"/>
            </w:pPr>
          </w:p>
          <w:p>
            <w:pPr>
              <w:shd w:val="clear" w:color="auto" w:fill="C7DAF1" w:themeFill="text2" w:themeFillTint="32"/>
            </w:pPr>
            <w:r>
              <w:rPr>
                <w:rFonts w:hint="eastAsia"/>
              </w:rPr>
              <w:t>若是组织多场所/临时场所：（按照组织的实际情况选择）</w:t>
            </w:r>
          </w:p>
          <w:p>
            <w:pPr>
              <w:shd w:val="clear" w:color="auto" w:fill="C7DAF1" w:themeFill="text2" w:themeFillTint="32"/>
            </w:pPr>
            <w:r>
              <w:rPr>
                <w:rFonts w:hint="eastAsia" w:ascii="宋体" w:hAnsi="宋体" w:eastAsia="宋体" w:cs="宋体"/>
              </w:rPr>
              <w:t>■</w:t>
            </w:r>
            <w:r>
              <w:rPr>
                <w:rFonts w:hint="eastAsia"/>
              </w:rPr>
              <w:t>内审贯穿了多场所/临时现场，内审的验证结论是正面的。管理者代表相应的职权覆盖了所有的场所。）</w:t>
            </w:r>
          </w:p>
          <w:p>
            <w:pPr>
              <w:shd w:val="clear" w:color="auto" w:fill="C7DAF1" w:themeFill="text2" w:themeFillTint="32"/>
            </w:pPr>
          </w:p>
          <w:p>
            <w:pPr>
              <w:shd w:val="clear" w:color="auto" w:fill="C7DAF1" w:themeFill="text2" w:themeFillTint="32"/>
            </w:pPr>
            <w:r>
              <w:rPr>
                <w:rFonts w:hint="eastAsia"/>
              </w:rPr>
              <w:t>若是多班次操作：（按照组织的实际情况选择）</w:t>
            </w:r>
          </w:p>
          <w:p>
            <w:pPr>
              <w:shd w:val="clear" w:color="auto" w:fill="C7DAF1" w:themeFill="text2" w:themeFillTint="32"/>
            </w:pPr>
            <w:r>
              <w:rPr>
                <w:rFonts w:hint="eastAsia" w:ascii="宋体" w:hAnsi="宋体" w:eastAsia="宋体" w:cs="宋体"/>
              </w:rPr>
              <w:t>■</w:t>
            </w:r>
            <w:r>
              <w:rPr>
                <w:rFonts w:hint="eastAsia"/>
              </w:rPr>
              <w:t>对所有班次的现场操作已审核。</w:t>
            </w:r>
          </w:p>
          <w:p>
            <w:pPr>
              <w:shd w:val="clear" w:color="auto" w:fill="C7DAF1" w:themeFill="text2" w:themeFillTint="32"/>
            </w:pPr>
            <w:r>
              <w:rPr>
                <w:rFonts w:hint="eastAsia" w:ascii="Wingdings" w:hAnsi="Wingdings"/>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最高管理者已按策划的时间间隔，在</w:t>
            </w:r>
            <w:r>
              <w:rPr>
                <w:rFonts w:hint="eastAsia"/>
                <w:lang w:val="en-US" w:eastAsia="zh-CN"/>
              </w:rPr>
              <w:t>2021</w:t>
            </w:r>
            <w:r>
              <w:rPr>
                <w:rFonts w:hint="eastAsia"/>
              </w:rPr>
              <w:t>年</w:t>
            </w:r>
            <w:r>
              <w:rPr>
                <w:rFonts w:hint="eastAsia"/>
                <w:lang w:val="en-US" w:eastAsia="zh-CN"/>
              </w:rPr>
              <w:t>10</w:t>
            </w:r>
            <w:r>
              <w:rPr>
                <w:rFonts w:hint="eastAsia"/>
              </w:rPr>
              <w:t>月</w:t>
            </w:r>
            <w:r>
              <w:rPr>
                <w:rFonts w:hint="eastAsia"/>
                <w:lang w:val="en-US" w:eastAsia="zh-CN"/>
              </w:rPr>
              <w:t>20</w:t>
            </w:r>
            <w:r>
              <w:rPr>
                <w:rFonts w:hint="eastAsia"/>
              </w:rPr>
              <w:t>日对组织的质量管理体系进行了评审，以确保其持续的适宜性、充分性和有效性；管理评审输入、输出均按要求提供。并对提出的改进措施进行了落实。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vAlign w:val="top"/>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ascii="宋体" w:hAnsi="宋体" w:eastAsia="宋体" w:cs="宋体"/>
              </w:rPr>
              <w:t>■</w:t>
            </w:r>
            <w:r>
              <w:rPr>
                <w:rFonts w:hint="eastAsia"/>
              </w:rPr>
              <w:t>不合格产品/服务</w:t>
            </w:r>
            <w:r>
              <w:rPr>
                <w:rFonts w:hint="eastAsia" w:ascii="宋体" w:hAnsi="宋体" w:eastAsia="宋体" w:cs="宋体"/>
              </w:rPr>
              <w:t>■</w:t>
            </w:r>
            <w:r>
              <w:rPr>
                <w:rFonts w:hint="eastAsia"/>
              </w:rPr>
              <w:t>自我验证的结果</w:t>
            </w:r>
            <w:r>
              <w:rPr>
                <w:rFonts w:hint="eastAsia" w:ascii="宋体" w:hAnsi="宋体" w:eastAsia="宋体" w:cs="宋体"/>
              </w:rPr>
              <w:t>■</w:t>
            </w:r>
            <w:r>
              <w:rPr>
                <w:rFonts w:hint="eastAsia"/>
              </w:rPr>
              <w:t>顾客投诉</w:t>
            </w:r>
            <w:r>
              <w:rPr>
                <w:rFonts w:hint="eastAsia" w:ascii="宋体" w:hAnsi="宋体" w:eastAsia="宋体" w:cs="宋体"/>
              </w:rPr>
              <w:t>■</w:t>
            </w:r>
            <w:r>
              <w:rPr>
                <w:rFonts w:hint="eastAsia"/>
              </w:rPr>
              <w:t>顾客满意调查</w:t>
            </w:r>
          </w:p>
          <w:p>
            <w:pPr>
              <w:shd w:val="clear" w:color="auto" w:fill="C7DAF1" w:themeFill="text2" w:themeFillTint="32"/>
            </w:pPr>
            <w:r>
              <w:rPr>
                <w:rFonts w:hint="eastAsia" w:ascii="宋体" w:hAnsi="宋体" w:eastAsia="宋体" w:cs="宋体"/>
              </w:rPr>
              <w:t>■</w:t>
            </w:r>
            <w:r>
              <w:rPr>
                <w:rFonts w:hint="eastAsia"/>
              </w:rPr>
              <w:t>内审不符合项</w:t>
            </w:r>
            <w:r>
              <w:rPr>
                <w:rFonts w:hint="eastAsia" w:ascii="宋体" w:hAnsi="宋体" w:eastAsia="宋体" w:cs="宋体"/>
              </w:rPr>
              <w:t>■</w:t>
            </w:r>
            <w:r>
              <w:rPr>
                <w:rFonts w:hint="eastAsia"/>
              </w:rPr>
              <w:t>外审不符合项</w:t>
            </w:r>
            <w:r>
              <w:rPr>
                <w:rFonts w:hint="eastAsia" w:ascii="宋体" w:hAnsi="宋体" w:eastAsia="宋体" w:cs="宋体"/>
              </w:rPr>
              <w:t>■</w:t>
            </w:r>
            <w:r>
              <w:rPr>
                <w:rFonts w:hint="eastAsia"/>
              </w:rPr>
              <w:t>管理评审</w:t>
            </w:r>
            <w:r>
              <w:rPr>
                <w:rFonts w:hint="eastAsia" w:ascii="Wingdings" w:hAnsi="Wingdings"/>
              </w:rPr>
              <w:t>¨</w:t>
            </w:r>
            <w:r>
              <w:rPr>
                <w:rFonts w:hint="eastAsia"/>
              </w:rPr>
              <w:t>目标统计分析结果</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组织持续改进了质量管理体系的适宜性、充分性和有效性。</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4.1</w:t>
            </w:r>
          </w:p>
        </w:tc>
        <w:tc>
          <w:tcPr>
            <w:tcW w:w="650" w:type="dxa"/>
            <w:vAlign w:val="center"/>
          </w:tcPr>
          <w:p>
            <w:pPr>
              <w:shd w:val="clear" w:color="auto" w:fill="C7DAF1" w:themeFill="text2" w:themeFillTint="32"/>
              <w:rPr>
                <w:lang w:eastAsia="ja-JP"/>
              </w:rPr>
            </w:pPr>
            <w:r>
              <w:rPr>
                <w:rFonts w:hint="eastAsia"/>
              </w:rPr>
              <w:t>4.2</w:t>
            </w:r>
          </w:p>
        </w:tc>
        <w:tc>
          <w:tcPr>
            <w:tcW w:w="650" w:type="dxa"/>
            <w:vAlign w:val="center"/>
          </w:tcPr>
          <w:p>
            <w:pPr>
              <w:shd w:val="clear" w:color="auto" w:fill="C7DAF1" w:themeFill="text2" w:themeFillTint="32"/>
              <w:rPr>
                <w:lang w:eastAsia="ja-JP"/>
              </w:rPr>
            </w:pPr>
            <w:r>
              <w:rPr>
                <w:rFonts w:hint="eastAsia"/>
              </w:rPr>
              <w:t>4.3</w:t>
            </w:r>
          </w:p>
        </w:tc>
        <w:tc>
          <w:tcPr>
            <w:tcW w:w="649" w:type="dxa"/>
            <w:vAlign w:val="center"/>
          </w:tcPr>
          <w:p>
            <w:pPr>
              <w:shd w:val="clear" w:color="auto" w:fill="C7DAF1" w:themeFill="text2" w:themeFillTint="32"/>
              <w:rPr>
                <w:lang w:eastAsia="ja-JP"/>
              </w:rPr>
            </w:pPr>
            <w:r>
              <w:rPr>
                <w:rFonts w:hint="eastAsia"/>
              </w:rPr>
              <w:t>4.4</w:t>
            </w:r>
          </w:p>
        </w:tc>
        <w:tc>
          <w:tcPr>
            <w:tcW w:w="650" w:type="dxa"/>
            <w:vAlign w:val="center"/>
          </w:tcPr>
          <w:p>
            <w:pPr>
              <w:shd w:val="clear" w:color="auto" w:fill="C7DAF1" w:themeFill="text2" w:themeFillTint="32"/>
              <w:rPr>
                <w:lang w:eastAsia="ja-JP"/>
              </w:rPr>
            </w:pPr>
            <w:r>
              <w:rPr>
                <w:rFonts w:hint="eastAsia"/>
              </w:rPr>
              <w:t>5.1</w:t>
            </w:r>
          </w:p>
        </w:tc>
        <w:tc>
          <w:tcPr>
            <w:tcW w:w="650" w:type="dxa"/>
            <w:vAlign w:val="center"/>
          </w:tcPr>
          <w:p>
            <w:pPr>
              <w:shd w:val="clear" w:color="auto" w:fill="C7DAF1" w:themeFill="text2" w:themeFillTint="32"/>
              <w:rPr>
                <w:lang w:eastAsia="ja-JP"/>
              </w:rPr>
            </w:pPr>
            <w:r>
              <w:rPr>
                <w:rFonts w:hint="eastAsia"/>
              </w:rPr>
              <w:t>5.2</w:t>
            </w:r>
          </w:p>
        </w:tc>
        <w:tc>
          <w:tcPr>
            <w:tcW w:w="649" w:type="dxa"/>
            <w:vAlign w:val="center"/>
          </w:tcPr>
          <w:p>
            <w:pPr>
              <w:shd w:val="clear" w:color="auto" w:fill="C7DAF1" w:themeFill="text2" w:themeFillTint="32"/>
              <w:rPr>
                <w:lang w:eastAsia="ja-JP"/>
              </w:rPr>
            </w:pPr>
            <w:r>
              <w:rPr>
                <w:rFonts w:hint="eastAsia"/>
              </w:rPr>
              <w:t>5.3</w:t>
            </w:r>
          </w:p>
        </w:tc>
        <w:tc>
          <w:tcPr>
            <w:tcW w:w="650" w:type="dxa"/>
            <w:vAlign w:val="center"/>
          </w:tcPr>
          <w:p>
            <w:pPr>
              <w:shd w:val="clear" w:color="auto" w:fill="C7DAF1" w:themeFill="text2" w:themeFillTint="32"/>
              <w:rPr>
                <w:lang w:eastAsia="ja-JP"/>
              </w:rPr>
            </w:pPr>
            <w:r>
              <w:rPr>
                <w:rFonts w:hint="eastAsia"/>
              </w:rPr>
              <w:t>6.1</w:t>
            </w:r>
          </w:p>
        </w:tc>
        <w:tc>
          <w:tcPr>
            <w:tcW w:w="650" w:type="dxa"/>
            <w:vAlign w:val="center"/>
          </w:tcPr>
          <w:p>
            <w:pPr>
              <w:shd w:val="clear" w:color="auto" w:fill="C7DAF1" w:themeFill="text2" w:themeFillTint="32"/>
              <w:rPr>
                <w:lang w:eastAsia="ja-JP"/>
              </w:rPr>
            </w:pPr>
            <w:r>
              <w:rPr>
                <w:rFonts w:hint="eastAsia"/>
              </w:rPr>
              <w:t>6.2</w:t>
            </w:r>
          </w:p>
        </w:tc>
        <w:tc>
          <w:tcPr>
            <w:tcW w:w="649" w:type="dxa"/>
            <w:vAlign w:val="center"/>
          </w:tcPr>
          <w:p>
            <w:pPr>
              <w:shd w:val="clear" w:color="auto" w:fill="C7DAF1" w:themeFill="text2" w:themeFillTint="32"/>
              <w:rPr>
                <w:lang w:eastAsia="ja-JP"/>
              </w:rPr>
            </w:pPr>
            <w:r>
              <w:rPr>
                <w:rFonts w:hint="eastAsia"/>
              </w:rPr>
              <w:t>6.3</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7.1</w:t>
            </w:r>
          </w:p>
        </w:tc>
        <w:tc>
          <w:tcPr>
            <w:tcW w:w="650" w:type="dxa"/>
            <w:vAlign w:val="center"/>
          </w:tcPr>
          <w:p>
            <w:pPr>
              <w:shd w:val="clear" w:color="auto" w:fill="C7DAF1" w:themeFill="text2" w:themeFillTint="32"/>
              <w:rPr>
                <w:lang w:eastAsia="ja-JP"/>
              </w:rPr>
            </w:pPr>
            <w:r>
              <w:rPr>
                <w:rFonts w:hint="eastAsia"/>
              </w:rPr>
              <w:t>7.2</w:t>
            </w:r>
          </w:p>
        </w:tc>
        <w:tc>
          <w:tcPr>
            <w:tcW w:w="650" w:type="dxa"/>
            <w:vAlign w:val="center"/>
          </w:tcPr>
          <w:p>
            <w:pPr>
              <w:shd w:val="clear" w:color="auto" w:fill="C7DAF1" w:themeFill="text2" w:themeFillTint="32"/>
              <w:rPr>
                <w:lang w:eastAsia="ja-JP"/>
              </w:rPr>
            </w:pPr>
            <w:r>
              <w:rPr>
                <w:rFonts w:hint="eastAsia"/>
              </w:rPr>
              <w:t>7.3</w:t>
            </w:r>
          </w:p>
        </w:tc>
        <w:tc>
          <w:tcPr>
            <w:tcW w:w="649" w:type="dxa"/>
            <w:vAlign w:val="center"/>
          </w:tcPr>
          <w:p>
            <w:pPr>
              <w:shd w:val="clear" w:color="auto" w:fill="C7DAF1" w:themeFill="text2" w:themeFillTint="32"/>
              <w:rPr>
                <w:lang w:eastAsia="ja-JP"/>
              </w:rPr>
            </w:pPr>
            <w:r>
              <w:rPr>
                <w:rFonts w:hint="eastAsia"/>
              </w:rPr>
              <w:t>7.4</w:t>
            </w:r>
          </w:p>
        </w:tc>
        <w:tc>
          <w:tcPr>
            <w:tcW w:w="650" w:type="dxa"/>
            <w:vAlign w:val="center"/>
          </w:tcPr>
          <w:p>
            <w:pPr>
              <w:shd w:val="clear" w:color="auto" w:fill="C7DAF1" w:themeFill="text2" w:themeFillTint="32"/>
              <w:rPr>
                <w:lang w:eastAsia="ja-JP"/>
              </w:rPr>
            </w:pPr>
            <w:r>
              <w:rPr>
                <w:rFonts w:hint="eastAsia"/>
              </w:rPr>
              <w:t>7.5</w:t>
            </w:r>
          </w:p>
        </w:tc>
        <w:tc>
          <w:tcPr>
            <w:tcW w:w="650" w:type="dxa"/>
            <w:vAlign w:val="center"/>
          </w:tcPr>
          <w:p>
            <w:pPr>
              <w:shd w:val="clear" w:color="auto" w:fill="C7DAF1" w:themeFill="text2" w:themeFillTint="32"/>
              <w:rPr>
                <w:lang w:eastAsia="ja-JP"/>
              </w:rPr>
            </w:pPr>
            <w:r>
              <w:rPr>
                <w:rFonts w:hint="eastAsia"/>
              </w:rPr>
              <w:t>8.1</w:t>
            </w:r>
          </w:p>
        </w:tc>
        <w:tc>
          <w:tcPr>
            <w:tcW w:w="649" w:type="dxa"/>
            <w:vAlign w:val="center"/>
          </w:tcPr>
          <w:p>
            <w:pPr>
              <w:shd w:val="clear" w:color="auto" w:fill="C7DAF1" w:themeFill="text2" w:themeFillTint="32"/>
              <w:rPr>
                <w:lang w:eastAsia="ja-JP"/>
              </w:rPr>
            </w:pPr>
            <w:r>
              <w:rPr>
                <w:rFonts w:hint="eastAsia"/>
              </w:rPr>
              <w:t>8.2</w:t>
            </w:r>
          </w:p>
        </w:tc>
        <w:tc>
          <w:tcPr>
            <w:tcW w:w="650" w:type="dxa"/>
            <w:vAlign w:val="center"/>
          </w:tcPr>
          <w:p>
            <w:pPr>
              <w:shd w:val="clear" w:color="auto" w:fill="C7DAF1" w:themeFill="text2" w:themeFillTint="32"/>
              <w:rPr>
                <w:lang w:eastAsia="ja-JP"/>
              </w:rPr>
            </w:pPr>
            <w:r>
              <w:rPr>
                <w:rFonts w:hint="eastAsia"/>
              </w:rPr>
              <w:t>8.3</w:t>
            </w:r>
          </w:p>
        </w:tc>
        <w:tc>
          <w:tcPr>
            <w:tcW w:w="650" w:type="dxa"/>
            <w:vAlign w:val="center"/>
          </w:tcPr>
          <w:p>
            <w:pPr>
              <w:shd w:val="clear" w:color="auto" w:fill="C7DAF1" w:themeFill="text2" w:themeFillTint="32"/>
              <w:rPr>
                <w:lang w:eastAsia="ja-JP"/>
              </w:rPr>
            </w:pPr>
            <w:r>
              <w:rPr>
                <w:rFonts w:hint="eastAsia"/>
              </w:rPr>
              <w:t>8.4</w:t>
            </w:r>
          </w:p>
        </w:tc>
        <w:tc>
          <w:tcPr>
            <w:tcW w:w="649" w:type="dxa"/>
            <w:vAlign w:val="center"/>
          </w:tcPr>
          <w:p>
            <w:pPr>
              <w:shd w:val="clear" w:color="auto" w:fill="C7DAF1" w:themeFill="text2" w:themeFillTint="32"/>
              <w:rPr>
                <w:lang w:eastAsia="ja-JP"/>
              </w:rPr>
            </w:pPr>
            <w:r>
              <w:rPr>
                <w:rFonts w:hint="eastAsia"/>
              </w:rPr>
              <w:t>8.5</w:t>
            </w:r>
          </w:p>
        </w:tc>
        <w:tc>
          <w:tcPr>
            <w:tcW w:w="650" w:type="dxa"/>
            <w:vAlign w:val="center"/>
          </w:tcPr>
          <w:p>
            <w:pPr>
              <w:shd w:val="clear" w:color="auto" w:fill="C7DAF1" w:themeFill="text2" w:themeFillTint="32"/>
              <w:rPr>
                <w:lang w:eastAsia="ja-JP"/>
              </w:rPr>
            </w:pPr>
            <w:r>
              <w:rPr>
                <w:rFonts w:hint="eastAsia"/>
              </w:rPr>
              <w:t>8.6</w:t>
            </w:r>
          </w:p>
        </w:tc>
        <w:tc>
          <w:tcPr>
            <w:tcW w:w="650" w:type="dxa"/>
            <w:vAlign w:val="center"/>
          </w:tcPr>
          <w:p>
            <w:pPr>
              <w:shd w:val="clear" w:color="auto" w:fill="C7DAF1" w:themeFill="text2" w:themeFillTint="32"/>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lang w:eastAsia="ja-JP"/>
              </w:rPr>
            </w:pPr>
            <w:r>
              <w:rPr>
                <w:rFonts w:hint="eastAsia"/>
                <w:lang w:val="en-US" w:eastAsia="zh-CN"/>
              </w:rPr>
              <w:t>3</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4</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rFonts w:hint="default" w:eastAsia="宋体"/>
                <w:lang w:val="en-US" w:eastAsia="zh-CN"/>
              </w:rPr>
            </w:pPr>
            <w:r>
              <w:rPr>
                <w:rFonts w:hint="eastAsia" w:eastAsia="宋体"/>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rFonts w:hint="eastAsia" w:eastAsia="宋体"/>
                <w:lang w:val="en-US" w:eastAsia="zh-CN"/>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rFonts w:hint="eastAsia" w:eastAsia="宋体"/>
                <w:lang w:val="en-US" w:eastAsia="zh-CN"/>
              </w:rPr>
            </w:pPr>
          </w:p>
        </w:tc>
        <w:tc>
          <w:tcPr>
            <w:tcW w:w="650" w:type="dxa"/>
            <w:tcBorders>
              <w:bottom w:val="single" w:color="auto" w:sz="4" w:space="0"/>
            </w:tcBorders>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9.1</w:t>
            </w:r>
          </w:p>
        </w:tc>
        <w:tc>
          <w:tcPr>
            <w:tcW w:w="650" w:type="dxa"/>
            <w:vAlign w:val="center"/>
          </w:tcPr>
          <w:p>
            <w:pPr>
              <w:shd w:val="clear" w:color="auto" w:fill="C7DAF1" w:themeFill="text2" w:themeFillTint="32"/>
              <w:rPr>
                <w:lang w:eastAsia="ja-JP"/>
              </w:rPr>
            </w:pPr>
            <w:r>
              <w:rPr>
                <w:rFonts w:hint="eastAsia"/>
              </w:rPr>
              <w:t>9.2</w:t>
            </w:r>
          </w:p>
        </w:tc>
        <w:tc>
          <w:tcPr>
            <w:tcW w:w="650" w:type="dxa"/>
            <w:vAlign w:val="center"/>
          </w:tcPr>
          <w:p>
            <w:pPr>
              <w:shd w:val="clear" w:color="auto" w:fill="C7DAF1" w:themeFill="text2" w:themeFillTint="32"/>
              <w:rPr>
                <w:lang w:eastAsia="ja-JP"/>
              </w:rPr>
            </w:pPr>
            <w:r>
              <w:rPr>
                <w:rFonts w:hint="eastAsia"/>
              </w:rPr>
              <w:t>9.3</w:t>
            </w:r>
          </w:p>
        </w:tc>
        <w:tc>
          <w:tcPr>
            <w:tcW w:w="649" w:type="dxa"/>
            <w:vAlign w:val="center"/>
          </w:tcPr>
          <w:p>
            <w:pPr>
              <w:shd w:val="clear" w:color="auto" w:fill="C7DAF1" w:themeFill="text2" w:themeFillTint="32"/>
              <w:rPr>
                <w:lang w:eastAsia="ja-JP"/>
              </w:rPr>
            </w:pPr>
            <w:r>
              <w:rPr>
                <w:rFonts w:hint="eastAsia"/>
              </w:rPr>
              <w:t>10.1</w:t>
            </w:r>
          </w:p>
        </w:tc>
        <w:tc>
          <w:tcPr>
            <w:tcW w:w="650" w:type="dxa"/>
            <w:vAlign w:val="center"/>
          </w:tcPr>
          <w:p>
            <w:pPr>
              <w:shd w:val="clear" w:color="auto" w:fill="C7DAF1" w:themeFill="text2" w:themeFillTint="32"/>
              <w:rPr>
                <w:lang w:eastAsia="ja-JP"/>
              </w:rPr>
            </w:pPr>
            <w:r>
              <w:rPr>
                <w:rFonts w:hint="eastAsia"/>
              </w:rPr>
              <w:t>10.2</w:t>
            </w:r>
          </w:p>
        </w:tc>
        <w:tc>
          <w:tcPr>
            <w:tcW w:w="650" w:type="dxa"/>
            <w:vAlign w:val="center"/>
          </w:tcPr>
          <w:p>
            <w:pPr>
              <w:shd w:val="clear" w:color="auto" w:fill="C7DAF1" w:themeFill="text2" w:themeFillTint="32"/>
              <w:rPr>
                <w:lang w:eastAsia="ja-JP"/>
              </w:rPr>
            </w:pPr>
            <w:r>
              <w:rPr>
                <w:rFonts w:hint="eastAsia"/>
              </w:rPr>
              <w:t>10.3</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pacing w:before="40" w:after="40"/>
        <w:rPr>
          <w:rFonts w:eastAsia="微软雅黑"/>
        </w:rPr>
      </w:pPr>
      <w:r>
        <w:tab/>
      </w:r>
      <w:r>
        <w:tab/>
      </w:r>
      <w:r>
        <w:t>4 =不适用</w:t>
      </w: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Wingdings 2">
    <w:panose1 w:val="05020102010507070707"/>
    <w:charset w:val="00"/>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drawing>
        <wp:anchor distT="0" distB="0" distL="114300" distR="114300" simplePos="0" relativeHeight="251662336"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5"/>
      <w:pBdr>
        <w:bottom w:val="single" w:color="auto" w:sz="4" w:space="1"/>
      </w:pBdr>
      <w:spacing w:line="320" w:lineRule="exact"/>
      <w:ind w:firstLine="756" w:firstLineChars="400"/>
      <w:jc w:val="left"/>
      <w:rPr>
        <w:rStyle w:val="17"/>
        <w:rFonts w:hint="default"/>
      </w:rPr>
    </w:pPr>
    <w:r>
      <w:rPr>
        <w:rStyle w:val="17"/>
        <w:rFonts w:hint="default"/>
        <w:w w:val="90"/>
      </w:rPr>
      <w:t>Beijing International Standard united Certification Co.,Ltd.</w:t>
    </w:r>
    <w:r>
      <w:rPr>
        <w:rStyle w:val="17"/>
        <w:rFonts w:hint="default"/>
      </w:rPr>
      <w:tab/>
    </w:r>
    <w:r>
      <w:rPr>
        <w:rStyle w:val="17"/>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0B3C0D80"/>
    <w:rsid w:val="2E7A3899"/>
    <w:rsid w:val="64A53A66"/>
    <w:rsid w:val="7DA956A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5"/>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qFormat/>
    <w:uiPriority w:val="99"/>
    <w:rPr>
      <w:color w:val="0000FF"/>
      <w:u w:val="single"/>
    </w:rPr>
  </w:style>
  <w:style w:type="paragraph" w:styleId="12">
    <w:name w:val="List Paragraph"/>
    <w:basedOn w:val="1"/>
    <w:qFormat/>
    <w:uiPriority w:val="34"/>
    <w:pPr>
      <w:ind w:firstLine="420" w:firstLineChars="200"/>
    </w:pPr>
  </w:style>
  <w:style w:type="character" w:customStyle="1" w:styleId="13">
    <w:name w:val="页眉 Char1"/>
    <w:basedOn w:val="10"/>
    <w:link w:val="5"/>
    <w:qFormat/>
    <w:uiPriority w:val="99"/>
    <w:rPr>
      <w:rFonts w:ascii="Times New Roman" w:hAnsi="Times New Roman" w:eastAsia="宋体" w:cs="Times New Roman"/>
      <w:sz w:val="18"/>
      <w:szCs w:val="18"/>
    </w:rPr>
  </w:style>
  <w:style w:type="character" w:customStyle="1" w:styleId="14">
    <w:name w:val="页脚 Char"/>
    <w:basedOn w:val="10"/>
    <w:link w:val="4"/>
    <w:qFormat/>
    <w:uiPriority w:val="99"/>
    <w:rPr>
      <w:rFonts w:ascii="Times New Roman" w:hAnsi="Times New Roman" w:eastAsia="宋体" w:cs="Times New Roman"/>
      <w:sz w:val="18"/>
      <w:szCs w:val="18"/>
    </w:rPr>
  </w:style>
  <w:style w:type="character" w:customStyle="1" w:styleId="15">
    <w:name w:val="批注框文本 Char"/>
    <w:basedOn w:val="10"/>
    <w:link w:val="3"/>
    <w:semiHidden/>
    <w:qFormat/>
    <w:uiPriority w:val="99"/>
    <w:rPr>
      <w:rFonts w:ascii="Times New Roman" w:hAnsi="Times New Roman" w:eastAsia="宋体" w:cs="Times New Roman"/>
      <w:sz w:val="18"/>
      <w:szCs w:val="18"/>
    </w:rPr>
  </w:style>
  <w:style w:type="character" w:customStyle="1" w:styleId="16">
    <w:name w:val="页眉 Char"/>
    <w:qFormat/>
    <w:uiPriority w:val="0"/>
    <w:rPr>
      <w:kern w:val="2"/>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Body 6pt"/>
    <w:basedOn w:val="1"/>
    <w:qFormat/>
    <w:uiPriority w:val="0"/>
    <w:pPr>
      <w:spacing w:before="40" w:after="40"/>
    </w:pPr>
    <w:rPr>
      <w:rFonts w:eastAsia="Times New Roman"/>
      <w:sz w:val="12"/>
      <w:szCs w:val="20"/>
      <w:lang w:val="de-DE" w:eastAsia="de-DE"/>
    </w:rPr>
  </w:style>
  <w:style w:type="paragraph" w:customStyle="1" w:styleId="19">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2">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3165</Words>
  <Characters>18045</Characters>
  <Lines>150</Lines>
  <Paragraphs>42</Paragraphs>
  <TotalTime>0</TotalTime>
  <ScaleCrop>false</ScaleCrop>
  <LinksUpToDate>false</LinksUpToDate>
  <CharactersWithSpaces>21168</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郭力</cp:lastModifiedBy>
  <cp:lastPrinted>2019-05-13T03:19:00Z</cp:lastPrinted>
  <dcterms:modified xsi:type="dcterms:W3CDTF">2022-03-20T03:06:48Z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2052-11.1.0.11365</vt:lpwstr>
  </property>
</Properties>
</file>