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7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北京德兰伟业机电设备有限公司</w:t>
            </w:r>
            <w:bookmarkEnd w:id="2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18.08.00;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李京田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18.08.00;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会议室+远程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李雅静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朱晓丽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维修：客户问题反馈--签订合同--故障检测--维修--客户验收---付款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关键控制点：维修服务</w:t>
            </w:r>
          </w:p>
          <w:p>
            <w:pPr>
              <w:snapToGrid w:val="0"/>
              <w:spacing w:line="280" w:lineRule="exac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要求：设备、人员、操作工艺、人员培训等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AQ 7004-2007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 xml:space="preserve"> 制冷空调作业安全技术规范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>国家安全生产监督管理.</w:t>
            </w:r>
          </w:p>
          <w:p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 GB/T 26205-2010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 xml:space="preserve"> 制冷空调设备和系统　减少卤代制冷剂排放规范</w:t>
            </w:r>
            <w:r>
              <w:rPr>
                <w:rFonts w:hint="eastAsia"/>
                <w:b/>
                <w:sz w:val="20"/>
              </w:rPr>
              <w:tab/>
            </w:r>
          </w:p>
          <w:p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 GB/T 30261-2013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 xml:space="preserve"> 制冷空调用板式热交换器火用效率评价方法</w:t>
            </w:r>
            <w:r>
              <w:rPr>
                <w:rFonts w:hint="eastAsia"/>
                <w:b/>
                <w:sz w:val="20"/>
              </w:rPr>
              <w:tab/>
            </w:r>
          </w:p>
          <w:p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 JB/T 10477-2016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 xml:space="preserve"> 制冷空调净化设备的箱体器件</w:t>
            </w:r>
            <w:r>
              <w:rPr>
                <w:rFonts w:hint="eastAsia"/>
                <w:b/>
                <w:sz w:val="20"/>
              </w:rPr>
              <w:tab/>
            </w:r>
          </w:p>
          <w:p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 JB/T 11212-2011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 xml:space="preserve"> 制冷空调系统用吸气管过滤器及吸气管干燥过滤器</w:t>
            </w:r>
            <w:r>
              <w:rPr>
                <w:rFonts w:hint="eastAsia"/>
                <w:b/>
                <w:sz w:val="20"/>
              </w:rPr>
              <w:tab/>
            </w:r>
          </w:p>
          <w:p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 JB/T 11213-2011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 xml:space="preserve"> 制冷空调系统用液管过滤器及液管干燥过滤器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 xml:space="preserve"> </w:t>
            </w:r>
          </w:p>
          <w:p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JB/T 9065-2015</w:t>
            </w:r>
            <w:r>
              <w:rPr>
                <w:rFonts w:hint="eastAsia"/>
                <w:b/>
                <w:sz w:val="20"/>
              </w:rPr>
              <w:tab/>
            </w:r>
            <w:r>
              <w:rPr>
                <w:rFonts w:hint="eastAsia"/>
                <w:b/>
                <w:sz w:val="20"/>
              </w:rPr>
              <w:t xml:space="preserve"> 制冷空调设备包装 通用技术条件</w:t>
            </w:r>
            <w:r>
              <w:rPr>
                <w:rFonts w:hint="eastAsia"/>
                <w:b/>
                <w:sz w:val="20"/>
              </w:rPr>
              <w:tab/>
            </w:r>
          </w:p>
          <w:p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sz w:val="20"/>
              </w:rPr>
              <w:t>检验外观</w:t>
            </w:r>
            <w:r>
              <w:rPr>
                <w:rFonts w:hint="eastAsia"/>
                <w:sz w:val="20"/>
              </w:rPr>
              <w:t>、</w:t>
            </w:r>
            <w:r>
              <w:rPr>
                <w:sz w:val="20"/>
              </w:rPr>
              <w:t>规格</w:t>
            </w:r>
            <w:r>
              <w:rPr>
                <w:rFonts w:hint="eastAsia"/>
                <w:sz w:val="20"/>
              </w:rPr>
              <w:t>、性能，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309880</wp:posOffset>
                  </wp:positionH>
                  <wp:positionV relativeFrom="paragraph">
                    <wp:posOffset>2540</wp:posOffset>
                  </wp:positionV>
                  <wp:extent cx="847725" cy="368300"/>
                  <wp:effectExtent l="0" t="0" r="3175" b="0"/>
                  <wp:wrapNone/>
                  <wp:docPr id="41" name="图片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图片 4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725" cy="36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2022.3.28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309880</wp:posOffset>
                  </wp:positionH>
                  <wp:positionV relativeFrom="paragraph">
                    <wp:posOffset>2540</wp:posOffset>
                  </wp:positionV>
                  <wp:extent cx="847725" cy="368300"/>
                  <wp:effectExtent l="0" t="0" r="3175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725" cy="36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2022.3.28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☑</w:t>
      </w:r>
      <w:r>
        <w:rPr>
          <w:b/>
          <w:sz w:val="22"/>
          <w:szCs w:val="22"/>
        </w:rPr>
        <w:t xml:space="preserve">EMS  </w:t>
      </w:r>
    </w:p>
    <w:tbl>
      <w:tblPr>
        <w:tblStyle w:val="7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北京德兰伟业机电设备有限公司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18.08.00;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李京田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18.08.00;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会议室+远程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李雅静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朱晓丽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维修：客户问题反馈--签订合同--故障检测--维修--客户验收---付款</w:t>
            </w:r>
          </w:p>
          <w:p>
            <w:pPr>
              <w:snapToGrid w:val="0"/>
              <w:spacing w:line="280" w:lineRule="exac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关键控制点：</w:t>
            </w:r>
            <w:r>
              <w:rPr>
                <w:rFonts w:hint="eastAsia"/>
                <w:b/>
                <w:sz w:val="20"/>
                <w:lang w:val="en-US" w:eastAsia="zh-CN"/>
              </w:rPr>
              <w:t>维修服务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要求：设备、人员、操作工艺、人员培训等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重大环境因素：火灾，固废排放；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控制措施：集中收集外售至废品回收站；选用低噪声设备，合理布局，隔声减震，厂房隔音；设备、电路定期检修、不定期检查，提高安全意识；做好火灾预防措施。一旦发生按相关应急预案执行；制定目标、指标；设备、电路定期检修、降低跑冒滴漏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环境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pacing w:after="0" w:line="240" w:lineRule="auto"/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t>大气污染物综合排放标准、污水综合排放标准、工业企业厂界噪声标准</w:t>
            </w:r>
          </w:p>
          <w:p>
            <w:pPr>
              <w:snapToGrid w:val="0"/>
              <w:spacing w:line="280" w:lineRule="exact"/>
              <w:jc w:val="both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t>一般工业固体废物贮存、处置场污染控制标准</w:t>
            </w:r>
            <w:r>
              <w:rPr>
                <w:rFonts w:hint="eastAsia" w:cs="Times New Roman"/>
                <w:sz w:val="21"/>
                <w:szCs w:val="24"/>
                <w:lang w:val="en-US" w:eastAsia="zh-CN"/>
              </w:rPr>
              <w:t>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不适用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309880</wp:posOffset>
                  </wp:positionH>
                  <wp:positionV relativeFrom="paragraph">
                    <wp:posOffset>2540</wp:posOffset>
                  </wp:positionV>
                  <wp:extent cx="847725" cy="368300"/>
                  <wp:effectExtent l="0" t="0" r="3175" b="0"/>
                  <wp:wrapNone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725" cy="36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2022.3.28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309880</wp:posOffset>
                  </wp:positionH>
                  <wp:positionV relativeFrom="paragraph">
                    <wp:posOffset>2540</wp:posOffset>
                  </wp:positionV>
                  <wp:extent cx="847725" cy="368300"/>
                  <wp:effectExtent l="0" t="0" r="3175" b="0"/>
                  <wp:wrapNone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725" cy="36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2022.3.28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☑</w:t>
      </w:r>
      <w:r>
        <w:rPr>
          <w:b/>
          <w:sz w:val="22"/>
          <w:szCs w:val="22"/>
        </w:rPr>
        <w:t>OHSMS</w:t>
      </w:r>
    </w:p>
    <w:tbl>
      <w:tblPr>
        <w:tblStyle w:val="7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北京德兰伟业机电设备有限公司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18.08.00;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29.10.07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李京田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18.08.00;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会议室+远程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李雅静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朱晓丽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维修：客户问题反馈--签订合同--故障检测--维修--客户验收---付款</w:t>
            </w:r>
          </w:p>
          <w:p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销</w:t>
            </w:r>
            <w:r>
              <w:rPr>
                <w:rFonts w:hint="eastAsia"/>
                <w:b/>
                <w:sz w:val="20"/>
              </w:rPr>
              <w:t>售：客户需求—面对面服务—签订合同—采购—交付--验收</w:t>
            </w:r>
          </w:p>
          <w:p>
            <w:pPr>
              <w:snapToGrid w:val="0"/>
              <w:spacing w:line="280" w:lineRule="exac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关键控制点：</w:t>
            </w:r>
            <w:r>
              <w:rPr>
                <w:rFonts w:hint="eastAsia"/>
                <w:b/>
                <w:sz w:val="20"/>
                <w:lang w:val="en-US" w:eastAsia="zh-CN"/>
              </w:rPr>
              <w:t>维修服务</w:t>
            </w:r>
            <w:bookmarkStart w:id="3" w:name="_GoBack"/>
            <w:bookmarkEnd w:id="3"/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  <w:lang w:val="en-US" w:eastAsia="zh-CN"/>
              </w:rPr>
              <w:t>销售过程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要求：设备、人员、操作工艺、人员培训等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</w:t>
            </w:r>
            <w:r>
              <w:rPr>
                <w:rFonts w:hint="eastAsia"/>
                <w:b/>
                <w:sz w:val="20"/>
                <w:lang w:val="en-US" w:eastAsia="zh-CN"/>
              </w:rPr>
              <w:t>和</w:t>
            </w:r>
            <w:r>
              <w:rPr>
                <w:rFonts w:hint="eastAsia"/>
                <w:b/>
                <w:sz w:val="20"/>
              </w:rPr>
              <w:t>危险源及控制措施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不可接受风险：火灾，触电、噪声伤害；</w:t>
            </w:r>
          </w:p>
          <w:p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控制措施：选用低噪声设备，合理布局，隔声减震；设备、电路定期检修、不定期检查，提高安全意识；做好火灾预防措施。一旦发生按相关应急预案执行；加强个体防护。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职业健康安全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pacing w:after="0" w:line="240" w:lineRule="auto"/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instrText xml:space="preserve"> HYPERLINK "法律/中华人民共和国劳动法.DOC" </w:instrTex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t>中华人民共和国劳动法</w: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fldChar w:fldCharType="end"/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instrText xml:space="preserve"> HYPERLINK "法律/中华人民共和国职业病防治法.doc" </w:instrTex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t>中华人民共和国职业病防治法</w: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fldChar w:fldCharType="end"/>
            </w:r>
          </w:p>
          <w:p>
            <w:pPr>
              <w:spacing w:after="0" w:line="240" w:lineRule="auto"/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instrText xml:space="preserve"> HYPERLINK "法律/中华人民共和国消防法.doc" </w:instrTex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t>中华人民共和国消防法</w: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fldChar w:fldCharType="end"/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instrText xml:space="preserve"> HYPERLINK "法律/中华人民共和国安全生产法.doc" </w:instrTex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t>中华人民共和国安全生产法</w: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fldChar w:fldCharType="end"/>
            </w:r>
          </w:p>
          <w:p>
            <w:pPr>
              <w:spacing w:after="0" w:line="240" w:lineRule="auto"/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instrText xml:space="preserve"> HYPERLINK "法律/中华人民共和国职业病防治法.doc" </w:instrTex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t>中华人民共和国职业病防治法</w: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fldChar w:fldCharType="end"/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instrText xml:space="preserve"> HYPERLINK "法律/中华人民共和国妇女权益保障法.DOC" </w:instrTex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t>中华人民共和国妇女权益保障法</w: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fldChar w:fldCharType="end"/>
            </w:r>
          </w:p>
          <w:p>
            <w:pPr>
              <w:spacing w:after="0" w:line="240" w:lineRule="auto"/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instrText xml:space="preserve"> HYPERLINK "法律/中华人民共和国未成年人保护法.DOC" </w:instrTex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t>中华人民共和国未成年人保护法</w: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fldChar w:fldCharType="end"/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instrText xml:space="preserve"> HYPERLINK "法律/中华人民共和国突发事件应对法.doc" </w:instrTex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t>中华人民共和国突发事件应对法</w: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fldChar w:fldCharType="end"/>
            </w:r>
          </w:p>
          <w:p>
            <w:pPr>
              <w:spacing w:after="0" w:line="240" w:lineRule="auto"/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instrText xml:space="preserve"> HYPERLINK "法律/中华人民共和国传染病防治法.doc" </w:instrTex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t>中华人民共和国传染病防治法</w: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fldChar w:fldCharType="end"/>
            </w:r>
          </w:p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14"/>
                <w:szCs w:val="14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作业场所职业健康安全监测报告（适用时）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不适用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4384" behindDoc="1" locked="0" layoutInCell="1" allowOverlap="1">
                  <wp:simplePos x="0" y="0"/>
                  <wp:positionH relativeFrom="column">
                    <wp:posOffset>309880</wp:posOffset>
                  </wp:positionH>
                  <wp:positionV relativeFrom="paragraph">
                    <wp:posOffset>2540</wp:posOffset>
                  </wp:positionV>
                  <wp:extent cx="847725" cy="368300"/>
                  <wp:effectExtent l="0" t="0" r="3175" b="0"/>
                  <wp:wrapNone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725" cy="36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2022.3.28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5408" behindDoc="1" locked="0" layoutInCell="1" allowOverlap="1">
                  <wp:simplePos x="0" y="0"/>
                  <wp:positionH relativeFrom="column">
                    <wp:posOffset>309880</wp:posOffset>
                  </wp:positionH>
                  <wp:positionV relativeFrom="paragraph">
                    <wp:posOffset>2540</wp:posOffset>
                  </wp:positionV>
                  <wp:extent cx="847725" cy="368300"/>
                  <wp:effectExtent l="0" t="0" r="3175" b="0"/>
                  <wp:wrapNone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725" cy="36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2022.3.28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□</w:t>
      </w:r>
      <w:r>
        <w:rPr>
          <w:rFonts w:hint="eastAsia"/>
          <w:b/>
          <w:sz w:val="22"/>
          <w:szCs w:val="22"/>
        </w:rPr>
        <w:t>EnMS</w:t>
      </w:r>
    </w:p>
    <w:tbl>
      <w:tblPr>
        <w:tblStyle w:val="7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2"/>
                <w:lang w:val="en-US" w:eastAsia="zh-CN" w:bidi="ar-SA"/>
              </w:rPr>
              <w:t>主要能源使用和主要能源参数等；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能源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14"/>
                <w:szCs w:val="14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能源评审报告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□</w:t>
      </w:r>
      <w:r>
        <w:rPr>
          <w:rFonts w:hint="eastAsia"/>
          <w:b/>
          <w:sz w:val="22"/>
          <w:szCs w:val="22"/>
        </w:rPr>
        <w:t xml:space="preserve">FSMS </w:t>
      </w:r>
      <w:r>
        <w:rPr>
          <w:rFonts w:hint="eastAsia"/>
          <w:b/>
          <w:sz w:val="22"/>
          <w:szCs w:val="22"/>
          <w:lang w:eastAsia="zh-CN"/>
        </w:rPr>
        <w:t>□</w:t>
      </w:r>
      <w:r>
        <w:rPr>
          <w:rFonts w:hint="eastAsia"/>
          <w:b/>
          <w:sz w:val="22"/>
          <w:szCs w:val="22"/>
        </w:rPr>
        <w:t>HACCP</w:t>
      </w:r>
    </w:p>
    <w:p>
      <w:pPr>
        <w:rPr>
          <w:b/>
          <w:sz w:val="22"/>
          <w:szCs w:val="22"/>
        </w:rPr>
      </w:pPr>
    </w:p>
    <w:tbl>
      <w:tblPr>
        <w:tblStyle w:val="7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重要的食品安全危害/关键控制点及控制措施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食品安全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2"/>
        <w:rFonts w:hint="default"/>
      </w:rPr>
    </w:pPr>
    <w:r>
      <w:rPr>
        <w:rStyle w:val="12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6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2"/>
        <w:rFonts w:hint="default"/>
        <w:w w:val="90"/>
      </w:rPr>
      <w:t>Beijing International Standard united Certification Co.,Ltd.</w:t>
    </w:r>
  </w:p>
  <w:p>
    <w:pPr>
      <w:pStyle w:val="6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rsids>
    <w:rsidRoot w:val="00000000"/>
    <w:rsid w:val="160B5C4B"/>
    <w:rsid w:val="754D6A2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adjustRightInd w:val="0"/>
      <w:snapToGrid w:val="0"/>
      <w:spacing w:line="440" w:lineRule="atLeast"/>
    </w:pPr>
    <w:rPr>
      <w:snapToGrid w:val="0"/>
      <w:kern w:val="0"/>
      <w:sz w:val="24"/>
    </w:rPr>
  </w:style>
  <w:style w:type="paragraph" w:styleId="3">
    <w:name w:val="Subtitle"/>
    <w:basedOn w:val="1"/>
    <w:next w:val="1"/>
    <w:qFormat/>
    <w:locked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paragraph" w:styleId="4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脚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Char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link w:val="4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TotalTime>1</TotalTime>
  <ScaleCrop>false</ScaleCrop>
  <LinksUpToDate>false</LinksUpToDate>
  <CharactersWithSpaces>322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叶子</cp:lastModifiedBy>
  <dcterms:modified xsi:type="dcterms:W3CDTF">2022-03-28T03:18:00Z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2052-11.1.0.11365</vt:lpwstr>
  </property>
</Properties>
</file>