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227"/>
        <w:gridCol w:w="73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四川和森明建筑工程有限公司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四川省德阳市旌阳区天山北路一段33号万达广场1栋2-49号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德阳市旌阳区水库社区党群服务中心三楼办公室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0234-2022-QEO</w:t>
            </w:r>
            <w:bookmarkEnd w:id="3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佘董俊</w:t>
            </w:r>
            <w:bookmarkEnd w:id="11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18081920790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佘董俊</w:t>
            </w:r>
            <w:bookmarkEnd w:id="14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Q：施工劳务分包</w:t>
            </w:r>
          </w:p>
          <w:p>
            <w:r>
              <w:t>E：施工劳务分包所涉及场所的相关环境管理活动</w:t>
            </w:r>
          </w:p>
          <w:p>
            <w:r>
              <w:t>O：施工劳务分包所涉及场所的相关职业健康安全管理活动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Q：35.11.00</w:t>
            </w:r>
          </w:p>
          <w:p>
            <w:r>
              <w:t>E：35.11.00</w:t>
            </w:r>
          </w:p>
          <w:p>
            <w:r>
              <w:t>O：35.11.00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(手册版本号：A/0</w:t>
            </w:r>
            <w:bookmarkStart w:id="29" w:name="_GoBack"/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2022年03月16日 下午至2022年03月16日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O:35.11.00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2019-N1QMS-1242345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2019-N1EMS-1242345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E:35.11.00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679" w:type="dxa"/>
            <w:gridSpan w:val="3"/>
            <w:vAlign w:val="center"/>
          </w:tcPr>
          <w:p/>
        </w:tc>
        <w:tc>
          <w:tcPr>
            <w:tcW w:w="1218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679" w:type="dxa"/>
            <w:gridSpan w:val="3"/>
            <w:vAlign w:val="center"/>
          </w:tcPr>
          <w:p/>
        </w:tc>
        <w:tc>
          <w:tcPr>
            <w:tcW w:w="1218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679" w:type="dxa"/>
            <w:gridSpan w:val="3"/>
            <w:vAlign w:val="center"/>
          </w:tcPr>
          <w:p/>
        </w:tc>
        <w:tc>
          <w:tcPr>
            <w:tcW w:w="1218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1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582" w:type="dxa"/>
            <w:gridSpan w:val="2"/>
            <w:vAlign w:val="center"/>
          </w:tcPr>
          <w:p/>
        </w:tc>
        <w:tc>
          <w:tcPr>
            <w:tcW w:w="1218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582" w:type="dxa"/>
            <w:gridSpan w:val="2"/>
            <w:vAlign w:val="center"/>
          </w:tcPr>
          <w:p/>
        </w:tc>
        <w:tc>
          <w:tcPr>
            <w:tcW w:w="1218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74930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2022.03.13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3月16日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13：00-13：30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文平、李林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3月16日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13：30-14：00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合同基本信息确认: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确定审核范围的合理性（地址、产品/服务）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确定多现场和临时现场的地址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确定有效的员工人数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生产、服务的班次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3月16日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14：00-14：30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了解企业基本情况：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组织环境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主要的相关方和期望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风险的识别和评价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组织机构的设置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外部提供过程、产品和服务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被主管部门处罚和曝光情况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3月16日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14：30-15：00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文件化体系策划情况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-管理手册；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-文件化的程序；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-作业文件；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3月16日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13：30-14：00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各管理体系的运行情况：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管理方针制定与贯彻情况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管理目标及完成统计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员工对相关标准的认知和能力（贯标培训、应知应会、持证上岗等）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相关方/客户的反馈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内审的策划和实施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管理体系的评审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对多场所/临时场所建立的控制的水平（适用时）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3月16日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14：00-14：30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QMS运行情况：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确认不适用条款及合理的理由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了解质量关键控制点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了解关键过程和需要确认的过程及控制情况；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了解产品执行的标准或技术要求；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查看型式检验的证据（报告）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了解顾客投诉处理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了解顾客满意度的情况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3月16日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14：30-15：00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QMS场所巡查: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巡视生产区域（厂区、车间、库房、实验室等）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确认生产/服务流程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观察基础设施（生产设备）运行完好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观察质量相关的监视和测量设备的种类并了解检定/校准情况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观察使用特种设备的种类并了解定期检测和备案登记情况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3月16日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15：00-16：00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EMS运行情况：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 查看地理位置图、污水管网图（适用时）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-了解主要资源和能源使用种类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 查看环境因素的识别和评价程序合理性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 了解重要环境因素的和控制措施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-了解适用的环境法律和其他要求的获取、识别程序实施情况和合规性评价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-查看合规性证明（98年后新扩建的环评验收、环境监测报告）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-了解危险化学品的种类及MSDS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-了解危险废弃物的处置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-了解消防控制方法（消防备案或消防验收）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-了解应急准备和响应情况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3月16日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16：00-17：00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EMS场所巡查: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巡视生产区域（厂区、车间、库房、实验室等）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确认生产/服务流程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观察基础设施（环保设备）运行完好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观察环境相关的监视和测量设备的种类并了解检定/校准情况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观察使用特种设备的种类并了解定期检测和备案登记情况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3月16日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15：00-16：00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OHSMS运行情况：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-查看危险源的辨识和评价程序合理性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-了解重要危险源的辨识和控制措施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 了解适用的职业健康安全法律和其他要求的获取、识别程序实施情况和合规性评价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-查看合规性证明（安全评估、职业病评估、作业场所监测、）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-了解三级安全教育的实施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-了解职业病体检的情况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-了解危险化学品的种类及MSDS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-了解消防控制方法（消防备案或消防验收）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- 了解应急准备和响应情况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3月16日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16：00-17：00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OHSMS场所巡查: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巡视生产区域（厂区、车间、库房、实验室等）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确认生产/服务流程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观察基础设施完好并运行（安全装置/手持电动工具等）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观察职业健康安全相关的监视和测量设备的种类并了解检定/校准情况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观察使用特种设备的种类并了解定期检测和备案登记情况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观察员工劳保用品的佩戴情况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3月16日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17：00-17：30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文平、李林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259A"/>
    <w:rsid w:val="006C1ADD"/>
    <w:rsid w:val="00A54148"/>
    <w:rsid w:val="00AA259A"/>
    <w:rsid w:val="063F4ED6"/>
    <w:rsid w:val="0648365F"/>
    <w:rsid w:val="08197B90"/>
    <w:rsid w:val="0DC330FE"/>
    <w:rsid w:val="15C5694F"/>
    <w:rsid w:val="17E56F60"/>
    <w:rsid w:val="217A696B"/>
    <w:rsid w:val="24B65F0C"/>
    <w:rsid w:val="2B1A4D1A"/>
    <w:rsid w:val="31B45EC9"/>
    <w:rsid w:val="36462E68"/>
    <w:rsid w:val="51E27A91"/>
    <w:rsid w:val="536A101F"/>
    <w:rsid w:val="53EA0E7E"/>
    <w:rsid w:val="555313D1"/>
    <w:rsid w:val="58366D88"/>
    <w:rsid w:val="64D81F2D"/>
    <w:rsid w:val="746F7452"/>
    <w:rsid w:val="7FEC5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488</Words>
  <Characters>2783</Characters>
  <Lines>23</Lines>
  <Paragraphs>6</Paragraphs>
  <TotalTime>2</TotalTime>
  <ScaleCrop>false</ScaleCrop>
  <LinksUpToDate>false</LinksUpToDate>
  <CharactersWithSpaces>3265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2022-03-23T02:35:46Z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