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E4340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57BFE">
        <w:trPr>
          <w:trHeight w:val="557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</w:t>
            </w:r>
            <w:proofErr w:type="gramStart"/>
            <w:r>
              <w:rPr>
                <w:sz w:val="21"/>
                <w:szCs w:val="21"/>
              </w:rPr>
              <w:t>好佳顺</w:t>
            </w:r>
            <w:proofErr w:type="gramEnd"/>
            <w:r>
              <w:rPr>
                <w:sz w:val="21"/>
                <w:szCs w:val="21"/>
              </w:rPr>
              <w:t>餐饮管理有限公司</w:t>
            </w:r>
            <w:bookmarkEnd w:id="0"/>
          </w:p>
        </w:tc>
      </w:tr>
      <w:tr w:rsidR="00E57BFE">
        <w:trPr>
          <w:trHeight w:val="557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340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广州市花都区新华街宝华路海关西街5号三层3A15房</w:t>
            </w:r>
            <w:bookmarkEnd w:id="1"/>
          </w:p>
        </w:tc>
      </w:tr>
      <w:tr w:rsidR="00E57BFE">
        <w:trPr>
          <w:trHeight w:val="557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9D6AF6" w:rsidRDefault="00E4340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广州市花都区新华街宝华路海关西街5号三层3A15房</w:t>
            </w:r>
          </w:p>
          <w:p w:rsidR="00A62166" w:rsidRDefault="00E4340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广州市白云区北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太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路15号广东省黄埔技工学校（第一饭堂）</w:t>
            </w:r>
            <w:bookmarkEnd w:id="2"/>
            <w:r w:rsidR="009D6AF6">
              <w:rPr>
                <w:rFonts w:asciiTheme="minorEastAsia" w:eastAsiaTheme="minorEastAsia" w:hAnsiTheme="minorEastAsia" w:hint="eastAsia"/>
                <w:sz w:val="20"/>
              </w:rPr>
              <w:t>（承</w:t>
            </w:r>
            <w:r w:rsidR="009D6AF6">
              <w:rPr>
                <w:rFonts w:asciiTheme="minorEastAsia" w:eastAsiaTheme="minorEastAsia" w:hAnsiTheme="minorEastAsia"/>
                <w:sz w:val="20"/>
              </w:rPr>
              <w:t>包食堂）</w:t>
            </w:r>
          </w:p>
        </w:tc>
      </w:tr>
      <w:tr w:rsidR="00E57BFE">
        <w:trPr>
          <w:trHeight w:val="557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F1A6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徐</w:t>
            </w:r>
            <w:r>
              <w:t>丽凤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13823419888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</w:tr>
      <w:tr w:rsidR="00E57BFE">
        <w:trPr>
          <w:trHeight w:val="557"/>
        </w:trPr>
        <w:tc>
          <w:tcPr>
            <w:tcW w:w="1142" w:type="dxa"/>
            <w:vAlign w:val="center"/>
          </w:tcPr>
          <w:p w:rsidR="00A62166" w:rsidRDefault="00E4340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435E5">
            <w:bookmarkStart w:id="4" w:name="最高管理者"/>
            <w:bookmarkEnd w:id="4"/>
            <w:r>
              <w:rPr>
                <w:rFonts w:hint="eastAsia"/>
              </w:rPr>
              <w:t>徐</w:t>
            </w:r>
            <w:r>
              <w:t>丽凤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F552F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435E5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543697674@qq.com</w:t>
            </w:r>
            <w:bookmarkEnd w:id="6"/>
          </w:p>
        </w:tc>
      </w:tr>
      <w:tr w:rsidR="00E57BFE">
        <w:trPr>
          <w:trHeight w:val="418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4340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0213-2022-HF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E43406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E43406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57BFE">
        <w:trPr>
          <w:trHeight w:val="455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340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57BFE">
        <w:trPr>
          <w:trHeight w:val="455"/>
        </w:trPr>
        <w:tc>
          <w:tcPr>
            <w:tcW w:w="1142" w:type="dxa"/>
          </w:tcPr>
          <w:p w:rsidR="00A62166" w:rsidRDefault="00E4340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D178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43406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43406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E57BFE">
        <w:trPr>
          <w:trHeight w:val="455"/>
        </w:trPr>
        <w:tc>
          <w:tcPr>
            <w:tcW w:w="1142" w:type="dxa"/>
          </w:tcPr>
          <w:p w:rsidR="00A62166" w:rsidRDefault="00E4340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4340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5D1785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E57BFE">
        <w:trPr>
          <w:trHeight w:val="455"/>
        </w:trPr>
        <w:tc>
          <w:tcPr>
            <w:tcW w:w="1142" w:type="dxa"/>
          </w:tcPr>
          <w:p w:rsidR="00A62166" w:rsidRDefault="00E4340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4340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□网络 </w:t>
            </w:r>
            <w:r w:rsidR="005D1785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 w:rsidR="005D1785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E57BFE">
        <w:trPr>
          <w:trHeight w:val="990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E434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434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434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434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434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434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51B98" w:rsidRPr="00751B98" w:rsidRDefault="00E43406" w:rsidP="00751B98"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57BFE" w:rsidTr="00751B98">
        <w:trPr>
          <w:trHeight w:val="3392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4C33D9" w:rsidRPr="00FD7359" w:rsidRDefault="004C33D9" w:rsidP="004C33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F：位于广州市花都区新华街宝华路海关西街5号三层3A15房广州市</w:t>
            </w:r>
            <w:proofErr w:type="gramStart"/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好佳顺</w:t>
            </w:r>
            <w:proofErr w:type="gramEnd"/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餐饮管理有限公司预包装食品（不含冷藏冷冻食品）的销售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位于广州市白云区北</w:t>
            </w:r>
            <w:proofErr w:type="gramStart"/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太</w:t>
            </w:r>
            <w:proofErr w:type="gramEnd"/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路15号广东省黄埔技工学校（第一饭堂）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单位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食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堂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的餐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饮管理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服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务（热食类食品制售）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  <w:p w:rsidR="00A62166" w:rsidRPr="004C33D9" w:rsidRDefault="004C33D9" w:rsidP="008A317B">
            <w:pPr>
              <w:rPr>
                <w:sz w:val="20"/>
              </w:rPr>
            </w:pP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H: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位于广州市花都区新华街宝华路海关西街5号三层3A15房广州市好佳顺餐饮管理有限公司预包装食品（不含冷藏冷冻食品）的销售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位于广州市白云区北太路15号广东省黄埔技工学校（第一饭堂）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单位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食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堂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的餐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饮管理</w:t>
            </w:r>
            <w:r w:rsidRPr="00FD7359">
              <w:rPr>
                <w:rFonts w:asciiTheme="minorEastAsia" w:eastAsiaTheme="minorEastAsia" w:hAnsiTheme="minorEastAsia" w:hint="eastAsia"/>
                <w:sz w:val="21"/>
                <w:szCs w:val="21"/>
              </w:rPr>
              <w:t>服</w:t>
            </w:r>
            <w:r w:rsidRPr="00FD7359">
              <w:rPr>
                <w:rFonts w:asciiTheme="minorEastAsia" w:eastAsiaTheme="minorEastAsia" w:hAnsiTheme="minorEastAsia"/>
                <w:sz w:val="21"/>
                <w:szCs w:val="21"/>
              </w:rPr>
              <w:t>务（热食类食品制售）</w:t>
            </w:r>
          </w:p>
        </w:tc>
        <w:tc>
          <w:tcPr>
            <w:tcW w:w="680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43406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proofErr w:type="gramStart"/>
            <w:r>
              <w:rPr>
                <w:sz w:val="20"/>
              </w:rPr>
              <w:t>E;FI</w:t>
            </w:r>
            <w:proofErr w:type="gramEnd"/>
            <w:r>
              <w:rPr>
                <w:sz w:val="20"/>
              </w:rPr>
              <w:t>-2</w:t>
            </w:r>
          </w:p>
          <w:p w:rsidR="00A62166" w:rsidRDefault="00E43406">
            <w:pPr>
              <w:jc w:val="left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E;FI-2</w:t>
            </w:r>
            <w:bookmarkEnd w:id="20"/>
          </w:p>
        </w:tc>
      </w:tr>
      <w:tr w:rsidR="00E57BFE" w:rsidTr="00413185">
        <w:trPr>
          <w:trHeight w:val="416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340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5D1785" w:rsidRDefault="00E4340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</w:p>
          <w:p w:rsidR="00A62166" w:rsidRDefault="00E4340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D1785" w:rsidRPr="00BC4652" w:rsidRDefault="00E43406" w:rsidP="005D1785">
            <w:pP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="005D1785" w:rsidRPr="00BC4652"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A62166" w:rsidRDefault="00E4340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4340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5D178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3406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340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5D178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</w:t>
            </w:r>
            <w:r w:rsidR="00E4340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5D3278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5D3278">
              <w:rPr>
                <w:rFonts w:ascii="宋体" w:hAnsi="宋体"/>
                <w:b/>
                <w:sz w:val="21"/>
                <w:szCs w:val="21"/>
              </w:rPr>
              <w:t>/0)</w:t>
            </w:r>
          </w:p>
        </w:tc>
      </w:tr>
      <w:tr w:rsidR="00E57BF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34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8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9" w:name="审核天数"/>
            <w:r>
              <w:rPr>
                <w:rFonts w:hint="eastAsia"/>
                <w:b/>
                <w:sz w:val="20"/>
              </w:rPr>
              <w:t>3.0</w:t>
            </w:r>
            <w:bookmarkEnd w:id="29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7BF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AF552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E434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5D1785">
              <w:rPr>
                <w:rFonts w:hint="eastAsia"/>
                <w:b/>
                <w:sz w:val="20"/>
              </w:rPr>
              <w:t>2022</w:t>
            </w:r>
            <w:r w:rsidR="005D1785">
              <w:rPr>
                <w:rFonts w:hint="eastAsia"/>
                <w:b/>
                <w:sz w:val="20"/>
              </w:rPr>
              <w:t>年</w:t>
            </w:r>
            <w:r w:rsidR="005D1785">
              <w:rPr>
                <w:rFonts w:hint="eastAsia"/>
                <w:b/>
                <w:sz w:val="20"/>
              </w:rPr>
              <w:t>03</w:t>
            </w:r>
            <w:r w:rsidR="005D1785">
              <w:rPr>
                <w:rFonts w:hint="eastAsia"/>
                <w:b/>
                <w:sz w:val="20"/>
              </w:rPr>
              <w:t>月</w:t>
            </w:r>
            <w:r w:rsidR="005D1785">
              <w:rPr>
                <w:rFonts w:hint="eastAsia"/>
                <w:b/>
                <w:sz w:val="20"/>
              </w:rPr>
              <w:t>22</w:t>
            </w:r>
            <w:r w:rsidR="005D1785">
              <w:rPr>
                <w:rFonts w:hint="eastAsia"/>
                <w:b/>
                <w:sz w:val="20"/>
              </w:rPr>
              <w:t>日</w:t>
            </w:r>
            <w:r w:rsidR="005D1785">
              <w:rPr>
                <w:rFonts w:hint="eastAsia"/>
                <w:b/>
                <w:sz w:val="20"/>
              </w:rPr>
              <w:t xml:space="preserve"> </w:t>
            </w:r>
            <w:r w:rsidR="005D1785">
              <w:rPr>
                <w:rFonts w:hint="eastAsia"/>
                <w:b/>
                <w:sz w:val="20"/>
              </w:rPr>
              <w:t>下午至</w:t>
            </w:r>
            <w:r w:rsidR="005D1785">
              <w:rPr>
                <w:rFonts w:hint="eastAsia"/>
                <w:b/>
                <w:sz w:val="20"/>
              </w:rPr>
              <w:t>2022</w:t>
            </w:r>
            <w:r w:rsidR="005D1785">
              <w:rPr>
                <w:rFonts w:hint="eastAsia"/>
                <w:b/>
                <w:sz w:val="20"/>
              </w:rPr>
              <w:t>年</w:t>
            </w:r>
            <w:r w:rsidR="005D1785">
              <w:rPr>
                <w:rFonts w:hint="eastAsia"/>
                <w:b/>
                <w:sz w:val="20"/>
              </w:rPr>
              <w:t>03</w:t>
            </w:r>
            <w:r w:rsidR="005D1785">
              <w:rPr>
                <w:rFonts w:hint="eastAsia"/>
                <w:b/>
                <w:sz w:val="20"/>
              </w:rPr>
              <w:t>月</w:t>
            </w:r>
            <w:r w:rsidR="005D1785">
              <w:rPr>
                <w:rFonts w:hint="eastAsia"/>
                <w:b/>
                <w:sz w:val="20"/>
              </w:rPr>
              <w:t>25</w:t>
            </w:r>
            <w:r w:rsidR="005D1785">
              <w:rPr>
                <w:rFonts w:hint="eastAsia"/>
                <w:b/>
                <w:sz w:val="20"/>
              </w:rPr>
              <w:t>日</w:t>
            </w:r>
            <w:r w:rsidR="005D1785">
              <w:rPr>
                <w:rFonts w:hint="eastAsia"/>
                <w:b/>
                <w:sz w:val="20"/>
              </w:rPr>
              <w:t xml:space="preserve"> </w:t>
            </w:r>
            <w:r w:rsidR="005D1785">
              <w:rPr>
                <w:rFonts w:hint="eastAsia"/>
                <w:b/>
                <w:sz w:val="20"/>
              </w:rPr>
              <w:t>上午</w:t>
            </w:r>
            <w:r w:rsidR="005D1785">
              <w:rPr>
                <w:rFonts w:hint="eastAsia"/>
                <w:b/>
                <w:sz w:val="20"/>
              </w:rPr>
              <w:t>(</w:t>
            </w:r>
            <w:r w:rsidR="005D1785">
              <w:rPr>
                <w:rFonts w:hint="eastAsia"/>
                <w:b/>
                <w:sz w:val="20"/>
              </w:rPr>
              <w:t>共</w:t>
            </w:r>
            <w:r w:rsidR="005D1785">
              <w:rPr>
                <w:rFonts w:hint="eastAsia"/>
                <w:b/>
                <w:sz w:val="20"/>
              </w:rPr>
              <w:t>3.0</w:t>
            </w:r>
            <w:r w:rsidR="005D1785">
              <w:rPr>
                <w:rFonts w:hint="eastAsia"/>
                <w:b/>
                <w:sz w:val="20"/>
              </w:rPr>
              <w:t>天</w:t>
            </w:r>
            <w:r w:rsidR="005D1785">
              <w:rPr>
                <w:rFonts w:hint="eastAsia"/>
                <w:b/>
                <w:sz w:val="20"/>
              </w:rPr>
              <w:t>)</w:t>
            </w:r>
          </w:p>
        </w:tc>
      </w:tr>
      <w:tr w:rsidR="00E57BFE">
        <w:trPr>
          <w:trHeight w:val="465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17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3406">
              <w:rPr>
                <w:rFonts w:hint="eastAsia"/>
                <w:b/>
                <w:sz w:val="20"/>
              </w:rPr>
              <w:t>普通话</w:t>
            </w:r>
            <w:r w:rsidR="00E43406">
              <w:rPr>
                <w:rFonts w:hint="eastAsia"/>
                <w:sz w:val="20"/>
                <w:lang w:val="de-DE"/>
              </w:rPr>
              <w:t>□</w:t>
            </w:r>
            <w:r w:rsidR="00E43406">
              <w:rPr>
                <w:rFonts w:hint="eastAsia"/>
                <w:b/>
                <w:sz w:val="20"/>
              </w:rPr>
              <w:t>英语</w:t>
            </w:r>
            <w:r w:rsidR="00E43406">
              <w:rPr>
                <w:rFonts w:hint="eastAsia"/>
                <w:sz w:val="20"/>
                <w:lang w:val="de-DE"/>
              </w:rPr>
              <w:t>□</w:t>
            </w:r>
            <w:r w:rsidR="00E43406">
              <w:rPr>
                <w:rFonts w:hint="eastAsia"/>
                <w:b/>
                <w:sz w:val="20"/>
              </w:rPr>
              <w:t>其他</w:t>
            </w:r>
          </w:p>
        </w:tc>
      </w:tr>
      <w:tr w:rsidR="00E57BF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434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7BFE">
        <w:trPr>
          <w:trHeight w:val="465"/>
        </w:trPr>
        <w:tc>
          <w:tcPr>
            <w:tcW w:w="1142" w:type="dxa"/>
            <w:vAlign w:val="center"/>
          </w:tcPr>
          <w:p w:rsidR="00A62166" w:rsidRDefault="00E4340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5D178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组内代</w:t>
            </w:r>
            <w:r>
              <w:rPr>
                <w:sz w:val="20"/>
                <w:lang w:val="de-DE"/>
              </w:rPr>
              <w:t>码</w:t>
            </w:r>
          </w:p>
        </w:tc>
      </w:tr>
      <w:tr w:rsidR="00E57BFE">
        <w:trPr>
          <w:trHeight w:val="465"/>
        </w:trPr>
        <w:tc>
          <w:tcPr>
            <w:tcW w:w="1142" w:type="dxa"/>
            <w:vAlign w:val="center"/>
          </w:tcPr>
          <w:p w:rsidR="00A62166" w:rsidRDefault="00E434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F:E,FI-2</w:t>
            </w:r>
          </w:p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H:E,FI-2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Default="005D178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A</w:t>
            </w:r>
          </w:p>
        </w:tc>
      </w:tr>
      <w:tr w:rsidR="00E57BFE">
        <w:trPr>
          <w:trHeight w:val="465"/>
        </w:trPr>
        <w:tc>
          <w:tcPr>
            <w:tcW w:w="1142" w:type="dxa"/>
            <w:vAlign w:val="center"/>
          </w:tcPr>
          <w:p w:rsidR="00A62166" w:rsidRDefault="00E434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陈丽丹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2021-N1FSMS-1246137</w:t>
            </w:r>
          </w:p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F552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434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 w:rsidR="00A62166" w:rsidRDefault="005D178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B</w:t>
            </w:r>
          </w:p>
        </w:tc>
      </w:tr>
      <w:tr w:rsidR="00E57BF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434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57BFE">
        <w:trPr>
          <w:trHeight w:val="465"/>
        </w:trPr>
        <w:tc>
          <w:tcPr>
            <w:tcW w:w="1142" w:type="dxa"/>
            <w:vAlign w:val="center"/>
          </w:tcPr>
          <w:p w:rsidR="00A62166" w:rsidRDefault="00E4340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4340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4340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340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340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57BFE">
        <w:trPr>
          <w:trHeight w:val="567"/>
        </w:trPr>
        <w:tc>
          <w:tcPr>
            <w:tcW w:w="1142" w:type="dxa"/>
            <w:vAlign w:val="center"/>
          </w:tcPr>
          <w:p w:rsidR="00A62166" w:rsidRDefault="00AF552F"/>
        </w:tc>
        <w:tc>
          <w:tcPr>
            <w:tcW w:w="1350" w:type="dxa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F552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F552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F552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F552F"/>
        </w:tc>
        <w:tc>
          <w:tcPr>
            <w:tcW w:w="1380" w:type="dxa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</w:tr>
      <w:tr w:rsidR="00E57BF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E4340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57BFE">
        <w:trPr>
          <w:trHeight w:val="586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F357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785004" cy="2884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019" cy="28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434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</w:tr>
      <w:tr w:rsidR="00E57BFE">
        <w:trPr>
          <w:trHeight w:val="509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F35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</w:tr>
      <w:tr w:rsidR="00E57BFE">
        <w:trPr>
          <w:trHeight w:val="600"/>
        </w:trPr>
        <w:tc>
          <w:tcPr>
            <w:tcW w:w="1142" w:type="dxa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F35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E43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AF552F">
            <w:pPr>
              <w:rPr>
                <w:sz w:val="21"/>
                <w:szCs w:val="21"/>
              </w:rPr>
            </w:pPr>
          </w:p>
        </w:tc>
      </w:tr>
    </w:tbl>
    <w:p w:rsidR="00A62166" w:rsidRDefault="00AF552F"/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942071" w:rsidRDefault="00942071" w:rsidP="00942071">
      <w:pPr>
        <w:pStyle w:val="a0"/>
      </w:pPr>
    </w:p>
    <w:p w:rsidR="00E457E1" w:rsidRDefault="00E457E1" w:rsidP="00942071">
      <w:pPr>
        <w:pStyle w:val="a0"/>
      </w:pPr>
    </w:p>
    <w:p w:rsidR="00E457E1" w:rsidRDefault="00E457E1" w:rsidP="00942071">
      <w:pPr>
        <w:pStyle w:val="a0"/>
      </w:pPr>
    </w:p>
    <w:p w:rsidR="00E457E1" w:rsidRDefault="00E457E1" w:rsidP="00942071">
      <w:pPr>
        <w:pStyle w:val="a0"/>
      </w:pPr>
    </w:p>
    <w:p w:rsidR="00E457E1" w:rsidRDefault="00E457E1" w:rsidP="00942071">
      <w:pPr>
        <w:pStyle w:val="a0"/>
      </w:pPr>
    </w:p>
    <w:p w:rsidR="00E457E1" w:rsidRDefault="00E457E1" w:rsidP="00942071">
      <w:pPr>
        <w:pStyle w:val="a0"/>
      </w:pPr>
    </w:p>
    <w:p w:rsidR="004F357A" w:rsidRDefault="004F357A" w:rsidP="00942071">
      <w:pPr>
        <w:pStyle w:val="a0"/>
      </w:pPr>
    </w:p>
    <w:p w:rsidR="005B512A" w:rsidRDefault="005B512A" w:rsidP="00942071">
      <w:pPr>
        <w:pStyle w:val="a0"/>
      </w:pPr>
    </w:p>
    <w:p w:rsidR="005B512A" w:rsidRDefault="005B512A" w:rsidP="00942071">
      <w:pPr>
        <w:pStyle w:val="a0"/>
      </w:pPr>
    </w:p>
    <w:p w:rsidR="006901F1" w:rsidRPr="00942071" w:rsidRDefault="006901F1" w:rsidP="0094207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3969"/>
        <w:gridCol w:w="2409"/>
        <w:gridCol w:w="851"/>
      </w:tblGrid>
      <w:tr w:rsidR="00BB6D88" w:rsidRPr="00F95214" w:rsidTr="00916E64">
        <w:trPr>
          <w:cantSplit/>
          <w:trHeight w:val="401"/>
        </w:trPr>
        <w:tc>
          <w:tcPr>
            <w:tcW w:w="1059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F5FC2" w:rsidRPr="00F95214" w:rsidTr="005731E2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BB6D88" w:rsidRPr="00E457E1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457E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BB6D88" w:rsidRPr="00E457E1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457E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9" w:type="dxa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09" w:type="dxa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7530B" w:rsidRPr="00F95214" w:rsidTr="005731E2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BB6D88" w:rsidRPr="00E457E1" w:rsidRDefault="00BB6D88" w:rsidP="00916E6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457E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="00990AA8" w:rsidRPr="00E457E1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</w:t>
            </w:r>
            <w:r w:rsidRPr="00E457E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="00990AA8" w:rsidRPr="00E457E1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B6D88" w:rsidRPr="00E457E1" w:rsidRDefault="00BB6D88" w:rsidP="00916E6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457E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B6D88" w:rsidRPr="00F95214" w:rsidRDefault="00BB6D88" w:rsidP="00916E6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F5FC2" w:rsidRPr="00F95214" w:rsidTr="005731E2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6D88" w:rsidRPr="00E457E1" w:rsidRDefault="00BB6D8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6D88" w:rsidRPr="00E457E1" w:rsidRDefault="002557F6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="00691118" w:rsidRPr="00E457E1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30-14</w:t>
            </w:r>
            <w:r w:rsidR="00691118" w:rsidRPr="00E457E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09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91118" w:rsidRDefault="00BB6D8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69111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现</w:t>
            </w:r>
            <w:r w:rsidR="0069111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场</w:t>
            </w:r>
          </w:p>
          <w:p w:rsidR="00BB6D88" w:rsidRPr="00F95214" w:rsidRDefault="00BB6D8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  <w:r w:rsidR="0069111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远</w:t>
            </w:r>
            <w:r w:rsidR="0069111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程</w:t>
            </w:r>
          </w:p>
        </w:tc>
      </w:tr>
      <w:tr w:rsidR="00FF5FC2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6D88" w:rsidRPr="00F95214" w:rsidRDefault="00BB6D8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6D88" w:rsidRPr="00F95214" w:rsidRDefault="002557F6" w:rsidP="002557F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</w:t>
            </w:r>
            <w:r w:rsidR="0069111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  <w:r w:rsidR="00BB6D88"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="00BB6D88" w:rsidRPr="00F9521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7</w:t>
            </w:r>
            <w:r w:rsidR="00BB6D88"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69111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BB6D88" w:rsidRPr="00F95214" w:rsidRDefault="00BB6D88" w:rsidP="00916E64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BB6D88" w:rsidRPr="00F95214" w:rsidRDefault="00F95214" w:rsidP="005A03FC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="00BB6D88" w:rsidRPr="00F95214">
              <w:rPr>
                <w:rFonts w:asciiTheme="minorEastAsia" w:eastAsiaTheme="minorEastAsia" w:hAnsiTheme="minorEastAsia"/>
                <w:sz w:val="21"/>
                <w:szCs w:val="21"/>
              </w:rPr>
              <w:t>对一阶段问题整改情况的确认；</w:t>
            </w:r>
            <w:r w:rsidR="00FE4196" w:rsidRPr="00F9521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F2550" w:rsidRPr="00F95214" w:rsidRDefault="000F2550" w:rsidP="00916E6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0F2550" w:rsidRPr="00F95214" w:rsidRDefault="000F2550" w:rsidP="00916E6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BB6D88" w:rsidRPr="00F95214" w:rsidRDefault="000F2550" w:rsidP="00916E64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BB6D88" w:rsidRPr="00F95214" w:rsidRDefault="00BB6D88" w:rsidP="00916E64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B6D88" w:rsidRPr="00F95214" w:rsidRDefault="00F95214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F5FC2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6D88" w:rsidRPr="00F95214" w:rsidRDefault="00BB6D8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6D88" w:rsidRPr="00F95214" w:rsidRDefault="002557F6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</w:t>
            </w:r>
            <w:r w:rsidR="0069111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  <w:r w:rsidR="00691118"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="00691118" w:rsidRPr="00F9521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7</w:t>
            </w:r>
            <w:r w:rsidR="00691118"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69111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969" w:type="dxa"/>
            <w:vAlign w:val="center"/>
          </w:tcPr>
          <w:p w:rsidR="00BB6D88" w:rsidRPr="00F95214" w:rsidRDefault="00410C8A" w:rsidP="00916E64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F95214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409" w:type="dxa"/>
            <w:vAlign w:val="center"/>
          </w:tcPr>
          <w:p w:rsidR="00410C8A" w:rsidRPr="00F95214" w:rsidRDefault="00410C8A" w:rsidP="00916E6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BB6D88" w:rsidRPr="00F95214" w:rsidRDefault="00410C8A" w:rsidP="00916E64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B6D88" w:rsidRPr="00F95214" w:rsidRDefault="00F95214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F5FC2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6D88" w:rsidRPr="00F95214" w:rsidRDefault="00BB6D8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6D88" w:rsidRPr="00F95214" w:rsidRDefault="002557F6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3.23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134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BB6D88" w:rsidRPr="00F95214" w:rsidRDefault="00BB6D88" w:rsidP="00916E6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B6D88" w:rsidRPr="00F95214" w:rsidRDefault="00691118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C9664D" w:rsidRPr="00F95214" w:rsidTr="005731E2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9664D" w:rsidRPr="00F95214" w:rsidRDefault="00C9664D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9664D" w:rsidRDefault="00C134D1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 w:rsidR="00C9664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="006D2B3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-12</w:t>
            </w:r>
            <w:r w:rsidR="00C9664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="006D2B3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9664D" w:rsidRPr="00F95214" w:rsidRDefault="00C9664D" w:rsidP="00916E6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969" w:type="dxa"/>
            <w:vAlign w:val="center"/>
          </w:tcPr>
          <w:p w:rsidR="00C9664D" w:rsidRDefault="00C9664D" w:rsidP="00916E64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F95214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  <w:p w:rsidR="00C9664D" w:rsidRPr="00C9664D" w:rsidRDefault="00C9664D" w:rsidP="00916E64">
            <w:pPr>
              <w:pStyle w:val="a0"/>
            </w:pPr>
            <w:r>
              <w:rPr>
                <w:rFonts w:hint="eastAsia"/>
              </w:rPr>
              <w:t>（继</w:t>
            </w:r>
            <w:r>
              <w:t>续审核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vAlign w:val="center"/>
          </w:tcPr>
          <w:p w:rsidR="00C9664D" w:rsidRPr="00F95214" w:rsidRDefault="00C9664D" w:rsidP="00916E6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C9664D" w:rsidRPr="00F95214" w:rsidRDefault="00C9664D" w:rsidP="00916E64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9664D" w:rsidRPr="00F95214" w:rsidRDefault="00C9664D" w:rsidP="00916E6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D2B3C" w:rsidRPr="00F95214" w:rsidTr="005731E2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D2B3C" w:rsidRPr="00F95214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2B3C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30-12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6D2B3C" w:rsidRPr="00F95214" w:rsidRDefault="006D2B3C" w:rsidP="006D2B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969" w:type="dxa"/>
            <w:vAlign w:val="center"/>
          </w:tcPr>
          <w:p w:rsidR="006D2B3C" w:rsidRPr="00F95214" w:rsidRDefault="006D2B3C" w:rsidP="00A1443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</w:p>
        </w:tc>
        <w:tc>
          <w:tcPr>
            <w:tcW w:w="2409" w:type="dxa"/>
            <w:vAlign w:val="center"/>
          </w:tcPr>
          <w:p w:rsidR="006D2B3C" w:rsidRPr="00F95214" w:rsidRDefault="006D2B3C" w:rsidP="006D2B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F9521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6D2B3C" w:rsidRPr="00F95214" w:rsidRDefault="006D2B3C" w:rsidP="006D2B3C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6D2B3C" w:rsidRPr="00F95214" w:rsidRDefault="006D2B3C" w:rsidP="006D2B3C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D2B3C" w:rsidRPr="00F95214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6D2B3C" w:rsidRPr="00F95214" w:rsidTr="005731E2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D2B3C" w:rsidRPr="00F95214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2B3C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30-13:00</w:t>
            </w:r>
          </w:p>
        </w:tc>
        <w:tc>
          <w:tcPr>
            <w:tcW w:w="1134" w:type="dxa"/>
            <w:vAlign w:val="center"/>
          </w:tcPr>
          <w:p w:rsidR="006D2B3C" w:rsidRPr="00F95214" w:rsidRDefault="006D2B3C" w:rsidP="006D2B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D2B3C" w:rsidRPr="00F95214" w:rsidRDefault="00993CB7" w:rsidP="006D2B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409" w:type="dxa"/>
            <w:vAlign w:val="center"/>
          </w:tcPr>
          <w:p w:rsidR="006D2B3C" w:rsidRPr="00F95214" w:rsidRDefault="006D2B3C" w:rsidP="006D2B3C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D2B3C" w:rsidRPr="00F95214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993CB7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6D2B3C" w:rsidRPr="00F95214" w:rsidTr="005731E2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6D2B3C" w:rsidRPr="00F95214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2B3C" w:rsidRPr="00F95214" w:rsidRDefault="00650295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</w:t>
            </w:r>
            <w:r w:rsidR="006D2B3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-17:00</w:t>
            </w:r>
          </w:p>
        </w:tc>
        <w:tc>
          <w:tcPr>
            <w:tcW w:w="1134" w:type="dxa"/>
            <w:vAlign w:val="center"/>
          </w:tcPr>
          <w:p w:rsidR="006D2B3C" w:rsidRPr="00F95214" w:rsidRDefault="006D2B3C" w:rsidP="006D2B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业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969" w:type="dxa"/>
            <w:vAlign w:val="center"/>
          </w:tcPr>
          <w:p w:rsidR="006D2B3C" w:rsidRPr="00F95214" w:rsidRDefault="006D2B3C" w:rsidP="006D2B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F95214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续审核）</w:t>
            </w:r>
          </w:p>
        </w:tc>
        <w:tc>
          <w:tcPr>
            <w:tcW w:w="2409" w:type="dxa"/>
            <w:vAlign w:val="center"/>
          </w:tcPr>
          <w:p w:rsidR="00B3632F" w:rsidRPr="00764CF2" w:rsidRDefault="00B3632F" w:rsidP="00764CF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764CF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764CF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764CF2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6D2B3C" w:rsidRPr="00F95214" w:rsidRDefault="00B3632F" w:rsidP="00B363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H:2.4.2/2.5.1/3.3/</w:t>
            </w:r>
            <w:r w:rsidR="00683D9F" w:rsidRPr="00764CF2">
              <w:rPr>
                <w:rFonts w:asciiTheme="minorEastAsia" w:eastAsiaTheme="minorEastAsia" w:hAnsiTheme="minorEastAsia"/>
                <w:sz w:val="21"/>
                <w:szCs w:val="21"/>
              </w:rPr>
              <w:t>3.5</w:t>
            </w:r>
            <w:r w:rsidR="00683D9F" w:rsidRPr="00764CF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3.6/3.7/</w:t>
            </w:r>
            <w:bookmarkStart w:id="31" w:name="_GoBack"/>
            <w:bookmarkEnd w:id="31"/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3.8/3.9/3.10/3.11/3.12/3.13/4.3.4.3/4.5/</w:t>
            </w:r>
            <w:r w:rsidRPr="00764CF2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764CF2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D2B3C" w:rsidRPr="00F95214" w:rsidRDefault="006D2B3C" w:rsidP="006D2B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13:00-17:00</w:t>
            </w:r>
          </w:p>
        </w:tc>
        <w:tc>
          <w:tcPr>
            <w:tcW w:w="1134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  <w:r w:rsidRPr="00A144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A144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F9521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650295" w:rsidRPr="00F95214" w:rsidRDefault="00650295" w:rsidP="0065029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650295" w:rsidRPr="00F95214" w:rsidRDefault="00650295" w:rsidP="0065029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1134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第二天审核结束</w:t>
            </w:r>
          </w:p>
        </w:tc>
        <w:tc>
          <w:tcPr>
            <w:tcW w:w="240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650295" w:rsidRPr="009413B3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3-24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0295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413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第三天</w:t>
            </w:r>
          </w:p>
          <w:p w:rsidR="00650295" w:rsidRPr="009413B3" w:rsidRDefault="00650295" w:rsidP="00650295">
            <w:pPr>
              <w:pStyle w:val="a0"/>
            </w:pPr>
            <w:r>
              <w:rPr>
                <w:rFonts w:hint="eastAsia"/>
              </w:rPr>
              <w:t>8</w:t>
            </w:r>
            <w:r>
              <w:t>:00-8:30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50295" w:rsidRPr="009413B3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13B3">
              <w:rPr>
                <w:rFonts w:asciiTheme="minorEastAsia" w:eastAsiaTheme="minorEastAsia" w:hAnsiTheme="minorEastAsia" w:hint="eastAsia"/>
                <w:sz w:val="21"/>
                <w:szCs w:val="21"/>
              </w:rPr>
              <w:t>往</w:t>
            </w:r>
            <w:r w:rsidRPr="009413B3">
              <w:rPr>
                <w:rFonts w:asciiTheme="minorEastAsia" w:eastAsiaTheme="minorEastAsia" w:hAnsiTheme="minorEastAsia"/>
                <w:sz w:val="21"/>
                <w:szCs w:val="21"/>
              </w:rPr>
              <w:t>黄埔技工学校（第一饭堂）</w:t>
            </w:r>
            <w:r w:rsidRPr="009413B3">
              <w:rPr>
                <w:rFonts w:asciiTheme="minorEastAsia" w:eastAsiaTheme="minorEastAsia" w:hAnsiTheme="minorEastAsia" w:hint="eastAsia"/>
                <w:sz w:val="21"/>
                <w:szCs w:val="21"/>
              </w:rPr>
              <w:t>路</w:t>
            </w:r>
            <w:r w:rsidRPr="009413B3">
              <w:rPr>
                <w:rFonts w:asciiTheme="minorEastAsia" w:eastAsiaTheme="minorEastAsia" w:hAnsiTheme="minorEastAsia"/>
                <w:sz w:val="21"/>
                <w:szCs w:val="21"/>
              </w:rPr>
              <w:t>上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50295" w:rsidRPr="00F95214" w:rsidRDefault="0054545B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F952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F952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餐饮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黄埔技工学校（第一饭堂）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F95214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B3632F" w:rsidRPr="00B3632F" w:rsidRDefault="00B3632F" w:rsidP="00B3632F">
            <w:pPr>
              <w:spacing w:line="30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650295" w:rsidRPr="00F95214" w:rsidRDefault="00B3632F" w:rsidP="00B363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H:2.4.2/2.5.1/3.3/3.6/3.7/3.8/3.9/3.10/3.11/3.12/3.13/4.3.4.3/4.5/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Pr="00F9521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0295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:30-13:00</w:t>
            </w:r>
          </w:p>
        </w:tc>
        <w:tc>
          <w:tcPr>
            <w:tcW w:w="1134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餐及休息</w:t>
            </w: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13:00-17：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餐饮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黄埔技工学校（第一饭堂）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F95214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  <w:p w:rsidR="00650295" w:rsidRPr="007927BD" w:rsidRDefault="005735E2" w:rsidP="00650295">
            <w:pPr>
              <w:spacing w:line="3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927B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7927B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B3632F" w:rsidRPr="00B3632F" w:rsidRDefault="00B3632F" w:rsidP="003D0E8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650295" w:rsidRPr="00435B6E" w:rsidRDefault="00B3632F" w:rsidP="00B363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H:2.4.2/2.5.1/3.3/</w:t>
            </w:r>
            <w:r w:rsidR="00683D9F">
              <w:rPr>
                <w:rFonts w:asciiTheme="minorEastAsia" w:eastAsiaTheme="minorEastAsia" w:hAnsiTheme="minorEastAsia"/>
                <w:sz w:val="21"/>
                <w:szCs w:val="21"/>
              </w:rPr>
              <w:t>3.5/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3.6/3.7/3.8/3.9/3.10/3.11/3.12/3.13/4.3.4.3/4.5/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Pr="00F9521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0295" w:rsidRPr="005A03FC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3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</w:t>
            </w:r>
            <w:r w:rsidRPr="005A03F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:00-17:00</w:t>
            </w:r>
          </w:p>
          <w:p w:rsidR="00650295" w:rsidRPr="00262B8B" w:rsidRDefault="00650295" w:rsidP="00650295">
            <w:pPr>
              <w:pStyle w:val="a0"/>
            </w:pPr>
            <w:r w:rsidRPr="005A03FC">
              <w:rPr>
                <w:rFonts w:asciiTheme="minorEastAsia" w:eastAsiaTheme="minorEastAsia" w:hAnsiTheme="minorEastAsia" w:hint="eastAsia"/>
                <w:sz w:val="21"/>
                <w:szCs w:val="21"/>
              </w:rPr>
              <w:t>A（</w:t>
            </w:r>
            <w:r w:rsidRPr="005A03FC">
              <w:rPr>
                <w:rFonts w:asciiTheme="minorEastAsia" w:eastAsiaTheme="minorEastAsia" w:hAnsiTheme="minorEastAsia"/>
                <w:sz w:val="21"/>
                <w:szCs w:val="21"/>
              </w:rPr>
              <w:t>黄埔技工学校（第一饭堂）</w:t>
            </w:r>
            <w:r w:rsidRPr="005A03FC">
              <w:rPr>
                <w:rFonts w:asciiTheme="minorEastAsia" w:eastAsiaTheme="minorEastAsia" w:hAnsiTheme="minorEastAsia" w:hint="eastAsia"/>
                <w:sz w:val="21"/>
                <w:szCs w:val="21"/>
              </w:rPr>
              <w:t>）返</w:t>
            </w:r>
            <w:r w:rsidRPr="005A03FC">
              <w:rPr>
                <w:rFonts w:asciiTheme="minorEastAsia" w:eastAsiaTheme="minorEastAsia" w:hAnsiTheme="minorEastAsia"/>
                <w:sz w:val="21"/>
                <w:szCs w:val="21"/>
              </w:rPr>
              <w:t>程</w:t>
            </w:r>
          </w:p>
        </w:tc>
        <w:tc>
          <w:tcPr>
            <w:tcW w:w="1134" w:type="dxa"/>
            <w:vAlign w:val="center"/>
          </w:tcPr>
          <w:p w:rsidR="00650295" w:rsidRPr="00262B8B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Pr="00F95214" w:rsidRDefault="0042683E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50295" w:rsidRPr="00F95214" w:rsidTr="005731E2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650295" w:rsidRPr="00F95214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3-25</w:t>
            </w:r>
          </w:p>
        </w:tc>
        <w:tc>
          <w:tcPr>
            <w:tcW w:w="1418" w:type="dxa"/>
            <w:vAlign w:val="center"/>
          </w:tcPr>
          <w:p w:rsidR="00650295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四天</w:t>
            </w:r>
          </w:p>
        </w:tc>
        <w:tc>
          <w:tcPr>
            <w:tcW w:w="1134" w:type="dxa"/>
            <w:vAlign w:val="center"/>
          </w:tcPr>
          <w:p w:rsidR="00650295" w:rsidRPr="00F95214" w:rsidRDefault="00650295" w:rsidP="006502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50295" w:rsidRPr="00F95214" w:rsidRDefault="00650295" w:rsidP="0065029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50295" w:rsidRPr="00F95214" w:rsidRDefault="00650295" w:rsidP="00650295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50295" w:rsidRDefault="00650295" w:rsidP="006502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0487A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487A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业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96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F95214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F95214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续审核）</w:t>
            </w:r>
          </w:p>
        </w:tc>
        <w:tc>
          <w:tcPr>
            <w:tcW w:w="2409" w:type="dxa"/>
            <w:vAlign w:val="center"/>
          </w:tcPr>
          <w:p w:rsidR="00B3632F" w:rsidRPr="00B3632F" w:rsidRDefault="00B3632F" w:rsidP="00B3632F">
            <w:pPr>
              <w:spacing w:line="30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60487A" w:rsidRPr="00F95214" w:rsidRDefault="00B3632F" w:rsidP="00B363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H:2.4.2/2.5.1/3.3/3.6/3.7/3.8/3.9/3.10/3.11/3.12/3.13/4.3.4.3/4.5/</w:t>
            </w:r>
            <w:r w:rsidRPr="00B3632F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B3632F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0487A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487A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行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政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969" w:type="dxa"/>
            <w:vAlign w:val="center"/>
          </w:tcPr>
          <w:p w:rsidR="0060487A" w:rsidRPr="00F95214" w:rsidRDefault="0060487A" w:rsidP="006048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60487A" w:rsidRPr="00F95214" w:rsidRDefault="0060487A" w:rsidP="006048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F95214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F9521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F952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60487A" w:rsidRPr="00F95214" w:rsidRDefault="0060487A" w:rsidP="0060487A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60487A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487A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00-11:30</w:t>
            </w:r>
          </w:p>
        </w:tc>
        <w:tc>
          <w:tcPr>
            <w:tcW w:w="1134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0487A" w:rsidRPr="00F95214" w:rsidRDefault="0060487A" w:rsidP="006048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审核组整理资料、补充审核及与企业领导沟通</w:t>
            </w:r>
          </w:p>
        </w:tc>
        <w:tc>
          <w:tcPr>
            <w:tcW w:w="2409" w:type="dxa"/>
            <w:vAlign w:val="center"/>
          </w:tcPr>
          <w:p w:rsidR="0060487A" w:rsidRPr="00F95214" w:rsidRDefault="0060487A" w:rsidP="0060487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0487A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C264A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60487A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F952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F952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阶段末次会议</w:t>
            </w:r>
          </w:p>
        </w:tc>
        <w:tc>
          <w:tcPr>
            <w:tcW w:w="240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</w:tr>
      <w:tr w:rsidR="0060487A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0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9521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0487A" w:rsidRPr="00F95214" w:rsidTr="005731E2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F95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409" w:type="dxa"/>
            <w:vAlign w:val="center"/>
          </w:tcPr>
          <w:p w:rsidR="0060487A" w:rsidRPr="00F95214" w:rsidRDefault="0060487A" w:rsidP="0060487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0487A" w:rsidRPr="00F95214" w:rsidRDefault="0060487A" w:rsidP="006048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BB6D88" w:rsidRDefault="00BB6D88" w:rsidP="00BB6D88"/>
    <w:p w:rsidR="00BB6D88" w:rsidRDefault="00BB6D88" w:rsidP="00BB6D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B6D88" w:rsidRDefault="00BB6D88" w:rsidP="00BB6D8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B6D88" w:rsidRDefault="00BB6D88" w:rsidP="00BB6D8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B6D88" w:rsidRDefault="00BB6D88" w:rsidP="00BB6D8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BB6D88" w:rsidRDefault="00BB6D88" w:rsidP="00BB6D8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B6D88" w:rsidRDefault="00BB6D88" w:rsidP="00BB6D8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BB6D88" w:rsidRDefault="00BB6D88" w:rsidP="00BB6D88">
      <w:pPr>
        <w:pStyle w:val="ab"/>
        <w:numPr>
          <w:ilvl w:val="0"/>
          <w:numId w:val="1"/>
        </w:numPr>
        <w:spacing w:line="300" w:lineRule="exact"/>
        <w:ind w:firstLineChars="0"/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C0506" w:rsidRPr="00BB6D88" w:rsidRDefault="008C0506" w:rsidP="008C0506">
      <w:pPr>
        <w:pStyle w:val="a0"/>
      </w:pPr>
    </w:p>
    <w:p w:rsidR="008C0506" w:rsidRDefault="008C0506" w:rsidP="008C0506">
      <w:pPr>
        <w:pStyle w:val="a0"/>
      </w:pPr>
    </w:p>
    <w:p w:rsidR="00A62166" w:rsidRDefault="00AF552F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2F" w:rsidRDefault="00AF552F">
      <w:r>
        <w:separator/>
      </w:r>
    </w:p>
  </w:endnote>
  <w:endnote w:type="continuationSeparator" w:id="0">
    <w:p w:rsidR="00AF552F" w:rsidRDefault="00AF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2F" w:rsidRDefault="00AF552F">
      <w:r>
        <w:separator/>
      </w:r>
    </w:p>
  </w:footnote>
  <w:footnote w:type="continuationSeparator" w:id="0">
    <w:p w:rsidR="00AF552F" w:rsidRDefault="00AF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E43406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5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4340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4340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BFE"/>
    <w:rsid w:val="00002FC0"/>
    <w:rsid w:val="00030E9D"/>
    <w:rsid w:val="000435E5"/>
    <w:rsid w:val="00046E7F"/>
    <w:rsid w:val="000748FD"/>
    <w:rsid w:val="000E23F6"/>
    <w:rsid w:val="000F1A6E"/>
    <w:rsid w:val="000F2550"/>
    <w:rsid w:val="001034C3"/>
    <w:rsid w:val="001037DC"/>
    <w:rsid w:val="00107F9C"/>
    <w:rsid w:val="00124ADA"/>
    <w:rsid w:val="001A2A56"/>
    <w:rsid w:val="001C7A9D"/>
    <w:rsid w:val="0021671A"/>
    <w:rsid w:val="002557F6"/>
    <w:rsid w:val="00262B8B"/>
    <w:rsid w:val="002C4345"/>
    <w:rsid w:val="002C65DD"/>
    <w:rsid w:val="002D5DF9"/>
    <w:rsid w:val="00305C91"/>
    <w:rsid w:val="00310A57"/>
    <w:rsid w:val="00321404"/>
    <w:rsid w:val="00363C16"/>
    <w:rsid w:val="003846FE"/>
    <w:rsid w:val="003918AF"/>
    <w:rsid w:val="003D0E85"/>
    <w:rsid w:val="003D6120"/>
    <w:rsid w:val="003E1D4B"/>
    <w:rsid w:val="003E5500"/>
    <w:rsid w:val="00410C8A"/>
    <w:rsid w:val="00413185"/>
    <w:rsid w:val="0042683E"/>
    <w:rsid w:val="00435B6E"/>
    <w:rsid w:val="00475FEC"/>
    <w:rsid w:val="00476521"/>
    <w:rsid w:val="00484A8E"/>
    <w:rsid w:val="00493A58"/>
    <w:rsid w:val="004B6152"/>
    <w:rsid w:val="004C33D9"/>
    <w:rsid w:val="004F357A"/>
    <w:rsid w:val="00513D85"/>
    <w:rsid w:val="0054545B"/>
    <w:rsid w:val="00555908"/>
    <w:rsid w:val="005731E2"/>
    <w:rsid w:val="005735E2"/>
    <w:rsid w:val="005A03FC"/>
    <w:rsid w:val="005B0F79"/>
    <w:rsid w:val="005B2CB2"/>
    <w:rsid w:val="005B512A"/>
    <w:rsid w:val="005D1785"/>
    <w:rsid w:val="005D2089"/>
    <w:rsid w:val="005D3278"/>
    <w:rsid w:val="005E11EE"/>
    <w:rsid w:val="0060487A"/>
    <w:rsid w:val="00617A86"/>
    <w:rsid w:val="0064206D"/>
    <w:rsid w:val="00650295"/>
    <w:rsid w:val="00663915"/>
    <w:rsid w:val="00667326"/>
    <w:rsid w:val="0067530B"/>
    <w:rsid w:val="00683D9F"/>
    <w:rsid w:val="006901F1"/>
    <w:rsid w:val="00691118"/>
    <w:rsid w:val="0069684D"/>
    <w:rsid w:val="006B04CD"/>
    <w:rsid w:val="006C574B"/>
    <w:rsid w:val="006D2B3C"/>
    <w:rsid w:val="006D46B8"/>
    <w:rsid w:val="006E0EA3"/>
    <w:rsid w:val="006F1EA2"/>
    <w:rsid w:val="00725EF9"/>
    <w:rsid w:val="00734706"/>
    <w:rsid w:val="00751B98"/>
    <w:rsid w:val="00764CF2"/>
    <w:rsid w:val="00771EAD"/>
    <w:rsid w:val="00785CBA"/>
    <w:rsid w:val="007927BD"/>
    <w:rsid w:val="00795295"/>
    <w:rsid w:val="007B6603"/>
    <w:rsid w:val="00847AD8"/>
    <w:rsid w:val="00897447"/>
    <w:rsid w:val="008A317B"/>
    <w:rsid w:val="008C0506"/>
    <w:rsid w:val="008C0E6D"/>
    <w:rsid w:val="008D76BF"/>
    <w:rsid w:val="008E2993"/>
    <w:rsid w:val="008F2196"/>
    <w:rsid w:val="008F6446"/>
    <w:rsid w:val="009157FA"/>
    <w:rsid w:val="00916E64"/>
    <w:rsid w:val="00923967"/>
    <w:rsid w:val="009413B3"/>
    <w:rsid w:val="00942071"/>
    <w:rsid w:val="00990AA8"/>
    <w:rsid w:val="00993CB7"/>
    <w:rsid w:val="009B025A"/>
    <w:rsid w:val="009C2187"/>
    <w:rsid w:val="009D6AF6"/>
    <w:rsid w:val="009F2D2E"/>
    <w:rsid w:val="00A051FE"/>
    <w:rsid w:val="00A1443B"/>
    <w:rsid w:val="00A34667"/>
    <w:rsid w:val="00A41E2E"/>
    <w:rsid w:val="00A44648"/>
    <w:rsid w:val="00A56879"/>
    <w:rsid w:val="00A7648B"/>
    <w:rsid w:val="00A91968"/>
    <w:rsid w:val="00AA3827"/>
    <w:rsid w:val="00AF552F"/>
    <w:rsid w:val="00B0450E"/>
    <w:rsid w:val="00B05936"/>
    <w:rsid w:val="00B21101"/>
    <w:rsid w:val="00B3632F"/>
    <w:rsid w:val="00B46406"/>
    <w:rsid w:val="00B926B1"/>
    <w:rsid w:val="00BA552C"/>
    <w:rsid w:val="00BB16EB"/>
    <w:rsid w:val="00BB1B91"/>
    <w:rsid w:val="00BB6D88"/>
    <w:rsid w:val="00BC4D3E"/>
    <w:rsid w:val="00BC7796"/>
    <w:rsid w:val="00C134D1"/>
    <w:rsid w:val="00C21FFD"/>
    <w:rsid w:val="00C264A9"/>
    <w:rsid w:val="00C34357"/>
    <w:rsid w:val="00C35B7B"/>
    <w:rsid w:val="00C40130"/>
    <w:rsid w:val="00C5267A"/>
    <w:rsid w:val="00C84ACE"/>
    <w:rsid w:val="00C8755D"/>
    <w:rsid w:val="00C922A2"/>
    <w:rsid w:val="00C9664D"/>
    <w:rsid w:val="00D0301F"/>
    <w:rsid w:val="00D140D4"/>
    <w:rsid w:val="00D5467F"/>
    <w:rsid w:val="00DC1B66"/>
    <w:rsid w:val="00DE2FEB"/>
    <w:rsid w:val="00DF2AE6"/>
    <w:rsid w:val="00E23287"/>
    <w:rsid w:val="00E332BE"/>
    <w:rsid w:val="00E43406"/>
    <w:rsid w:val="00E457E1"/>
    <w:rsid w:val="00E57BFE"/>
    <w:rsid w:val="00EB5455"/>
    <w:rsid w:val="00EE4FB9"/>
    <w:rsid w:val="00EF798E"/>
    <w:rsid w:val="00F237E3"/>
    <w:rsid w:val="00F539FC"/>
    <w:rsid w:val="00F60216"/>
    <w:rsid w:val="00F847C9"/>
    <w:rsid w:val="00F95214"/>
    <w:rsid w:val="00FE4196"/>
    <w:rsid w:val="00FF27DC"/>
    <w:rsid w:val="00FF5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46802C"/>
  <w15:docId w15:val="{6586C8C4-4B81-4977-8F4F-D08834FF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FC3FD-3AAE-440F-A517-291D2CE2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801</Words>
  <Characters>4571</Characters>
  <Application>Microsoft Office Word</Application>
  <DocSecurity>0</DocSecurity>
  <Lines>38</Lines>
  <Paragraphs>10</Paragraphs>
  <ScaleCrop>false</ScaleCrop>
  <Company>微软中国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200</cp:revision>
  <dcterms:created xsi:type="dcterms:W3CDTF">2015-06-17T14:31:00Z</dcterms:created>
  <dcterms:modified xsi:type="dcterms:W3CDTF">2022-03-25T00:38:00Z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