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滁州市世丰电子有限公司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91341103MA2UA0RK82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8.3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滁州市世丰电子有限公司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线路板</w:t>
            </w:r>
            <w:r>
              <w:rPr>
                <w:rFonts w:hint="eastAsia"/>
                <w:color w:val="0000FF"/>
                <w:sz w:val="22"/>
                <w:szCs w:val="22"/>
              </w:rPr>
              <w:t>的</w:t>
            </w:r>
            <w:r>
              <w:rPr>
                <w:color w:val="0000FF"/>
                <w:sz w:val="22"/>
                <w:szCs w:val="22"/>
              </w:rPr>
              <w:t>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安徽省滁州市南谯区工业开发区城南理想创业园18号厂房3层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安徽省滁州市南谯区工业开发区城南理想创业园18号厂房3层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Chuzhou Shifeng Electronics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color w:val="0000FF"/>
                <w:sz w:val="22"/>
                <w:szCs w:val="22"/>
              </w:rPr>
              <w:t>Production of Circuit Board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Floor 3, building 18, Chengnan Ideal Enterprise Park, Nanqiao District Industrial Development Zone, Chuzhou, 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Floor 3, building 18, Chengnan Ideal Enterprise Park, Nanqiao District Industrial Development Zone, Chuzhou, 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114300" distR="114300">
                  <wp:extent cx="1039495" cy="4184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97" cy="425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0" w:lineRule="atLeast"/>
        <w:ind w:firstLine="0"/>
        <w:rPr>
          <w:rFonts w:hint="eastAsia"/>
          <w:szCs w:val="24"/>
        </w:rPr>
      </w:pPr>
      <w:r>
        <w:rPr>
          <w:rFonts w:hint="eastAsia"/>
          <w:szCs w:val="24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</w:rPr>
      </w:pPr>
      <w:bookmarkStart w:id="15" w:name="_GoBack"/>
      <w:r>
        <w:drawing>
          <wp:inline distT="0" distB="0" distL="114300" distR="114300">
            <wp:extent cx="5702300" cy="7802880"/>
            <wp:effectExtent l="0" t="0" r="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80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422"/>
    <w:rsid w:val="00793571"/>
    <w:rsid w:val="009D7C97"/>
    <w:rsid w:val="00C57BFB"/>
    <w:rsid w:val="00C850B8"/>
    <w:rsid w:val="00D91B76"/>
    <w:rsid w:val="00E24283"/>
    <w:rsid w:val="00F45422"/>
    <w:rsid w:val="129E466E"/>
    <w:rsid w:val="4145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正文文本缩进 字符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943</Characters>
  <Lines>7</Lines>
  <Paragraphs>2</Paragraphs>
  <TotalTime>0</TotalTime>
  <ScaleCrop>false</ScaleCrop>
  <LinksUpToDate>false</LinksUpToDate>
  <CharactersWithSpaces>1106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2022-03-29T22:20:08Z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