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87" w:tblpY="476"/>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受审核部门：管理层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主管领导： </w:t>
            </w:r>
            <w:r>
              <w:rPr>
                <w:rFonts w:hint="eastAsia" w:ascii="楷体" w:hAnsi="楷体" w:eastAsia="楷体" w:cs="楷体"/>
                <w:sz w:val="21"/>
                <w:szCs w:val="21"/>
                <w:lang w:val="en-US" w:eastAsia="zh-CN"/>
              </w:rPr>
              <w:t xml:space="preserve">叶军 </w:t>
            </w:r>
            <w:r>
              <w:rPr>
                <w:rFonts w:hint="eastAsia" w:ascii="楷体" w:hAnsi="楷体" w:eastAsia="楷体" w:cs="楷体"/>
                <w:sz w:val="21"/>
                <w:szCs w:val="21"/>
              </w:rPr>
              <w:t xml:space="preserve">  </w:t>
            </w:r>
            <w:r>
              <w:rPr>
                <w:rFonts w:hint="eastAsia" w:ascii="楷体" w:hAnsi="楷体" w:eastAsia="楷体" w:cs="楷体"/>
                <w:color w:val="auto"/>
                <w:sz w:val="21"/>
                <w:szCs w:val="21"/>
              </w:rPr>
              <w:t>陪同人员：</w:t>
            </w:r>
            <w:r>
              <w:rPr>
                <w:rFonts w:hint="eastAsia" w:ascii="楷体" w:hAnsi="楷体" w:eastAsia="楷体" w:cs="楷体"/>
                <w:color w:val="auto"/>
                <w:sz w:val="21"/>
                <w:szCs w:val="21"/>
                <w:lang w:val="en-US" w:eastAsia="zh-CN"/>
              </w:rPr>
              <w:t>王勤</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spacing w:before="120"/>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李俐（技术支持）</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jc w:val="left"/>
              <w:rPr>
                <w:rFonts w:hint="eastAsia" w:ascii="楷体" w:hAnsi="楷体" w:eastAsia="楷体" w:cs="楷体"/>
                <w:b/>
                <w:bCs/>
                <w:sz w:val="21"/>
                <w:szCs w:val="21"/>
              </w:rPr>
            </w:pPr>
            <w:r>
              <w:rPr>
                <w:rFonts w:hint="eastAsia" w:ascii="楷体" w:hAnsi="楷体" w:eastAsia="楷体" w:cs="楷体"/>
                <w:sz w:val="21"/>
                <w:szCs w:val="21"/>
              </w:rPr>
              <w:t>审核条款：Q:4.1-6.3，7.1.1，7.4.，9.1.1  9.3，10.1，10.3</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企业基本信息</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c>
          <w:tcPr>
            <w:tcW w:w="960" w:type="dxa"/>
            <w:vAlign w:val="center"/>
          </w:tcPr>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企业基本情况</w:t>
            </w:r>
          </w:p>
          <w:p>
            <w:pPr>
              <w:rPr>
                <w:rFonts w:hint="eastAsia" w:ascii="楷体" w:hAnsi="楷体" w:eastAsia="楷体" w:cs="楷体"/>
                <w:sz w:val="21"/>
                <w:szCs w:val="21"/>
              </w:rPr>
            </w:pPr>
            <w:r>
              <w:rPr>
                <w:rFonts w:hint="eastAsia" w:ascii="楷体" w:hAnsi="楷体" w:eastAsia="楷体" w:cs="楷体"/>
                <w:sz w:val="21"/>
                <w:szCs w:val="21"/>
              </w:rPr>
              <w:t>1、总经理：</w:t>
            </w:r>
            <w:r>
              <w:rPr>
                <w:rFonts w:hint="eastAsia" w:ascii="楷体" w:hAnsi="楷体" w:eastAsia="楷体" w:cs="楷体"/>
                <w:sz w:val="21"/>
                <w:szCs w:val="21"/>
                <w:lang w:val="en-US" w:eastAsia="zh-CN"/>
              </w:rPr>
              <w:t>叶军</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2、按照认证范围公司提供的法律证明文件有：营业执照，统一社会信用代码：</w:t>
            </w:r>
            <w:bookmarkStart w:id="0" w:name="机构代码"/>
            <w:r>
              <w:rPr>
                <w:rFonts w:hint="eastAsia" w:ascii="楷体" w:hAnsi="楷体" w:eastAsia="楷体" w:cs="楷体"/>
                <w:sz w:val="21"/>
                <w:szCs w:val="21"/>
              </w:rPr>
              <w:t>91341103MA2UA0RK82</w:t>
            </w:r>
            <w:bookmarkEnd w:id="0"/>
          </w:p>
          <w:p>
            <w:pPr>
              <w:rPr>
                <w:rFonts w:hint="eastAsia" w:ascii="楷体" w:hAnsi="楷体" w:eastAsia="楷体" w:cs="楷体"/>
                <w:color w:val="auto"/>
                <w:sz w:val="21"/>
                <w:szCs w:val="21"/>
              </w:rPr>
            </w:pPr>
            <w:r>
              <w:rPr>
                <w:rFonts w:hint="eastAsia" w:ascii="楷体" w:hAnsi="楷体" w:eastAsia="楷体" w:cs="楷体"/>
                <w:sz w:val="21"/>
                <w:szCs w:val="21"/>
              </w:rPr>
              <w:t>3、</w:t>
            </w:r>
            <w:bookmarkStart w:id="1" w:name="组织名称"/>
            <w:r>
              <w:rPr>
                <w:rFonts w:hint="eastAsia" w:ascii="楷体" w:hAnsi="楷体" w:eastAsia="楷体" w:cs="楷体"/>
                <w:color w:val="000000"/>
                <w:sz w:val="21"/>
                <w:szCs w:val="21"/>
              </w:rPr>
              <w:t>滁州市世丰电子有限公司</w:t>
            </w:r>
            <w:bookmarkEnd w:id="1"/>
            <w:r>
              <w:rPr>
                <w:rFonts w:hint="eastAsia" w:ascii="楷体" w:hAnsi="楷体" w:eastAsia="楷体" w:cs="楷体"/>
                <w:sz w:val="21"/>
                <w:szCs w:val="21"/>
              </w:rPr>
              <w:t>成立于20</w:t>
            </w:r>
            <w:r>
              <w:rPr>
                <w:rFonts w:hint="eastAsia" w:ascii="楷体" w:hAnsi="楷体" w:eastAsia="楷体" w:cs="楷体"/>
                <w:sz w:val="21"/>
                <w:szCs w:val="21"/>
                <w:lang w:val="en-US" w:eastAsia="zh-CN"/>
              </w:rPr>
              <w:t>19</w:t>
            </w:r>
            <w:r>
              <w:rPr>
                <w:rFonts w:hint="eastAsia" w:ascii="楷体" w:hAnsi="楷体" w:eastAsia="楷体" w:cs="楷体"/>
                <w:sz w:val="21"/>
                <w:szCs w:val="21"/>
              </w:rPr>
              <w:t>年</w:t>
            </w:r>
            <w:r>
              <w:rPr>
                <w:rFonts w:hint="eastAsia" w:ascii="楷体" w:hAnsi="楷体" w:eastAsia="楷体" w:cs="楷体"/>
                <w:sz w:val="21"/>
                <w:szCs w:val="21"/>
                <w:lang w:val="en-US" w:eastAsia="zh-CN"/>
              </w:rPr>
              <w:t>11</w:t>
            </w:r>
            <w:r>
              <w:rPr>
                <w:rFonts w:hint="eastAsia" w:ascii="楷体" w:hAnsi="楷体" w:eastAsia="楷体" w:cs="楷体"/>
                <w:sz w:val="21"/>
                <w:szCs w:val="21"/>
              </w:rPr>
              <w:t>月12日，注册资本100万元，</w:t>
            </w:r>
            <w:r>
              <w:rPr>
                <w:rFonts w:hint="eastAsia" w:ascii="楷体" w:hAnsi="楷体" w:eastAsia="楷体" w:cs="楷体"/>
                <w:sz w:val="21"/>
                <w:szCs w:val="21"/>
                <w:lang w:val="en-US" w:eastAsia="zh-CN"/>
              </w:rPr>
              <w:t>企业租赁</w:t>
            </w:r>
            <w:bookmarkStart w:id="2" w:name="注册地址"/>
            <w:r>
              <w:rPr>
                <w:rFonts w:hint="eastAsia" w:ascii="楷体" w:hAnsi="楷体" w:eastAsia="楷体" w:cs="楷体"/>
                <w:sz w:val="21"/>
                <w:szCs w:val="21"/>
              </w:rPr>
              <w:t>安徽省滁州市南谯区工业开发区城南理想创业园18号厂房3层</w:t>
            </w:r>
            <w:bookmarkEnd w:id="2"/>
            <w:r>
              <w:rPr>
                <w:rFonts w:hint="eastAsia" w:ascii="楷体" w:hAnsi="楷体" w:eastAsia="楷体" w:cs="楷体"/>
                <w:sz w:val="21"/>
                <w:szCs w:val="21"/>
                <w:lang w:val="en-US" w:eastAsia="zh-CN"/>
              </w:rPr>
              <w:t>作为办公经营地址</w:t>
            </w:r>
            <w:r>
              <w:rPr>
                <w:rFonts w:hint="eastAsia" w:ascii="楷体" w:hAnsi="楷体" w:eastAsia="楷体" w:cs="楷体"/>
                <w:sz w:val="21"/>
                <w:szCs w:val="21"/>
              </w:rPr>
              <w:t>，</w:t>
            </w:r>
            <w:r>
              <w:rPr>
                <w:rFonts w:hint="eastAsia" w:ascii="楷体" w:hAnsi="楷体" w:eastAsia="楷体" w:cs="楷体"/>
                <w:color w:val="auto"/>
                <w:sz w:val="21"/>
                <w:szCs w:val="21"/>
                <w:lang w:val="en-US" w:eastAsia="zh-CN"/>
              </w:rPr>
              <w:t>总面积1</w:t>
            </w:r>
            <w:r>
              <w:rPr>
                <w:rFonts w:hint="eastAsia" w:ascii="楷体" w:hAnsi="楷体" w:eastAsia="楷体" w:cs="楷体"/>
                <w:color w:val="auto"/>
                <w:sz w:val="21"/>
                <w:szCs w:val="21"/>
              </w:rPr>
              <w:t>500平米</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lang w:val="en-US" w:eastAsia="zh-CN"/>
              </w:rPr>
              <w:t>含车间、办公区、仓库</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主要从事</w:t>
            </w:r>
            <w:r>
              <w:rPr>
                <w:rFonts w:hint="eastAsia" w:ascii="楷体" w:hAnsi="楷体" w:eastAsia="楷体" w:cs="楷体"/>
                <w:color w:val="auto"/>
                <w:sz w:val="21"/>
                <w:szCs w:val="21"/>
                <w:lang w:val="en-US" w:eastAsia="zh-CN"/>
              </w:rPr>
              <w:t>电子产品研发、生产、销售</w:t>
            </w:r>
            <w:r>
              <w:rPr>
                <w:rFonts w:hint="eastAsia" w:ascii="楷体" w:hAnsi="楷体" w:eastAsia="楷体" w:cs="楷体"/>
                <w:color w:val="auto"/>
                <w:sz w:val="21"/>
                <w:szCs w:val="21"/>
              </w:rPr>
              <w:t>。</w:t>
            </w:r>
          </w:p>
          <w:p>
            <w:pPr>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val="en-US" w:eastAsia="zh-CN"/>
              </w:rPr>
              <w:t>经过一阶段的审核</w:t>
            </w:r>
            <w:r>
              <w:rPr>
                <w:rFonts w:hint="eastAsia" w:ascii="楷体" w:hAnsi="楷体" w:eastAsia="楷体" w:cs="楷体"/>
                <w:sz w:val="21"/>
                <w:szCs w:val="21"/>
              </w:rPr>
              <w:t>确认的认证申请范围：</w:t>
            </w:r>
            <w:r>
              <w:rPr>
                <w:rFonts w:hint="eastAsia" w:ascii="楷体" w:hAnsi="楷体" w:eastAsia="楷体" w:cs="楷体"/>
                <w:sz w:val="21"/>
                <w:szCs w:val="21"/>
                <w:lang w:val="en-US" w:eastAsia="zh-CN"/>
              </w:rPr>
              <w:t>线路板的生产</w:t>
            </w:r>
          </w:p>
          <w:p>
            <w:pPr>
              <w:rPr>
                <w:rFonts w:hint="eastAsia" w:ascii="楷体" w:hAnsi="楷体" w:eastAsia="楷体" w:cs="楷体"/>
                <w:sz w:val="21"/>
                <w:szCs w:val="21"/>
              </w:rPr>
            </w:pPr>
            <w:r>
              <w:rPr>
                <w:rFonts w:hint="eastAsia" w:ascii="楷体" w:hAnsi="楷体" w:eastAsia="楷体" w:cs="楷体"/>
                <w:sz w:val="21"/>
                <w:szCs w:val="21"/>
              </w:rPr>
              <w:t>5、公司设有管理层、</w:t>
            </w:r>
            <w:r>
              <w:rPr>
                <w:rFonts w:hint="eastAsia" w:ascii="楷体" w:hAnsi="楷体" w:eastAsia="楷体" w:cs="楷体"/>
                <w:sz w:val="21"/>
                <w:szCs w:val="21"/>
                <w:lang w:val="en-US" w:eastAsia="zh-CN"/>
              </w:rPr>
              <w:t>行政部、技术研发部</w:t>
            </w:r>
            <w:r>
              <w:rPr>
                <w:rFonts w:hint="eastAsia" w:ascii="楷体" w:hAnsi="楷体" w:eastAsia="楷体" w:cs="楷体"/>
                <w:sz w:val="21"/>
                <w:szCs w:val="21"/>
              </w:rPr>
              <w:t>、</w:t>
            </w:r>
            <w:r>
              <w:rPr>
                <w:rFonts w:hint="eastAsia" w:ascii="楷体" w:hAnsi="楷体" w:eastAsia="楷体" w:cs="楷体"/>
                <w:sz w:val="21"/>
                <w:szCs w:val="21"/>
                <w:lang w:val="en-US" w:eastAsia="zh-CN"/>
              </w:rPr>
              <w:t>供销部、</w:t>
            </w:r>
            <w:r>
              <w:rPr>
                <w:rFonts w:hint="eastAsia" w:ascii="楷体" w:hAnsi="楷体" w:eastAsia="楷体" w:cs="楷体"/>
                <w:sz w:val="21"/>
                <w:szCs w:val="21"/>
              </w:rPr>
              <w:t>生产部等，部门划分尚可。</w:t>
            </w:r>
          </w:p>
          <w:p>
            <w:pPr>
              <w:rPr>
                <w:rFonts w:hint="eastAsia" w:ascii="楷体" w:hAnsi="楷体" w:eastAsia="楷体" w:cs="楷体"/>
                <w:sz w:val="21"/>
                <w:szCs w:val="21"/>
              </w:rPr>
            </w:pPr>
            <w:r>
              <w:rPr>
                <w:rFonts w:hint="eastAsia" w:ascii="楷体" w:hAnsi="楷体" w:eastAsia="楷体" w:cs="楷体"/>
                <w:sz w:val="21"/>
                <w:szCs w:val="21"/>
              </w:rPr>
              <w:t>6、被投诉情况：无</w:t>
            </w:r>
          </w:p>
          <w:p>
            <w:pPr>
              <w:rPr>
                <w:rFonts w:hint="eastAsia" w:ascii="楷体" w:hAnsi="楷体" w:eastAsia="楷体" w:cs="楷体"/>
                <w:sz w:val="21"/>
                <w:szCs w:val="21"/>
              </w:rPr>
            </w:pPr>
            <w:r>
              <w:rPr>
                <w:rFonts w:hint="eastAsia" w:ascii="楷体" w:hAnsi="楷体" w:eastAsia="楷体" w:cs="楷体"/>
                <w:sz w:val="21"/>
                <w:szCs w:val="21"/>
              </w:rPr>
              <w:t>7、政府主管部门监管情况：无</w:t>
            </w:r>
          </w:p>
          <w:p>
            <w:pPr>
              <w:rPr>
                <w:rFonts w:hint="eastAsia" w:ascii="楷体" w:hAnsi="楷体" w:eastAsia="楷体" w:cs="楷体"/>
                <w:sz w:val="21"/>
                <w:szCs w:val="21"/>
              </w:rPr>
            </w:pPr>
            <w:r>
              <w:rPr>
                <w:rFonts w:hint="eastAsia" w:ascii="楷体" w:hAnsi="楷体" w:eastAsia="楷体" w:cs="楷体"/>
                <w:sz w:val="21"/>
                <w:szCs w:val="21"/>
              </w:rPr>
              <w:t>8、质量事故：无</w:t>
            </w:r>
          </w:p>
          <w:p>
            <w:pPr>
              <w:pStyle w:val="14"/>
              <w:rPr>
                <w:rFonts w:hint="eastAsia" w:ascii="楷体" w:hAnsi="楷体" w:eastAsia="楷体" w:cs="楷体"/>
                <w:sz w:val="21"/>
                <w:szCs w:val="21"/>
              </w:rPr>
            </w:pPr>
            <w:r>
              <w:rPr>
                <w:rFonts w:hint="eastAsia" w:ascii="楷体" w:hAnsi="楷体" w:eastAsia="楷体" w:cs="楷体"/>
                <w:sz w:val="21"/>
                <w:szCs w:val="21"/>
              </w:rPr>
              <w:t>9、一阶段问题：无</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组织及其环境</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管理层识别、确定了与战略、目标相关、影响实现管理体系预期结果的内、外部因素，并且实时关注、评审不断变化的内外部信息。</w:t>
            </w:r>
          </w:p>
          <w:p>
            <w:pPr>
              <w:rPr>
                <w:rFonts w:hint="eastAsia" w:ascii="楷体" w:hAnsi="楷体" w:eastAsia="楷体" w:cs="楷体"/>
                <w:sz w:val="21"/>
                <w:szCs w:val="21"/>
              </w:rPr>
            </w:pPr>
            <w:r>
              <w:rPr>
                <w:rFonts w:hint="eastAsia" w:ascii="楷体" w:hAnsi="楷体" w:eastAsia="楷体" w:cs="楷体"/>
                <w:sz w:val="21"/>
                <w:szCs w:val="21"/>
              </w:rPr>
              <w:t>提供组织内外部环境识别表</w:t>
            </w:r>
          </w:p>
          <w:p>
            <w:pPr>
              <w:rPr>
                <w:rFonts w:hint="eastAsia" w:ascii="楷体" w:hAnsi="楷体" w:eastAsia="楷体" w:cs="楷体"/>
                <w:sz w:val="21"/>
                <w:szCs w:val="21"/>
              </w:rPr>
            </w:pPr>
            <w:r>
              <w:rPr>
                <w:rFonts w:hint="eastAsia" w:ascii="楷体" w:hAnsi="楷体" w:eastAsia="楷体" w:cs="楷体"/>
                <w:sz w:val="21"/>
                <w:szCs w:val="21"/>
              </w:rPr>
              <w:t>外部环境：国际环境、.社会环境、政治环境、经济环境、空气质量环境等</w:t>
            </w:r>
          </w:p>
          <w:p>
            <w:pPr>
              <w:rPr>
                <w:rFonts w:hint="eastAsia" w:ascii="楷体" w:hAnsi="楷体" w:eastAsia="楷体" w:cs="楷体"/>
                <w:sz w:val="21"/>
                <w:szCs w:val="21"/>
              </w:rPr>
            </w:pPr>
            <w:r>
              <w:rPr>
                <w:rFonts w:hint="eastAsia" w:ascii="楷体" w:hAnsi="楷体" w:eastAsia="楷体" w:cs="楷体"/>
                <w:sz w:val="21"/>
                <w:szCs w:val="21"/>
              </w:rPr>
              <w:t>内部环境；企业文化、公司价值观、知识积累、绩效等。</w:t>
            </w:r>
          </w:p>
          <w:p>
            <w:pPr>
              <w:rPr>
                <w:rFonts w:hint="eastAsia" w:ascii="楷体" w:hAnsi="楷体" w:eastAsia="楷体" w:cs="楷体"/>
                <w:sz w:val="21"/>
                <w:szCs w:val="21"/>
              </w:rPr>
            </w:pPr>
            <w:r>
              <w:rPr>
                <w:rFonts w:hint="eastAsia" w:ascii="楷体" w:hAnsi="楷体" w:eastAsia="楷体" w:cs="楷体"/>
                <w:sz w:val="21"/>
                <w:szCs w:val="21"/>
              </w:rPr>
              <w:t>内外部环境识别充分，有效。</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相关方的需求和期望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公司识别并确定了影响公司提供产品和服务能力的利益相关方：顾客、员工、供应商等。</w:t>
            </w:r>
          </w:p>
          <w:p>
            <w:pPr>
              <w:rPr>
                <w:rFonts w:hint="eastAsia" w:ascii="楷体" w:hAnsi="楷体" w:eastAsia="楷体" w:cs="楷体"/>
                <w:sz w:val="21"/>
                <w:szCs w:val="21"/>
              </w:rPr>
            </w:pPr>
            <w:r>
              <w:rPr>
                <w:rFonts w:hint="eastAsia" w:ascii="楷体" w:hAnsi="楷体" w:eastAsia="楷体" w:cs="楷体"/>
                <w:sz w:val="21"/>
                <w:szCs w:val="21"/>
              </w:rPr>
              <w:t>管代介绍公司通过投标、合同约定、不同形式沟通（如：电话、面对面、调查问卷等）形式了解相关方的需求，然后提供出满足他们要求提供优质产品和完善的服务，目前公司能满足相关方的需求和期望。</w:t>
            </w:r>
          </w:p>
          <w:p>
            <w:pPr>
              <w:rPr>
                <w:rFonts w:hint="eastAsia" w:ascii="楷体" w:hAnsi="楷体" w:eastAsia="楷体" w:cs="楷体"/>
                <w:sz w:val="21"/>
                <w:szCs w:val="21"/>
              </w:rPr>
            </w:pPr>
            <w:r>
              <w:rPr>
                <w:rFonts w:hint="eastAsia" w:ascii="楷体" w:hAnsi="楷体" w:eastAsia="楷体" w:cs="楷体"/>
                <w:sz w:val="21"/>
                <w:szCs w:val="21"/>
              </w:rPr>
              <w:t>相关方进行监视和评审的方式方法：公司通过走访、会议、客户要求等方式对相关方的信息进行监视和评审。抽相关方列表</w:t>
            </w:r>
          </w:p>
          <w:p>
            <w:pPr>
              <w:rPr>
                <w:rFonts w:hint="eastAsia" w:ascii="楷体" w:hAnsi="楷体" w:eastAsia="楷体" w:cs="楷体"/>
                <w:sz w:val="21"/>
                <w:szCs w:val="21"/>
              </w:rPr>
            </w:pPr>
            <w:r>
              <w:rPr>
                <w:rFonts w:hint="eastAsia" w:ascii="楷体" w:hAnsi="楷体" w:eastAsia="楷体" w:cs="楷体"/>
                <w:sz w:val="21"/>
                <w:szCs w:val="21"/>
              </w:rPr>
              <w:t>相关方：顾客/最终消费者</w:t>
            </w:r>
          </w:p>
          <w:p>
            <w:pPr>
              <w:rPr>
                <w:rFonts w:hint="eastAsia" w:ascii="楷体" w:hAnsi="楷体" w:eastAsia="楷体" w:cs="楷体"/>
                <w:sz w:val="21"/>
                <w:szCs w:val="21"/>
              </w:rPr>
            </w:pPr>
            <w:r>
              <w:rPr>
                <w:rFonts w:hint="eastAsia" w:ascii="楷体" w:hAnsi="楷体" w:eastAsia="楷体" w:cs="楷体"/>
                <w:sz w:val="21"/>
                <w:szCs w:val="21"/>
              </w:rPr>
              <w:t>需求</w:t>
            </w:r>
            <w:r>
              <w:rPr>
                <w:rFonts w:hint="eastAsia" w:ascii="楷体" w:hAnsi="楷体" w:eastAsia="楷体" w:cs="楷体"/>
                <w:spacing w:val="4"/>
                <w:sz w:val="21"/>
                <w:szCs w:val="21"/>
              </w:rPr>
              <w:t>和</w:t>
            </w:r>
            <w:r>
              <w:rPr>
                <w:rFonts w:hint="eastAsia" w:ascii="楷体" w:hAnsi="楷体" w:eastAsia="楷体" w:cs="楷体"/>
                <w:sz w:val="21"/>
                <w:szCs w:val="21"/>
              </w:rPr>
              <w:t>期望：</w:t>
            </w:r>
          </w:p>
          <w:p>
            <w:pPr>
              <w:numPr>
                <w:ilvl w:val="0"/>
                <w:numId w:val="1"/>
              </w:numPr>
              <w:rPr>
                <w:rFonts w:hint="eastAsia" w:ascii="楷体" w:hAnsi="楷体" w:eastAsia="楷体" w:cs="楷体"/>
                <w:sz w:val="21"/>
                <w:szCs w:val="21"/>
              </w:rPr>
            </w:pPr>
            <w:r>
              <w:rPr>
                <w:rFonts w:hint="eastAsia" w:ascii="楷体" w:hAnsi="楷体" w:eastAsia="楷体" w:cs="楷体"/>
                <w:sz w:val="21"/>
                <w:szCs w:val="21"/>
              </w:rPr>
              <w:t>提供的产设计方案和服务满足约定要求，提供高质量适宜的产品和及时、高满意的售后服务时、高满意的售后服务（措施：建立实施和保持管理体系，保证产品和服务质量</w:t>
            </w:r>
          </w:p>
          <w:p>
            <w:pPr>
              <w:numPr>
                <w:ilvl w:val="0"/>
                <w:numId w:val="1"/>
              </w:numPr>
              <w:rPr>
                <w:rFonts w:hint="eastAsia" w:ascii="楷体" w:hAnsi="楷体" w:eastAsia="楷体" w:cs="楷体"/>
                <w:sz w:val="21"/>
                <w:szCs w:val="21"/>
              </w:rPr>
            </w:pPr>
            <w:r>
              <w:rPr>
                <w:rFonts w:hint="eastAsia" w:ascii="楷体" w:hAnsi="楷体" w:eastAsia="楷体" w:cs="楷体"/>
                <w:sz w:val="21"/>
                <w:szCs w:val="21"/>
              </w:rPr>
              <w:t>充分识别顾客/最终消费者的要求，增强顾客满意度</w:t>
            </w:r>
          </w:p>
          <w:p>
            <w:pPr>
              <w:numPr>
                <w:ilvl w:val="0"/>
                <w:numId w:val="1"/>
              </w:numPr>
              <w:rPr>
                <w:rFonts w:hint="eastAsia" w:ascii="楷体" w:hAnsi="楷体" w:eastAsia="楷体" w:cs="楷体"/>
                <w:sz w:val="21"/>
                <w:szCs w:val="21"/>
              </w:rPr>
            </w:pPr>
            <w:r>
              <w:rPr>
                <w:rFonts w:hint="eastAsia" w:ascii="楷体" w:hAnsi="楷体" w:eastAsia="楷体" w:cs="楷体"/>
                <w:sz w:val="21"/>
                <w:szCs w:val="21"/>
              </w:rPr>
              <w:t>监视顾客感受，增强售后服务，及时解决顾客问题反馈</w:t>
            </w:r>
          </w:p>
          <w:p>
            <w:pPr>
              <w:numPr>
                <w:ilvl w:val="0"/>
                <w:numId w:val="1"/>
              </w:numPr>
              <w:rPr>
                <w:rFonts w:hint="eastAsia" w:ascii="楷体" w:hAnsi="楷体" w:eastAsia="楷体" w:cs="楷体"/>
                <w:sz w:val="21"/>
                <w:szCs w:val="21"/>
              </w:rPr>
            </w:pPr>
            <w:r>
              <w:rPr>
                <w:rFonts w:hint="eastAsia" w:ascii="楷体" w:hAnsi="楷体" w:eastAsia="楷体" w:cs="楷体"/>
                <w:sz w:val="21"/>
                <w:szCs w:val="21"/>
              </w:rPr>
              <w:t>提高效率，降低成本，为顾客提供高质、低价和安全的产品</w:t>
            </w:r>
          </w:p>
          <w:p>
            <w:pPr>
              <w:numPr>
                <w:ilvl w:val="0"/>
                <w:numId w:val="0"/>
              </w:numPr>
              <w:rPr>
                <w:rFonts w:hint="eastAsia" w:ascii="楷体" w:hAnsi="楷体" w:eastAsia="楷体" w:cs="楷体"/>
                <w:sz w:val="21"/>
                <w:szCs w:val="21"/>
              </w:rPr>
            </w:pPr>
            <w:r>
              <w:rPr>
                <w:rFonts w:hint="eastAsia" w:ascii="楷体" w:hAnsi="楷体" w:eastAsia="楷体" w:cs="楷体"/>
                <w:sz w:val="21"/>
                <w:szCs w:val="21"/>
              </w:rPr>
              <w:t>5、提高企业风险意识，增强企业的产品和服务抗风险能力）</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员工：</w:t>
            </w:r>
          </w:p>
          <w:p>
            <w:pPr>
              <w:rPr>
                <w:rFonts w:hint="eastAsia" w:ascii="楷体" w:hAnsi="楷体" w:eastAsia="楷体" w:cs="楷体"/>
                <w:sz w:val="21"/>
                <w:szCs w:val="21"/>
              </w:rPr>
            </w:pPr>
            <w:r>
              <w:rPr>
                <w:rFonts w:hint="eastAsia" w:ascii="楷体" w:hAnsi="楷体" w:eastAsia="楷体" w:cs="楷体"/>
                <w:sz w:val="21"/>
                <w:szCs w:val="21"/>
              </w:rPr>
              <w:t>需求及期望：</w:t>
            </w:r>
          </w:p>
          <w:p>
            <w:pPr>
              <w:numPr>
                <w:ilvl w:val="0"/>
                <w:numId w:val="2"/>
              </w:numPr>
              <w:rPr>
                <w:rFonts w:hint="eastAsia" w:ascii="楷体" w:hAnsi="楷体" w:eastAsia="楷体" w:cs="楷体"/>
                <w:sz w:val="21"/>
                <w:szCs w:val="21"/>
              </w:rPr>
            </w:pPr>
            <w:r>
              <w:rPr>
                <w:rFonts w:hint="eastAsia" w:ascii="楷体" w:hAnsi="楷体" w:eastAsia="楷体" w:cs="楷体"/>
                <w:sz w:val="21"/>
                <w:szCs w:val="21"/>
              </w:rPr>
              <w:t>稳</w:t>
            </w:r>
            <w:r>
              <w:rPr>
                <w:rFonts w:hint="eastAsia" w:ascii="楷体" w:hAnsi="楷体" w:eastAsia="楷体" w:cs="楷体"/>
                <w:spacing w:val="-92"/>
                <w:sz w:val="21"/>
                <w:szCs w:val="21"/>
              </w:rPr>
              <w:t xml:space="preserve"> </w:t>
            </w:r>
            <w:r>
              <w:rPr>
                <w:rFonts w:hint="eastAsia" w:ascii="楷体" w:hAnsi="楷体" w:eastAsia="楷体" w:cs="楷体"/>
                <w:sz w:val="21"/>
                <w:szCs w:val="21"/>
              </w:rPr>
              <w:t>定</w:t>
            </w:r>
            <w:r>
              <w:rPr>
                <w:rFonts w:hint="eastAsia" w:ascii="楷体" w:hAnsi="楷体" w:eastAsia="楷体" w:cs="楷体"/>
                <w:spacing w:val="-87"/>
                <w:sz w:val="21"/>
                <w:szCs w:val="21"/>
              </w:rPr>
              <w:t xml:space="preserve"> </w:t>
            </w:r>
            <w:r>
              <w:rPr>
                <w:rFonts w:hint="eastAsia" w:ascii="楷体" w:hAnsi="楷体" w:eastAsia="楷体" w:cs="楷体"/>
                <w:sz w:val="21"/>
                <w:szCs w:val="21"/>
              </w:rPr>
              <w:t>增</w:t>
            </w:r>
            <w:r>
              <w:rPr>
                <w:rFonts w:hint="eastAsia" w:ascii="楷体" w:hAnsi="楷体" w:eastAsia="楷体" w:cs="楷体"/>
                <w:spacing w:val="-92"/>
                <w:sz w:val="21"/>
                <w:szCs w:val="21"/>
              </w:rPr>
              <w:t xml:space="preserve"> </w:t>
            </w:r>
            <w:r>
              <w:rPr>
                <w:rFonts w:hint="eastAsia" w:ascii="楷体" w:hAnsi="楷体" w:eastAsia="楷体" w:cs="楷体"/>
                <w:sz w:val="21"/>
                <w:szCs w:val="21"/>
              </w:rPr>
              <w:t>长</w:t>
            </w:r>
            <w:r>
              <w:rPr>
                <w:rFonts w:hint="eastAsia" w:ascii="楷体" w:hAnsi="楷体" w:eastAsia="楷体" w:cs="楷体"/>
                <w:spacing w:val="-92"/>
                <w:sz w:val="21"/>
                <w:szCs w:val="21"/>
              </w:rPr>
              <w:t xml:space="preserve"> </w:t>
            </w:r>
            <w:r>
              <w:rPr>
                <w:rFonts w:hint="eastAsia" w:ascii="楷体" w:hAnsi="楷体" w:eastAsia="楷体" w:cs="楷体"/>
                <w:sz w:val="21"/>
                <w:szCs w:val="21"/>
              </w:rPr>
              <w:t>的</w:t>
            </w:r>
            <w:r>
              <w:rPr>
                <w:rFonts w:hint="eastAsia" w:ascii="楷体" w:hAnsi="楷体" w:eastAsia="楷体" w:cs="楷体"/>
                <w:spacing w:val="-87"/>
                <w:sz w:val="21"/>
                <w:szCs w:val="21"/>
              </w:rPr>
              <w:t xml:space="preserve"> </w:t>
            </w:r>
            <w:r>
              <w:rPr>
                <w:rFonts w:hint="eastAsia" w:ascii="楷体" w:hAnsi="楷体" w:eastAsia="楷体" w:cs="楷体"/>
                <w:sz w:val="21"/>
                <w:szCs w:val="21"/>
              </w:rPr>
              <w:t>收</w:t>
            </w:r>
            <w:r>
              <w:rPr>
                <w:rFonts w:hint="eastAsia" w:ascii="楷体" w:hAnsi="楷体" w:eastAsia="楷体" w:cs="楷体"/>
                <w:spacing w:val="-92"/>
                <w:sz w:val="21"/>
                <w:szCs w:val="21"/>
              </w:rPr>
              <w:t xml:space="preserve"> </w:t>
            </w:r>
            <w:r>
              <w:rPr>
                <w:rFonts w:hint="eastAsia" w:ascii="楷体" w:hAnsi="楷体" w:eastAsia="楷体" w:cs="楷体"/>
                <w:sz w:val="21"/>
                <w:szCs w:val="21"/>
              </w:rPr>
              <w:t>入和</w:t>
            </w:r>
            <w:r>
              <w:rPr>
                <w:rFonts w:hint="eastAsia" w:ascii="楷体" w:hAnsi="楷体" w:eastAsia="楷体" w:cs="楷体"/>
                <w:spacing w:val="-92"/>
                <w:sz w:val="21"/>
                <w:szCs w:val="21"/>
              </w:rPr>
              <w:t xml:space="preserve"> </w:t>
            </w:r>
            <w:r>
              <w:rPr>
                <w:rFonts w:hint="eastAsia" w:ascii="楷体" w:hAnsi="楷体" w:eastAsia="楷体" w:cs="楷体"/>
                <w:sz w:val="21"/>
                <w:szCs w:val="21"/>
              </w:rPr>
              <w:t>福</w:t>
            </w:r>
            <w:r>
              <w:rPr>
                <w:rFonts w:hint="eastAsia" w:ascii="楷体" w:hAnsi="楷体" w:eastAsia="楷体" w:cs="楷体"/>
                <w:spacing w:val="-87"/>
                <w:sz w:val="21"/>
                <w:szCs w:val="21"/>
              </w:rPr>
              <w:t xml:space="preserve"> </w:t>
            </w:r>
            <w:r>
              <w:rPr>
                <w:rFonts w:hint="eastAsia" w:ascii="楷体" w:hAnsi="楷体" w:eastAsia="楷体" w:cs="楷体"/>
                <w:sz w:val="21"/>
                <w:szCs w:val="21"/>
              </w:rPr>
              <w:t>利</w:t>
            </w:r>
            <w:r>
              <w:rPr>
                <w:rFonts w:hint="eastAsia" w:ascii="楷体" w:hAnsi="楷体" w:eastAsia="楷体" w:cs="楷体"/>
                <w:spacing w:val="-92"/>
                <w:sz w:val="21"/>
                <w:szCs w:val="21"/>
              </w:rPr>
              <w:t xml:space="preserve"> </w:t>
            </w:r>
            <w:r>
              <w:rPr>
                <w:rFonts w:hint="eastAsia" w:ascii="楷体" w:hAnsi="楷体" w:eastAsia="楷体" w:cs="楷体"/>
                <w:sz w:val="21"/>
                <w:szCs w:val="21"/>
              </w:rPr>
              <w:t>、</w:t>
            </w:r>
            <w:r>
              <w:rPr>
                <w:rFonts w:hint="eastAsia" w:ascii="楷体" w:hAnsi="楷体" w:eastAsia="楷体" w:cs="楷体"/>
                <w:spacing w:val="-92"/>
                <w:sz w:val="21"/>
                <w:szCs w:val="21"/>
              </w:rPr>
              <w:t xml:space="preserve"> </w:t>
            </w:r>
            <w:r>
              <w:rPr>
                <w:rFonts w:hint="eastAsia" w:ascii="楷体" w:hAnsi="楷体" w:eastAsia="楷体" w:cs="楷体"/>
                <w:sz w:val="21"/>
                <w:szCs w:val="21"/>
              </w:rPr>
              <w:t>职</w:t>
            </w:r>
            <w:r>
              <w:rPr>
                <w:rFonts w:hint="eastAsia" w:ascii="楷体" w:hAnsi="楷体" w:eastAsia="楷体" w:cs="楷体"/>
                <w:spacing w:val="-87"/>
                <w:sz w:val="21"/>
                <w:szCs w:val="21"/>
              </w:rPr>
              <w:t xml:space="preserve"> </w:t>
            </w:r>
            <w:r>
              <w:rPr>
                <w:rFonts w:hint="eastAsia" w:ascii="楷体" w:hAnsi="楷体" w:eastAsia="楷体" w:cs="楷体"/>
                <w:sz w:val="21"/>
                <w:szCs w:val="21"/>
              </w:rPr>
              <w:t>业</w:t>
            </w:r>
            <w:r>
              <w:rPr>
                <w:rFonts w:hint="eastAsia" w:ascii="楷体" w:hAnsi="楷体" w:eastAsia="楷体" w:cs="楷体"/>
                <w:spacing w:val="-92"/>
                <w:sz w:val="21"/>
                <w:szCs w:val="21"/>
              </w:rPr>
              <w:t xml:space="preserve"> </w:t>
            </w:r>
            <w:r>
              <w:rPr>
                <w:rFonts w:hint="eastAsia" w:ascii="楷体" w:hAnsi="楷体" w:eastAsia="楷体" w:cs="楷体"/>
                <w:sz w:val="21"/>
                <w:szCs w:val="21"/>
              </w:rPr>
              <w:t>成长、职业安全（措施：加强员工技能培训，建立良好的 激励机制和晋升机制 ；</w:t>
            </w:r>
          </w:p>
          <w:p>
            <w:pPr>
              <w:numPr>
                <w:ilvl w:val="0"/>
                <w:numId w:val="0"/>
              </w:numPr>
              <w:rPr>
                <w:rFonts w:hint="eastAsia" w:ascii="楷体" w:hAnsi="楷体" w:eastAsia="楷体" w:cs="楷体"/>
                <w:sz w:val="21"/>
                <w:szCs w:val="21"/>
              </w:rPr>
            </w:pPr>
            <w:r>
              <w:rPr>
                <w:rFonts w:hint="eastAsia" w:ascii="楷体" w:hAnsi="楷体" w:eastAsia="楷体" w:cs="楷体"/>
                <w:sz w:val="21"/>
                <w:szCs w:val="21"/>
              </w:rPr>
              <w:t>2、建立良好企业文化和公司氛围， 注重安全管理，提升员工的归属感， 保障员工的合法权益）</w:t>
            </w:r>
          </w:p>
          <w:p>
            <w:pPr>
              <w:rPr>
                <w:rFonts w:hint="eastAsia" w:ascii="楷体" w:hAnsi="楷体" w:eastAsia="楷体" w:cs="楷体"/>
                <w:sz w:val="21"/>
                <w:szCs w:val="21"/>
              </w:rPr>
            </w:pPr>
            <w:r>
              <w:rPr>
                <w:rFonts w:hint="eastAsia" w:ascii="楷体" w:hAnsi="楷体" w:eastAsia="楷体" w:cs="楷体"/>
                <w:sz w:val="21"/>
                <w:szCs w:val="21"/>
              </w:rPr>
              <w:t>另抽其他相关方需求及措施，均保存完好，符合要求。</w:t>
            </w:r>
          </w:p>
          <w:p>
            <w:pPr>
              <w:rPr>
                <w:rFonts w:hint="eastAsia" w:ascii="楷体" w:hAnsi="楷体" w:eastAsia="楷体" w:cs="楷体"/>
                <w:sz w:val="21"/>
                <w:szCs w:val="21"/>
              </w:rPr>
            </w:pPr>
            <w:r>
              <w:rPr>
                <w:rFonts w:hint="eastAsia" w:ascii="楷体" w:hAnsi="楷体" w:eastAsia="楷体" w:cs="楷体"/>
                <w:sz w:val="21"/>
                <w:szCs w:val="21"/>
              </w:rPr>
              <w:t>目前企业未发生处罚、相关方投诉事件</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质量管理体系的范围</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公司按照标准要求编写了体系文件，于2021年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3</w:t>
            </w:r>
            <w:r>
              <w:rPr>
                <w:rFonts w:hint="eastAsia" w:ascii="楷体" w:hAnsi="楷体" w:eastAsia="楷体" w:cs="楷体"/>
                <w:sz w:val="21"/>
                <w:szCs w:val="21"/>
              </w:rPr>
              <w:t>日A/0发布、实施，管理体系文件包括管理手册、程序文件、作业文件和记录表格等内容，管理手册中包括了管理方针和管理目标，并给出了各级文件的接口。质量手册中明确了体系的范围，管理手册可获得并得到保持</w:t>
            </w:r>
          </w:p>
          <w:p>
            <w:pPr>
              <w:rPr>
                <w:rFonts w:hint="eastAsia" w:ascii="楷体" w:hAnsi="楷体" w:eastAsia="楷体" w:cs="楷体"/>
                <w:sz w:val="21"/>
                <w:szCs w:val="21"/>
              </w:rPr>
            </w:pPr>
            <w:r>
              <w:rPr>
                <w:rFonts w:hint="eastAsia" w:ascii="楷体" w:hAnsi="楷体" w:eastAsia="楷体" w:cs="楷体"/>
                <w:sz w:val="21"/>
                <w:szCs w:val="21"/>
              </w:rPr>
              <w:t>公司明确了质量管理体系的边界：</w:t>
            </w:r>
          </w:p>
          <w:p>
            <w:pPr>
              <w:rPr>
                <w:rFonts w:hint="eastAsia" w:ascii="楷体" w:hAnsi="楷体" w:eastAsia="楷体" w:cs="楷体"/>
                <w:sz w:val="21"/>
                <w:szCs w:val="21"/>
                <w:highlight w:val="yellow"/>
              </w:rPr>
            </w:pPr>
            <w:r>
              <w:rPr>
                <w:rFonts w:hint="eastAsia" w:ascii="楷体" w:hAnsi="楷体" w:eastAsia="楷体" w:cs="楷体"/>
                <w:sz w:val="21"/>
                <w:szCs w:val="21"/>
              </w:rPr>
              <w:t>注册/生产/经营地址：安徽省滁州市南谯区工业开发区城南理想创业园18号厂房3层</w:t>
            </w:r>
          </w:p>
          <w:p>
            <w:pPr>
              <w:rPr>
                <w:rFonts w:hint="eastAsia" w:ascii="楷体" w:hAnsi="楷体" w:eastAsia="楷体" w:cs="楷体"/>
                <w:sz w:val="21"/>
                <w:szCs w:val="21"/>
              </w:rPr>
            </w:pPr>
            <w:r>
              <w:rPr>
                <w:rFonts w:hint="eastAsia" w:ascii="楷体" w:hAnsi="楷体" w:eastAsia="楷体" w:cs="楷体"/>
                <w:sz w:val="21"/>
                <w:szCs w:val="21"/>
              </w:rPr>
              <w:t xml:space="preserve">范围： </w:t>
            </w:r>
            <w:bookmarkStart w:id="3" w:name="审核范围"/>
            <w:r>
              <w:rPr>
                <w:rFonts w:hint="eastAsia" w:ascii="楷体" w:hAnsi="楷体" w:eastAsia="楷体" w:cs="楷体"/>
                <w:sz w:val="21"/>
                <w:szCs w:val="21"/>
              </w:rPr>
              <w:t>线路板</w:t>
            </w:r>
            <w:r>
              <w:rPr>
                <w:rFonts w:hint="eastAsia" w:ascii="楷体" w:hAnsi="楷体" w:eastAsia="楷体" w:cs="楷体"/>
                <w:sz w:val="21"/>
                <w:szCs w:val="21"/>
                <w:lang w:val="en-US" w:eastAsia="zh-CN"/>
              </w:rPr>
              <w:t>的</w:t>
            </w:r>
            <w:r>
              <w:rPr>
                <w:rFonts w:hint="eastAsia" w:ascii="楷体" w:hAnsi="楷体" w:eastAsia="楷体" w:cs="楷体"/>
                <w:sz w:val="21"/>
                <w:szCs w:val="21"/>
              </w:rPr>
              <w:t>生产</w:t>
            </w:r>
            <w:bookmarkEnd w:id="3"/>
          </w:p>
          <w:p>
            <w:pPr>
              <w:rPr>
                <w:rFonts w:hint="eastAsia" w:ascii="楷体" w:hAnsi="楷体" w:eastAsia="楷体" w:cs="楷体"/>
                <w:sz w:val="21"/>
                <w:szCs w:val="21"/>
              </w:rPr>
            </w:pPr>
            <w:r>
              <w:rPr>
                <w:rFonts w:hint="eastAsia" w:ascii="楷体" w:hAnsi="楷体" w:eastAsia="楷体" w:cs="楷体"/>
                <w:sz w:val="21"/>
                <w:szCs w:val="21"/>
              </w:rPr>
              <w:t>不适用条款：</w:t>
            </w:r>
            <w:r>
              <w:rPr>
                <w:rFonts w:hint="eastAsia" w:ascii="楷体" w:hAnsi="楷体" w:eastAsia="楷体" w:cs="楷体"/>
                <w:sz w:val="21"/>
                <w:szCs w:val="21"/>
                <w:lang w:val="en-US" w:eastAsia="zh-CN"/>
              </w:rPr>
              <w:t>8.3</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外包过程：</w:t>
            </w:r>
            <w:r>
              <w:rPr>
                <w:rFonts w:hint="eastAsia" w:ascii="楷体" w:hAnsi="楷体" w:eastAsia="楷体" w:cs="楷体"/>
                <w:sz w:val="21"/>
                <w:szCs w:val="21"/>
                <w:lang w:val="en-US" w:eastAsia="zh-CN"/>
              </w:rPr>
              <w:t xml:space="preserve"> 无</w:t>
            </w:r>
          </w:p>
          <w:p>
            <w:pPr>
              <w:rPr>
                <w:rFonts w:hint="eastAsia" w:ascii="楷体" w:hAnsi="楷体" w:eastAsia="楷体" w:cs="楷体"/>
                <w:sz w:val="21"/>
                <w:szCs w:val="21"/>
              </w:rPr>
            </w:pPr>
            <w:r>
              <w:rPr>
                <w:rFonts w:hint="eastAsia" w:ascii="楷体" w:hAnsi="楷体" w:eastAsia="楷体" w:cs="楷体"/>
                <w:sz w:val="21"/>
                <w:szCs w:val="21"/>
              </w:rPr>
              <w:t>在确定质量管理体系的范围时考虑了公司的内外部因素和相关方的需求和期望，考虑了公司的产品和服务，与公司的宗旨和战略方向一致。符合标准要求。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4.4</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pPr>
              <w:rPr>
                <w:rFonts w:hint="eastAsia" w:ascii="楷体" w:hAnsi="楷体" w:eastAsia="楷体" w:cs="楷体"/>
                <w:sz w:val="21"/>
                <w:szCs w:val="21"/>
              </w:rPr>
            </w:pPr>
            <w:r>
              <w:rPr>
                <w:rFonts w:hint="eastAsia" w:ascii="楷体" w:hAnsi="楷体" w:eastAsia="楷体" w:cs="楷体"/>
                <w:sz w:val="21"/>
                <w:szCs w:val="21"/>
              </w:rPr>
              <w:t>不适用条款：</w:t>
            </w:r>
            <w:r>
              <w:rPr>
                <w:rFonts w:hint="eastAsia" w:ascii="楷体" w:hAnsi="楷体" w:eastAsia="楷体" w:cs="楷体"/>
                <w:sz w:val="21"/>
                <w:szCs w:val="21"/>
                <w:lang w:val="en-US" w:eastAsia="zh-CN"/>
              </w:rPr>
              <w:t>8.3</w:t>
            </w:r>
          </w:p>
          <w:p>
            <w:pPr>
              <w:rPr>
                <w:rFonts w:hint="eastAsia" w:ascii="楷体" w:hAnsi="楷体" w:eastAsia="楷体" w:cs="楷体"/>
                <w:sz w:val="21"/>
                <w:szCs w:val="21"/>
              </w:rPr>
            </w:pPr>
            <w:r>
              <w:rPr>
                <w:rFonts w:hint="eastAsia" w:ascii="楷体" w:hAnsi="楷体" w:eastAsia="楷体" w:cs="楷体"/>
                <w:sz w:val="21"/>
                <w:szCs w:val="21"/>
              </w:rPr>
              <w:t>外包过程：</w:t>
            </w:r>
            <w:r>
              <w:rPr>
                <w:rFonts w:hint="eastAsia" w:ascii="楷体" w:hAnsi="楷体" w:eastAsia="楷体" w:cs="楷体"/>
                <w:sz w:val="21"/>
                <w:szCs w:val="21"/>
                <w:lang w:val="en-US" w:eastAsia="zh-CN"/>
              </w:rPr>
              <w:t>无</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领导作用和承诺</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企业最高管理者对管理体系的领导作用和承诺主要通过以下方面体现：</w:t>
            </w:r>
          </w:p>
          <w:p>
            <w:pPr>
              <w:numPr>
                <w:ilvl w:val="0"/>
                <w:numId w:val="3"/>
              </w:numPr>
              <w:rPr>
                <w:rFonts w:hint="eastAsia" w:ascii="楷体" w:hAnsi="楷体" w:eastAsia="楷体" w:cs="楷体"/>
                <w:sz w:val="21"/>
                <w:szCs w:val="21"/>
              </w:rPr>
            </w:pPr>
            <w:r>
              <w:rPr>
                <w:rFonts w:hint="eastAsia" w:ascii="楷体" w:hAnsi="楷体" w:eastAsia="楷体" w:cs="楷体"/>
                <w:sz w:val="21"/>
                <w:szCs w:val="21"/>
              </w:rPr>
              <w:t xml:space="preserve">对质量管理体系的有效性承担责任； </w:t>
            </w:r>
          </w:p>
          <w:p>
            <w:pPr>
              <w:numPr>
                <w:ilvl w:val="0"/>
                <w:numId w:val="3"/>
              </w:numPr>
              <w:rPr>
                <w:rFonts w:hint="eastAsia" w:ascii="楷体" w:hAnsi="楷体" w:eastAsia="楷体" w:cs="楷体"/>
                <w:sz w:val="21"/>
                <w:szCs w:val="21"/>
              </w:rPr>
            </w:pPr>
            <w:r>
              <w:rPr>
                <w:rFonts w:hint="eastAsia" w:ascii="楷体" w:hAnsi="楷体" w:eastAsia="楷体" w:cs="楷体"/>
                <w:sz w:val="21"/>
                <w:szCs w:val="21"/>
              </w:rPr>
              <w:t xml:space="preserve">制定质量管理体系的质量方针和质量目标,并与组织环境和战略方向相一致； </w:t>
            </w:r>
          </w:p>
          <w:p>
            <w:pPr>
              <w:numPr>
                <w:ilvl w:val="0"/>
                <w:numId w:val="3"/>
              </w:numPr>
              <w:rPr>
                <w:rFonts w:hint="eastAsia" w:ascii="楷体" w:hAnsi="楷体" w:eastAsia="楷体" w:cs="楷体"/>
                <w:sz w:val="21"/>
                <w:szCs w:val="21"/>
              </w:rPr>
            </w:pPr>
            <w:r>
              <w:rPr>
                <w:rFonts w:hint="eastAsia" w:ascii="楷体" w:hAnsi="楷体" w:eastAsia="楷体" w:cs="楷体"/>
                <w:sz w:val="21"/>
                <w:szCs w:val="21"/>
              </w:rPr>
              <w:t xml:space="preserve">将公司质量管理体系要求融入公司的业务过程； </w:t>
            </w:r>
          </w:p>
          <w:p>
            <w:pPr>
              <w:numPr>
                <w:ilvl w:val="0"/>
                <w:numId w:val="3"/>
              </w:numPr>
              <w:rPr>
                <w:rFonts w:hint="eastAsia" w:ascii="楷体" w:hAnsi="楷体" w:eastAsia="楷体" w:cs="楷体"/>
                <w:sz w:val="21"/>
                <w:szCs w:val="21"/>
              </w:rPr>
            </w:pPr>
            <w:r>
              <w:rPr>
                <w:rFonts w:hint="eastAsia" w:ascii="楷体" w:hAnsi="楷体" w:eastAsia="楷体" w:cs="楷体"/>
                <w:sz w:val="21"/>
                <w:szCs w:val="21"/>
              </w:rPr>
              <w:t xml:space="preserve">促进管理者在体系策划、运行中使用过程方法和基于风险的思维； </w:t>
            </w:r>
          </w:p>
          <w:p>
            <w:pPr>
              <w:numPr>
                <w:ilvl w:val="0"/>
                <w:numId w:val="3"/>
              </w:numPr>
              <w:rPr>
                <w:rFonts w:hint="eastAsia" w:ascii="楷体" w:hAnsi="楷体" w:eastAsia="楷体" w:cs="楷体"/>
                <w:sz w:val="21"/>
                <w:szCs w:val="21"/>
              </w:rPr>
            </w:pPr>
            <w:r>
              <w:rPr>
                <w:rFonts w:hint="eastAsia" w:ascii="楷体" w:hAnsi="楷体" w:eastAsia="楷体" w:cs="楷体"/>
                <w:sz w:val="21"/>
                <w:szCs w:val="21"/>
              </w:rPr>
              <w:t xml:space="preserve">识别公司质量管理体系所需的资源及其更新需要并配备这些资源； </w:t>
            </w:r>
          </w:p>
          <w:p>
            <w:pPr>
              <w:numPr>
                <w:ilvl w:val="0"/>
                <w:numId w:val="3"/>
              </w:numPr>
              <w:rPr>
                <w:rFonts w:hint="eastAsia" w:ascii="楷体" w:hAnsi="楷体" w:eastAsia="楷体" w:cs="楷体"/>
                <w:sz w:val="21"/>
                <w:szCs w:val="21"/>
              </w:rPr>
            </w:pPr>
            <w:r>
              <w:rPr>
                <w:rFonts w:hint="eastAsia" w:ascii="楷体" w:hAnsi="楷体" w:eastAsia="楷体" w:cs="楷体"/>
                <w:sz w:val="21"/>
                <w:szCs w:val="21"/>
              </w:rPr>
              <w:t>在公司内进行沟通，确保全员理解有效的质量管理和符合质量管理体系要求的重要性，积极主动参与和配合，通过考核、培训、分享知识、奖励制度，促使、指导和支持员工努力提高其素质，提高质量管理体系的有效性和管理绩效；</w:t>
            </w:r>
          </w:p>
          <w:p>
            <w:pPr>
              <w:numPr>
                <w:ilvl w:val="0"/>
                <w:numId w:val="3"/>
              </w:numPr>
              <w:rPr>
                <w:rFonts w:hint="eastAsia" w:ascii="楷体" w:hAnsi="楷体" w:eastAsia="楷体" w:cs="楷体"/>
                <w:sz w:val="21"/>
                <w:szCs w:val="21"/>
              </w:rPr>
            </w:pPr>
            <w:r>
              <w:rPr>
                <w:rFonts w:hint="eastAsia" w:ascii="楷体" w:hAnsi="楷体" w:eastAsia="楷体" w:cs="楷体"/>
                <w:sz w:val="21"/>
                <w:szCs w:val="21"/>
              </w:rPr>
              <w:t xml:space="preserve">实施各项业务过程，实现公司目标和质量管理体系的预期结果； </w:t>
            </w:r>
          </w:p>
          <w:p>
            <w:pPr>
              <w:numPr>
                <w:ilvl w:val="0"/>
                <w:numId w:val="3"/>
              </w:numPr>
              <w:rPr>
                <w:rFonts w:hint="eastAsia" w:ascii="楷体" w:hAnsi="楷体" w:eastAsia="楷体" w:cs="楷体"/>
                <w:sz w:val="21"/>
                <w:szCs w:val="21"/>
              </w:rPr>
            </w:pPr>
            <w:r>
              <w:rPr>
                <w:rFonts w:hint="eastAsia" w:ascii="楷体" w:hAnsi="楷体" w:eastAsia="楷体" w:cs="楷体"/>
                <w:sz w:val="21"/>
                <w:szCs w:val="21"/>
              </w:rPr>
              <w:t>推动改进；明确公司内部职责分工，支持其他管理者履行其相关领域的职责。</w:t>
            </w:r>
          </w:p>
          <w:p>
            <w:pPr>
              <w:rPr>
                <w:rFonts w:hint="eastAsia" w:ascii="楷体" w:hAnsi="楷体" w:eastAsia="楷体" w:cs="楷体"/>
                <w:sz w:val="21"/>
                <w:szCs w:val="21"/>
              </w:rPr>
            </w:pPr>
            <w:r>
              <w:rPr>
                <w:rFonts w:hint="eastAsia" w:ascii="楷体" w:hAnsi="楷体" w:eastAsia="楷体" w:cs="楷体"/>
                <w:sz w:val="21"/>
                <w:szCs w:val="21"/>
              </w:rPr>
              <w:t>领导作用和承诺充分明确，基本符合标准要求。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以顾客为关注焦点</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企业最高管理者以顾客为关注焦点和承诺内部有通过以下方面证实：</w:t>
            </w:r>
          </w:p>
          <w:p>
            <w:pPr>
              <w:numPr>
                <w:ilvl w:val="0"/>
                <w:numId w:val="4"/>
              </w:numPr>
              <w:rPr>
                <w:rFonts w:hint="eastAsia" w:ascii="楷体" w:hAnsi="楷体" w:eastAsia="楷体" w:cs="楷体"/>
                <w:sz w:val="21"/>
                <w:szCs w:val="21"/>
              </w:rPr>
            </w:pPr>
            <w:r>
              <w:rPr>
                <w:rFonts w:hint="eastAsia" w:ascii="楷体" w:hAnsi="楷体" w:eastAsia="楷体" w:cs="楷体"/>
                <w:sz w:val="21"/>
                <w:szCs w:val="21"/>
              </w:rPr>
              <w:t xml:space="preserve">确定、理解并持续满足顾客要求以及适用的法律法规要求； </w:t>
            </w:r>
          </w:p>
          <w:p>
            <w:pPr>
              <w:numPr>
                <w:ilvl w:val="0"/>
                <w:numId w:val="4"/>
              </w:numPr>
              <w:rPr>
                <w:rFonts w:hint="eastAsia" w:ascii="楷体" w:hAnsi="楷体" w:eastAsia="楷体" w:cs="楷体"/>
                <w:sz w:val="21"/>
                <w:szCs w:val="21"/>
              </w:rPr>
            </w:pPr>
            <w:r>
              <w:rPr>
                <w:rFonts w:hint="eastAsia" w:ascii="楷体" w:hAnsi="楷体" w:eastAsia="楷体" w:cs="楷体"/>
                <w:sz w:val="21"/>
                <w:szCs w:val="21"/>
              </w:rPr>
              <w:t xml:space="preserve">确定和应对能够影响产品、服务符合性以及增强顾客满意能力的风险和机遇； </w:t>
            </w:r>
          </w:p>
          <w:p>
            <w:pPr>
              <w:numPr>
                <w:ilvl w:val="0"/>
                <w:numId w:val="4"/>
              </w:numPr>
              <w:rPr>
                <w:rFonts w:hint="eastAsia" w:ascii="楷体" w:hAnsi="楷体" w:eastAsia="楷体" w:cs="楷体"/>
                <w:sz w:val="21"/>
                <w:szCs w:val="21"/>
              </w:rPr>
            </w:pPr>
            <w:r>
              <w:rPr>
                <w:rFonts w:hint="eastAsia" w:ascii="楷体" w:hAnsi="楷体" w:eastAsia="楷体" w:cs="楷体"/>
                <w:sz w:val="21"/>
                <w:szCs w:val="21"/>
              </w:rPr>
              <w:t>始终致力于增强顾客满意。</w:t>
            </w:r>
          </w:p>
          <w:p>
            <w:pPr>
              <w:rPr>
                <w:rFonts w:hint="eastAsia" w:ascii="楷体" w:hAnsi="楷体" w:eastAsia="楷体" w:cs="楷体"/>
                <w:sz w:val="21"/>
                <w:szCs w:val="21"/>
              </w:rPr>
            </w:pPr>
            <w:r>
              <w:rPr>
                <w:rFonts w:hint="eastAsia" w:ascii="楷体" w:hAnsi="楷体" w:eastAsia="楷体" w:cs="楷体"/>
                <w:sz w:val="21"/>
                <w:szCs w:val="21"/>
              </w:rPr>
              <w:t>公司通过投标、电话沟通、拜访等方式了解顾客的需求，确定他们关心的产品特性，特别是产品的关键特性。通过定期对顾客满意度进行测量、售后服务了解顾客对产品的意见。</w:t>
            </w:r>
          </w:p>
          <w:p>
            <w:pPr>
              <w:rPr>
                <w:rFonts w:hint="eastAsia" w:ascii="楷体" w:hAnsi="楷体" w:eastAsia="楷体" w:cs="楷体"/>
                <w:sz w:val="21"/>
                <w:szCs w:val="21"/>
              </w:rPr>
            </w:pPr>
            <w:r>
              <w:rPr>
                <w:rFonts w:hint="eastAsia" w:ascii="楷体" w:hAnsi="楷体" w:eastAsia="楷体" w:cs="楷体"/>
                <w:sz w:val="21"/>
                <w:szCs w:val="21"/>
              </w:rPr>
              <w:t>在确定顾客的需求和期望时，公司同时考虑与产品有关的义务和法律法规要求，并采取措施，使其得到落实。</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方针</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企业策划并制定了质量方针：</w:t>
            </w:r>
          </w:p>
          <w:p>
            <w:pPr>
              <w:rPr>
                <w:rFonts w:hint="eastAsia" w:ascii="楷体" w:hAnsi="楷体" w:eastAsia="楷体" w:cs="楷体"/>
                <w:b/>
                <w:bCs/>
                <w:sz w:val="21"/>
                <w:szCs w:val="21"/>
              </w:rPr>
            </w:pPr>
            <w:r>
              <w:rPr>
                <w:rFonts w:hint="eastAsia" w:ascii="楷体" w:hAnsi="楷体" w:eastAsia="楷体" w:cs="楷体"/>
                <w:b/>
                <w:bCs/>
                <w:sz w:val="21"/>
                <w:szCs w:val="21"/>
              </w:rPr>
              <w:t>全员参与   不断创新    持续改进   顾客满意</w:t>
            </w:r>
          </w:p>
          <w:p>
            <w:pPr>
              <w:rPr>
                <w:rFonts w:hint="eastAsia" w:ascii="楷体" w:hAnsi="楷体" w:eastAsia="楷体" w:cs="楷体"/>
                <w:sz w:val="21"/>
                <w:szCs w:val="21"/>
              </w:rPr>
            </w:pPr>
            <w:r>
              <w:rPr>
                <w:rFonts w:hint="eastAsia" w:ascii="楷体" w:hAnsi="楷体" w:eastAsia="楷体" w:cs="楷体"/>
                <w:sz w:val="21"/>
                <w:szCs w:val="21"/>
              </w:rPr>
              <w:t>方针在质量手册中予以规定，经总经理批准实施。</w:t>
            </w:r>
          </w:p>
          <w:p>
            <w:pPr>
              <w:rPr>
                <w:rFonts w:hint="eastAsia" w:ascii="楷体" w:hAnsi="楷体" w:eastAsia="楷体" w:cs="楷体"/>
                <w:sz w:val="21"/>
                <w:szCs w:val="21"/>
              </w:rPr>
            </w:pPr>
            <w:r>
              <w:rPr>
                <w:rFonts w:hint="eastAsia" w:ascii="楷体" w:hAnsi="楷体" w:eastAsia="楷体" w:cs="楷体"/>
                <w:sz w:val="21"/>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组织的角色、职责的权限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负责认真贯彻国家有关质量工作政策法规，对产品质量及管理负责；</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制定本公司质量方针和质量目标，并以文件的形式批准发布，采取有效措施保证各级人员理解质量方针和目标，并坚持贯彻执行；</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确定本公司的组织机构和各部门的职责和权限，提供的管理手册中确定了组织机构图、职能分配表， 各部门作用、职责、权限界定基本清楚，并与实际情况基本相符。</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并有通过文件、会议、培训等方式将职责、权限传达到组织相关部门及层次；设置了行政部、供销部、生产部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技术研发部</w:t>
            </w:r>
            <w:r>
              <w:rPr>
                <w:rFonts w:hint="eastAsia" w:ascii="楷体" w:hAnsi="楷体" w:eastAsia="楷体" w:cs="楷体"/>
                <w:sz w:val="21"/>
                <w:szCs w:val="21"/>
              </w:rPr>
              <w:t>等部门，</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任命管理者代表，并为有效开展工作提供必要条件；</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批准发布质量手册，定期对质量管理体系进行管理评审，以保证持续有效地满足所选用的标准和满足本公司质量方针和目标的要求；</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对质量管理体系进行策划，以实现质量目标和保证质量管理体系实施并保持持续改进；</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以顾客为关注焦点和增强顾客满意为目的，确保顾客的要求予以满足；</w:t>
            </w:r>
          </w:p>
          <w:p>
            <w:pPr>
              <w:numPr>
                <w:ilvl w:val="0"/>
                <w:numId w:val="5"/>
              </w:numPr>
              <w:rPr>
                <w:rFonts w:hint="eastAsia" w:ascii="楷体" w:hAnsi="楷体" w:eastAsia="楷体" w:cs="楷体"/>
                <w:sz w:val="21"/>
                <w:szCs w:val="21"/>
              </w:rPr>
            </w:pPr>
            <w:r>
              <w:rPr>
                <w:rFonts w:hint="eastAsia" w:ascii="楷体" w:hAnsi="楷体" w:eastAsia="楷体" w:cs="楷体"/>
                <w:sz w:val="21"/>
                <w:szCs w:val="21"/>
              </w:rPr>
              <w:t>为质量管理体系有效运行提供充分的必要的资源。</w:t>
            </w:r>
          </w:p>
          <w:p>
            <w:pPr>
              <w:rPr>
                <w:rFonts w:hint="eastAsia" w:ascii="楷体" w:hAnsi="楷体" w:eastAsia="楷体" w:cs="楷体"/>
                <w:sz w:val="21"/>
                <w:szCs w:val="21"/>
              </w:rPr>
            </w:pPr>
            <w:r>
              <w:rPr>
                <w:rFonts w:hint="eastAsia" w:ascii="楷体" w:hAnsi="楷体" w:eastAsia="楷体" w:cs="楷体"/>
                <w:sz w:val="21"/>
                <w:szCs w:val="21"/>
              </w:rPr>
              <w:t>审核发现组织的角色、职责和权限基本得到有效沟通和贯彻实施。</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3"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策划</w:t>
            </w:r>
          </w:p>
          <w:p>
            <w:pPr>
              <w:rPr>
                <w:rFonts w:hint="eastAsia" w:ascii="楷体" w:hAnsi="楷体" w:eastAsia="楷体" w:cs="楷体"/>
                <w:sz w:val="21"/>
                <w:szCs w:val="21"/>
              </w:rPr>
            </w:pPr>
            <w:r>
              <w:rPr>
                <w:rFonts w:hint="eastAsia" w:ascii="楷体" w:hAnsi="楷体" w:eastAsia="楷体" w:cs="楷体"/>
                <w:sz w:val="21"/>
                <w:szCs w:val="21"/>
              </w:rPr>
              <w:t>应对风险和机遇的措施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企业有对风险和机遇的措施进行了识别和控制：</w:t>
            </w:r>
          </w:p>
          <w:p>
            <w:pPr>
              <w:rPr>
                <w:rFonts w:hint="eastAsia" w:ascii="楷体" w:hAnsi="楷体" w:eastAsia="楷体" w:cs="楷体"/>
                <w:sz w:val="21"/>
                <w:szCs w:val="21"/>
              </w:rPr>
            </w:pPr>
            <w:r>
              <w:rPr>
                <w:rFonts w:hint="eastAsia" w:ascii="楷体" w:hAnsi="楷体" w:eastAsia="楷体" w:cs="楷体"/>
                <w:sz w:val="21"/>
                <w:szCs w:val="21"/>
              </w:rPr>
              <w:t>企业目前识别风险点：</w:t>
            </w:r>
          </w:p>
          <w:p>
            <w:pPr>
              <w:rPr>
                <w:rFonts w:hint="eastAsia" w:ascii="楷体" w:hAnsi="楷体" w:eastAsia="楷体" w:cs="楷体"/>
                <w:sz w:val="21"/>
                <w:szCs w:val="21"/>
              </w:rPr>
            </w:pPr>
            <w:r>
              <w:rPr>
                <w:rFonts w:hint="eastAsia" w:ascii="楷体" w:hAnsi="楷体" w:eastAsia="楷体" w:cs="楷体"/>
                <w:sz w:val="21"/>
                <w:szCs w:val="21"/>
                <w:lang w:val="en-US" w:eastAsia="zh-CN"/>
              </w:rPr>
              <w:t>1、客户需求</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b/>
                <w:sz w:val="21"/>
                <w:szCs w:val="21"/>
              </w:rPr>
              <w:t>风险：</w:t>
            </w:r>
            <w:r>
              <w:rPr>
                <w:rFonts w:hint="eastAsia" w:ascii="楷体" w:hAnsi="楷体" w:eastAsia="楷体" w:cs="楷体"/>
                <w:sz w:val="21"/>
                <w:szCs w:val="21"/>
              </w:rPr>
              <w:t>客户对产品质量标准提高，材料要求环保材料，以及对供应周期和售后服务的期望值提升，给公司材料采购、生产、质量和售后管理提出新的要求</w:t>
            </w:r>
          </w:p>
          <w:p>
            <w:pPr>
              <w:rPr>
                <w:rFonts w:hint="eastAsia" w:ascii="楷体" w:hAnsi="楷体" w:eastAsia="楷体" w:cs="楷体"/>
                <w:sz w:val="21"/>
                <w:szCs w:val="21"/>
              </w:rPr>
            </w:pPr>
            <w:r>
              <w:rPr>
                <w:rFonts w:hint="eastAsia" w:ascii="楷体" w:hAnsi="楷体" w:eastAsia="楷体" w:cs="楷体"/>
                <w:b/>
                <w:sz w:val="21"/>
                <w:szCs w:val="21"/>
              </w:rPr>
              <w:t>机遇：</w:t>
            </w:r>
            <w:r>
              <w:rPr>
                <w:rFonts w:hint="eastAsia" w:ascii="楷体" w:hAnsi="楷体" w:eastAsia="楷体" w:cs="楷体"/>
                <w:sz w:val="21"/>
                <w:szCs w:val="21"/>
              </w:rPr>
              <w:t>市场竞争的加剧，公司管理水平的提升，会给公司带来潜在的发展机遇遥控器向蓝牙方面发展，出现替代产品</w:t>
            </w:r>
          </w:p>
          <w:p>
            <w:pPr>
              <w:rPr>
                <w:rFonts w:hint="eastAsia" w:ascii="楷体" w:hAnsi="楷体" w:eastAsia="楷体" w:cs="楷体"/>
                <w:sz w:val="21"/>
                <w:szCs w:val="21"/>
              </w:rPr>
            </w:pPr>
            <w:r>
              <w:rPr>
                <w:rFonts w:hint="eastAsia" w:ascii="楷体" w:hAnsi="楷体" w:eastAsia="楷体" w:cs="楷体"/>
                <w:sz w:val="21"/>
                <w:szCs w:val="21"/>
              </w:rPr>
              <w:t>措施：</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加强与客户进行质量标准制定的沟通，统一双方的标准和检测方法</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rPr>
              <w:t>做好生产计划的安排，保证生产计划的执行</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rPr>
              <w:t>加大客户交流沟通，及时处理客户的需求和意见</w:t>
            </w:r>
          </w:p>
          <w:p>
            <w:pPr>
              <w:jc w:val="both"/>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产品质量</w:t>
            </w:r>
            <w:r>
              <w:rPr>
                <w:rFonts w:hint="eastAsia" w:ascii="楷体" w:hAnsi="楷体" w:eastAsia="楷体" w:cs="楷体"/>
                <w:sz w:val="21"/>
                <w:szCs w:val="21"/>
                <w:lang w:eastAsia="zh-CN"/>
              </w:rPr>
              <w:t>、</w:t>
            </w:r>
            <w:r>
              <w:rPr>
                <w:rFonts w:hint="eastAsia" w:ascii="楷体" w:hAnsi="楷体" w:eastAsia="楷体" w:cs="楷体"/>
                <w:sz w:val="21"/>
                <w:szCs w:val="21"/>
              </w:rPr>
              <w:t>顾客满意：</w:t>
            </w:r>
          </w:p>
          <w:p>
            <w:pPr>
              <w:rPr>
                <w:rFonts w:hint="eastAsia" w:ascii="楷体" w:hAnsi="楷体" w:eastAsia="楷体" w:cs="楷体"/>
                <w:sz w:val="21"/>
                <w:szCs w:val="21"/>
              </w:rPr>
            </w:pPr>
            <w:r>
              <w:rPr>
                <w:rFonts w:hint="eastAsia" w:ascii="楷体" w:hAnsi="楷体" w:eastAsia="楷体" w:cs="楷体"/>
                <w:b/>
                <w:sz w:val="21"/>
                <w:szCs w:val="21"/>
              </w:rPr>
              <w:t>风险：</w:t>
            </w:r>
            <w:r>
              <w:rPr>
                <w:rFonts w:hint="eastAsia" w:ascii="楷体" w:hAnsi="楷体" w:eastAsia="楷体" w:cs="楷体"/>
                <w:sz w:val="21"/>
                <w:szCs w:val="21"/>
              </w:rPr>
              <w:t>产品质量不合格，影响顾客满意。</w:t>
            </w:r>
          </w:p>
          <w:p>
            <w:pPr>
              <w:rPr>
                <w:rFonts w:hint="eastAsia" w:ascii="楷体" w:hAnsi="楷体" w:eastAsia="楷体" w:cs="楷体"/>
                <w:spacing w:val="-6"/>
                <w:sz w:val="21"/>
                <w:szCs w:val="21"/>
              </w:rPr>
            </w:pPr>
            <w:r>
              <w:rPr>
                <w:rFonts w:hint="eastAsia" w:ascii="楷体" w:hAnsi="楷体" w:eastAsia="楷体" w:cs="楷体"/>
                <w:b/>
                <w:sz w:val="21"/>
                <w:szCs w:val="21"/>
              </w:rPr>
              <w:t>机遇：</w:t>
            </w:r>
            <w:r>
              <w:rPr>
                <w:rFonts w:hint="eastAsia" w:ascii="楷体" w:hAnsi="楷体" w:eastAsia="楷体" w:cs="楷体"/>
                <w:sz w:val="21"/>
                <w:szCs w:val="21"/>
              </w:rPr>
              <w:t>加强产品质量控制，增强市场竞争力</w:t>
            </w:r>
            <w:r>
              <w:rPr>
                <w:rFonts w:hint="eastAsia" w:ascii="楷体" w:hAnsi="楷体" w:eastAsia="楷体" w:cs="楷体"/>
                <w:spacing w:val="-6"/>
                <w:sz w:val="21"/>
                <w:szCs w:val="21"/>
              </w:rPr>
              <w:t>。</w:t>
            </w:r>
          </w:p>
          <w:p>
            <w:pPr>
              <w:rPr>
                <w:rFonts w:hint="eastAsia" w:ascii="楷体" w:hAnsi="楷体" w:eastAsia="楷体" w:cs="楷体"/>
                <w:sz w:val="21"/>
                <w:szCs w:val="21"/>
              </w:rPr>
            </w:pPr>
            <w:r>
              <w:rPr>
                <w:rFonts w:hint="eastAsia" w:ascii="楷体" w:hAnsi="楷体" w:eastAsia="楷体" w:cs="楷体"/>
                <w:sz w:val="21"/>
                <w:szCs w:val="21"/>
              </w:rPr>
              <w:t>措施：加强原材料的质量控制、增加过程质量控制力度，对质检员严格考核合格后上岗</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rPr>
              <w:t>风险、机遇识别充分，措施有效。目前未发生事故。</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公司总的质量目标为：</w:t>
            </w:r>
          </w:p>
          <w:p>
            <w:pPr>
              <w:rPr>
                <w:rFonts w:hint="eastAsia" w:ascii="楷体" w:hAnsi="楷体" w:eastAsia="楷体" w:cs="楷体"/>
                <w:sz w:val="21"/>
                <w:szCs w:val="21"/>
              </w:rPr>
            </w:pPr>
            <w:r>
              <w:rPr>
                <w:rFonts w:hint="eastAsia" w:ascii="楷体" w:hAnsi="楷体" w:eastAsia="楷体" w:cs="楷体"/>
                <w:sz w:val="21"/>
                <w:szCs w:val="21"/>
              </w:rPr>
              <w:t>1.产品一次交验合格率≥98%</w:t>
            </w:r>
          </w:p>
          <w:p>
            <w:pPr>
              <w:rPr>
                <w:rFonts w:hint="eastAsia" w:ascii="楷体" w:hAnsi="楷体" w:eastAsia="楷体" w:cs="楷体"/>
                <w:sz w:val="21"/>
                <w:szCs w:val="21"/>
              </w:rPr>
            </w:pPr>
            <w:r>
              <w:rPr>
                <w:rFonts w:hint="eastAsia" w:ascii="楷体" w:hAnsi="楷体" w:eastAsia="楷体" w:cs="楷体"/>
                <w:sz w:val="21"/>
                <w:szCs w:val="21"/>
              </w:rPr>
              <w:t>2.准时交付率≥95%</w:t>
            </w:r>
          </w:p>
          <w:p>
            <w:pPr>
              <w:rPr>
                <w:rFonts w:hint="eastAsia" w:ascii="楷体" w:hAnsi="楷体" w:eastAsia="楷体" w:cs="楷体"/>
                <w:sz w:val="21"/>
                <w:szCs w:val="21"/>
              </w:rPr>
            </w:pPr>
            <w:r>
              <w:rPr>
                <w:rFonts w:hint="eastAsia" w:ascii="楷体" w:hAnsi="楷体" w:eastAsia="楷体" w:cs="楷体"/>
                <w:sz w:val="21"/>
                <w:szCs w:val="21"/>
              </w:rPr>
              <w:t>3.顾客满意率≥90%</w:t>
            </w:r>
          </w:p>
          <w:p>
            <w:pPr>
              <w:rPr>
                <w:rFonts w:hint="eastAsia" w:ascii="楷体" w:hAnsi="楷体" w:eastAsia="楷体" w:cs="楷体"/>
                <w:sz w:val="21"/>
                <w:szCs w:val="21"/>
              </w:rPr>
            </w:pPr>
            <w:r>
              <w:rPr>
                <w:rFonts w:hint="eastAsia" w:ascii="楷体" w:hAnsi="楷体" w:eastAsia="楷体" w:cs="楷体"/>
                <w:sz w:val="21"/>
                <w:szCs w:val="21"/>
              </w:rPr>
              <w:t>2021年</w:t>
            </w:r>
            <w:r>
              <w:rPr>
                <w:rFonts w:hint="eastAsia" w:ascii="楷体" w:hAnsi="楷体" w:eastAsia="楷体" w:cs="楷体"/>
                <w:sz w:val="21"/>
                <w:szCs w:val="21"/>
                <w:lang w:val="en-US" w:eastAsia="zh-CN"/>
              </w:rPr>
              <w:t>3-4</w:t>
            </w:r>
            <w:r>
              <w:rPr>
                <w:rFonts w:hint="eastAsia" w:ascii="楷体" w:hAnsi="楷体" w:eastAsia="楷体" w:cs="楷体"/>
                <w:sz w:val="21"/>
                <w:szCs w:val="21"/>
              </w:rPr>
              <w:t>月</w:t>
            </w:r>
            <w:r>
              <w:rPr>
                <w:rFonts w:hint="eastAsia" w:ascii="楷体" w:hAnsi="楷体" w:eastAsia="楷体" w:cs="楷体"/>
                <w:sz w:val="21"/>
                <w:szCs w:val="21"/>
                <w:lang w:val="en-US" w:eastAsia="zh-CN"/>
              </w:rPr>
              <w:t>季度</w:t>
            </w:r>
            <w:r>
              <w:rPr>
                <w:rFonts w:hint="eastAsia" w:ascii="楷体" w:hAnsi="楷体" w:eastAsia="楷体" w:cs="楷体"/>
                <w:sz w:val="21"/>
                <w:szCs w:val="21"/>
              </w:rPr>
              <w:t>目标完成情况：均完成；</w:t>
            </w:r>
          </w:p>
          <w:p>
            <w:pPr>
              <w:rPr>
                <w:rFonts w:hint="eastAsia" w:ascii="楷体" w:hAnsi="楷体" w:eastAsia="楷体" w:cs="楷体"/>
                <w:sz w:val="21"/>
                <w:szCs w:val="21"/>
              </w:rPr>
            </w:pPr>
            <w:r>
              <w:rPr>
                <w:rFonts w:hint="eastAsia" w:ascii="楷体" w:hAnsi="楷体" w:eastAsia="楷体" w:cs="楷体"/>
                <w:sz w:val="21"/>
                <w:szCs w:val="21"/>
              </w:rPr>
              <w:t>公司的质量目标已分解到相关职能部门，规定了计算方法及统计周期，符合要求。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变更的策划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rPr>
                <w:rFonts w:hint="eastAsia" w:ascii="楷体" w:hAnsi="楷体" w:eastAsia="楷体" w:cs="楷体"/>
                <w:sz w:val="21"/>
                <w:szCs w:val="21"/>
              </w:rPr>
            </w:pPr>
            <w:r>
              <w:rPr>
                <w:rFonts w:hint="eastAsia" w:ascii="楷体" w:hAnsi="楷体" w:eastAsia="楷体" w:cs="楷体"/>
                <w:sz w:val="21"/>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rFonts w:hint="eastAsia" w:ascii="楷体" w:hAnsi="楷体" w:eastAsia="楷体" w:cs="楷体"/>
                <w:sz w:val="21"/>
                <w:szCs w:val="21"/>
              </w:rPr>
            </w:pPr>
            <w:r>
              <w:rPr>
                <w:rFonts w:hint="eastAsia" w:ascii="楷体" w:hAnsi="楷体" w:eastAsia="楷体" w:cs="楷体"/>
                <w:sz w:val="21"/>
                <w:szCs w:val="21"/>
              </w:rPr>
              <w:t>体系运行以来，暂无变更情况发生。</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资源总则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7.1.1</w:t>
            </w:r>
          </w:p>
        </w:tc>
        <w:tc>
          <w:tcPr>
            <w:tcW w:w="1000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企业配备资源状况</w:t>
            </w:r>
          </w:p>
          <w:p>
            <w:pPr>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企业目前主要工作人员</w:t>
            </w:r>
            <w:r>
              <w:rPr>
                <w:rFonts w:hint="eastAsia" w:ascii="楷体" w:hAnsi="楷体" w:eastAsia="楷体" w:cs="楷体"/>
                <w:sz w:val="21"/>
                <w:szCs w:val="21"/>
                <w:lang w:val="en-US" w:eastAsia="zh-CN"/>
              </w:rPr>
              <w:t>41</w:t>
            </w:r>
            <w:r>
              <w:rPr>
                <w:rFonts w:hint="eastAsia" w:ascii="楷体" w:hAnsi="楷体" w:eastAsia="楷体" w:cs="楷体"/>
                <w:sz w:val="21"/>
                <w:szCs w:val="21"/>
              </w:rPr>
              <w:t>名，包括管理、销售和采购人员、</w:t>
            </w:r>
            <w:r>
              <w:rPr>
                <w:rFonts w:hint="eastAsia" w:ascii="楷体" w:hAnsi="楷体" w:eastAsia="楷体" w:cs="楷体"/>
                <w:sz w:val="21"/>
                <w:szCs w:val="21"/>
                <w:lang w:val="en-US" w:eastAsia="zh-CN"/>
              </w:rPr>
              <w:t>开发设计人员、</w:t>
            </w:r>
            <w:r>
              <w:rPr>
                <w:rFonts w:hint="eastAsia" w:ascii="楷体" w:hAnsi="楷体" w:eastAsia="楷体" w:cs="楷体"/>
                <w:sz w:val="21"/>
                <w:szCs w:val="21"/>
              </w:rPr>
              <w:t>生产和质检人员等。可满足产品和服务控制需要。</w:t>
            </w:r>
          </w:p>
          <w:p>
            <w:pPr>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2、基础设施</w:t>
            </w:r>
          </w:p>
          <w:p>
            <w:pPr>
              <w:numPr>
                <w:ilvl w:val="0"/>
                <w:numId w:val="6"/>
              </w:numPr>
              <w:rPr>
                <w:rFonts w:hint="eastAsia" w:ascii="楷体" w:hAnsi="楷体" w:eastAsia="楷体" w:cs="楷体"/>
                <w:sz w:val="21"/>
                <w:szCs w:val="21"/>
                <w:u w:val="none"/>
              </w:rPr>
            </w:pPr>
            <w:r>
              <w:rPr>
                <w:rFonts w:hint="eastAsia" w:ascii="楷体" w:hAnsi="楷体" w:eastAsia="楷体" w:cs="楷体"/>
                <w:sz w:val="21"/>
                <w:szCs w:val="21"/>
                <w:lang w:val="en-US" w:eastAsia="zh-CN"/>
              </w:rPr>
              <w:t>生产设备：</w:t>
            </w:r>
            <w:r>
              <w:rPr>
                <w:rFonts w:hint="eastAsia" w:ascii="楷体" w:hAnsi="楷体" w:eastAsia="楷体" w:cs="楷体"/>
                <w:color w:val="000000"/>
                <w:sz w:val="21"/>
                <w:szCs w:val="21"/>
                <w:u w:val="none"/>
              </w:rPr>
              <w:t>端子机</w:t>
            </w:r>
            <w:r>
              <w:rPr>
                <w:rFonts w:hint="eastAsia" w:ascii="楷体" w:hAnsi="楷体" w:eastAsia="楷体" w:cs="楷体"/>
                <w:color w:val="000000"/>
                <w:sz w:val="21"/>
                <w:szCs w:val="21"/>
                <w:u w:val="none"/>
                <w:lang w:eastAsia="zh-CN"/>
              </w:rPr>
              <w:t>、</w:t>
            </w:r>
            <w:r>
              <w:rPr>
                <w:rFonts w:hint="eastAsia" w:ascii="楷体" w:hAnsi="楷体" w:eastAsia="楷体" w:cs="楷体"/>
                <w:color w:val="000000"/>
                <w:sz w:val="21"/>
                <w:szCs w:val="21"/>
                <w:u w:val="none"/>
              </w:rPr>
              <w:t>波峰焊</w:t>
            </w:r>
            <w:r>
              <w:rPr>
                <w:rFonts w:hint="eastAsia" w:ascii="楷体" w:hAnsi="楷体" w:eastAsia="楷体" w:cs="楷体"/>
                <w:color w:val="000000"/>
                <w:sz w:val="21"/>
                <w:szCs w:val="21"/>
                <w:u w:val="none"/>
                <w:lang w:eastAsia="zh-CN"/>
              </w:rPr>
              <w:t>、</w:t>
            </w:r>
            <w:r>
              <w:rPr>
                <w:rFonts w:hint="eastAsia" w:ascii="楷体" w:hAnsi="楷体" w:eastAsia="楷体" w:cs="楷体"/>
                <w:color w:val="000000"/>
                <w:sz w:val="21"/>
                <w:szCs w:val="21"/>
                <w:u w:val="none"/>
              </w:rPr>
              <w:t>贴片机</w:t>
            </w:r>
            <w:r>
              <w:rPr>
                <w:rFonts w:hint="eastAsia" w:ascii="楷体" w:hAnsi="楷体" w:eastAsia="楷体" w:cs="楷体"/>
                <w:color w:val="000000"/>
                <w:sz w:val="21"/>
                <w:szCs w:val="21"/>
                <w:u w:val="none"/>
                <w:lang w:eastAsia="zh-CN"/>
              </w:rPr>
              <w:t>、</w:t>
            </w:r>
            <w:r>
              <w:rPr>
                <w:rFonts w:hint="eastAsia" w:ascii="楷体" w:hAnsi="楷体" w:eastAsia="楷体" w:cs="楷体"/>
                <w:color w:val="000000"/>
                <w:sz w:val="21"/>
                <w:szCs w:val="21"/>
                <w:u w:val="none"/>
              </w:rPr>
              <w:t>回流焊</w:t>
            </w:r>
            <w:r>
              <w:rPr>
                <w:rFonts w:hint="eastAsia" w:ascii="楷体" w:hAnsi="楷体" w:eastAsia="楷体" w:cs="楷体"/>
                <w:color w:val="000000"/>
                <w:sz w:val="21"/>
                <w:szCs w:val="21"/>
                <w:u w:val="none"/>
                <w:lang w:eastAsia="zh-CN"/>
              </w:rPr>
              <w:t>、</w:t>
            </w:r>
            <w:r>
              <w:rPr>
                <w:rFonts w:hint="eastAsia" w:ascii="楷体" w:hAnsi="楷体" w:eastAsia="楷体" w:cs="楷体"/>
                <w:color w:val="000000"/>
                <w:sz w:val="21"/>
                <w:szCs w:val="21"/>
                <w:u w:val="none"/>
              </w:rPr>
              <w:t>自动印刷机</w:t>
            </w:r>
            <w:r>
              <w:rPr>
                <w:rFonts w:hint="eastAsia" w:ascii="楷体" w:hAnsi="楷体" w:eastAsia="楷体" w:cs="楷体"/>
                <w:sz w:val="21"/>
                <w:szCs w:val="21"/>
                <w:u w:val="none"/>
              </w:rPr>
              <w:t>等生产设备</w:t>
            </w:r>
          </w:p>
          <w:p>
            <w:pPr>
              <w:widowControl/>
              <w:spacing w:before="40"/>
              <w:jc w:val="left"/>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检测设备：</w:t>
            </w:r>
            <w:r>
              <w:rPr>
                <w:rFonts w:hint="eastAsia" w:ascii="楷体" w:hAnsi="楷体" w:eastAsia="楷体" w:cs="楷体"/>
                <w:color w:val="000000"/>
                <w:sz w:val="21"/>
                <w:szCs w:val="21"/>
                <w:u w:val="none"/>
              </w:rPr>
              <w:t>数显卡尺</w:t>
            </w:r>
            <w:r>
              <w:rPr>
                <w:rFonts w:hint="eastAsia" w:ascii="楷体" w:hAnsi="楷体" w:eastAsia="楷体" w:cs="楷体"/>
                <w:color w:val="000000"/>
                <w:sz w:val="21"/>
                <w:szCs w:val="21"/>
                <w:u w:val="none"/>
                <w:lang w:eastAsia="zh-CN"/>
              </w:rPr>
              <w:t>、</w:t>
            </w:r>
            <w:r>
              <w:rPr>
                <w:rFonts w:hint="eastAsia" w:ascii="楷体" w:hAnsi="楷体" w:eastAsia="楷体" w:cs="楷体"/>
                <w:color w:val="000000"/>
                <w:sz w:val="21"/>
                <w:szCs w:val="21"/>
                <w:u w:val="none"/>
              </w:rPr>
              <w:t>指针式推拉力测试计</w:t>
            </w:r>
            <w:r>
              <w:rPr>
                <w:rFonts w:hint="eastAsia" w:ascii="楷体" w:hAnsi="楷体" w:eastAsia="楷体" w:cs="楷体"/>
                <w:color w:val="000000"/>
                <w:sz w:val="21"/>
                <w:szCs w:val="21"/>
                <w:u w:val="none"/>
                <w:lang w:eastAsia="zh-CN"/>
              </w:rPr>
              <w:t>、</w:t>
            </w:r>
            <w:r>
              <w:rPr>
                <w:rFonts w:hint="eastAsia" w:ascii="楷体" w:hAnsi="楷体" w:eastAsia="楷体" w:cs="楷体"/>
                <w:color w:val="000000"/>
                <w:sz w:val="21"/>
                <w:szCs w:val="21"/>
                <w:u w:val="none"/>
              </w:rPr>
              <w:t>真空表</w:t>
            </w:r>
            <w:r>
              <w:rPr>
                <w:rFonts w:hint="eastAsia" w:ascii="楷体" w:hAnsi="楷体" w:eastAsia="楷体" w:cs="楷体"/>
                <w:color w:val="000000"/>
                <w:sz w:val="21"/>
                <w:szCs w:val="21"/>
                <w:u w:val="none"/>
                <w:lang w:eastAsia="zh-CN"/>
              </w:rPr>
              <w:t>、</w:t>
            </w:r>
            <w:r>
              <w:rPr>
                <w:rFonts w:hint="eastAsia" w:ascii="楷体" w:hAnsi="楷体" w:eastAsia="楷体" w:cs="楷体"/>
                <w:color w:val="000000"/>
                <w:sz w:val="21"/>
                <w:szCs w:val="21"/>
                <w:u w:val="none"/>
                <w:lang w:val="en-US" w:eastAsia="zh-CN"/>
              </w:rPr>
              <w:t>万用表</w:t>
            </w:r>
            <w:r>
              <w:rPr>
                <w:rFonts w:hint="eastAsia" w:ascii="楷体" w:hAnsi="楷体" w:eastAsia="楷体" w:cs="楷体"/>
                <w:sz w:val="21"/>
                <w:szCs w:val="21"/>
                <w:u w:val="none"/>
              </w:rPr>
              <w:t>等监视测量设备；</w:t>
            </w:r>
          </w:p>
          <w:p>
            <w:pPr>
              <w:numPr>
                <w:ilvl w:val="0"/>
                <w:numId w:val="6"/>
              </w:numPr>
              <w:rPr>
                <w:rFonts w:hint="eastAsia" w:ascii="楷体" w:hAnsi="楷体" w:eastAsia="楷体" w:cs="楷体"/>
                <w:sz w:val="21"/>
                <w:szCs w:val="21"/>
              </w:rPr>
            </w:pPr>
            <w:r>
              <w:rPr>
                <w:rFonts w:hint="eastAsia" w:ascii="楷体" w:hAnsi="楷体" w:eastAsia="楷体" w:cs="楷体"/>
                <w:sz w:val="21"/>
                <w:szCs w:val="21"/>
                <w:lang w:val="en-US" w:eastAsia="zh-CN"/>
              </w:rPr>
              <w:t>办公设施：</w:t>
            </w:r>
            <w:r>
              <w:rPr>
                <w:rFonts w:hint="eastAsia" w:ascii="楷体" w:hAnsi="楷体" w:eastAsia="楷体" w:cs="楷体"/>
                <w:sz w:val="21"/>
                <w:szCs w:val="21"/>
              </w:rPr>
              <w:t>电话，电脑、打印机、复印机、空调、办公桌椅等办公和通讯等设备/设施。</w:t>
            </w:r>
          </w:p>
          <w:p>
            <w:pPr>
              <w:numPr>
                <w:ilvl w:val="0"/>
                <w:numId w:val="7"/>
              </w:numPr>
              <w:rPr>
                <w:rFonts w:hint="eastAsia" w:ascii="楷体" w:hAnsi="楷体" w:eastAsia="楷体" w:cs="楷体"/>
                <w:sz w:val="21"/>
                <w:szCs w:val="21"/>
              </w:rPr>
            </w:pPr>
            <w:r>
              <w:rPr>
                <w:rFonts w:hint="eastAsia" w:ascii="楷体" w:hAnsi="楷体" w:eastAsia="楷体" w:cs="楷体"/>
                <w:sz w:val="21"/>
                <w:szCs w:val="21"/>
              </w:rPr>
              <w:t>特种设备：无。</w:t>
            </w:r>
          </w:p>
          <w:p>
            <w:pPr>
              <w:numPr>
                <w:ilvl w:val="0"/>
                <w:numId w:val="7"/>
              </w:numPr>
              <w:rPr>
                <w:rFonts w:hint="eastAsia" w:ascii="楷体" w:hAnsi="楷体" w:eastAsia="楷体" w:cs="楷体"/>
                <w:sz w:val="21"/>
                <w:szCs w:val="21"/>
              </w:rPr>
            </w:pPr>
            <w:r>
              <w:rPr>
                <w:rFonts w:hint="eastAsia" w:ascii="楷体" w:hAnsi="楷体" w:eastAsia="楷体" w:cs="楷体"/>
                <w:sz w:val="21"/>
                <w:szCs w:val="21"/>
                <w:lang w:val="en-US" w:eastAsia="zh-CN"/>
              </w:rPr>
              <w:t>企业租赁</w:t>
            </w:r>
            <w:r>
              <w:rPr>
                <w:rFonts w:hint="eastAsia" w:ascii="楷体" w:hAnsi="楷体" w:eastAsia="楷体" w:cs="楷体"/>
                <w:sz w:val="21"/>
                <w:szCs w:val="21"/>
              </w:rPr>
              <w:t>安徽省滁州市南谯区工业开发区城南理想创业园18号厂房3层</w:t>
            </w:r>
            <w:r>
              <w:rPr>
                <w:rFonts w:hint="eastAsia" w:ascii="楷体" w:hAnsi="楷体" w:eastAsia="楷体" w:cs="楷体"/>
                <w:sz w:val="21"/>
                <w:szCs w:val="21"/>
                <w:lang w:val="en-US" w:eastAsia="zh-CN"/>
              </w:rPr>
              <w:t>作为办公经营地</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外部资源，如供方、客户等相关方。</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企业自动化设备自带软件，企业无需对其进行升级维护，只是使用。</w:t>
            </w:r>
          </w:p>
          <w:p>
            <w:pPr>
              <w:rPr>
                <w:rFonts w:hint="eastAsia" w:ascii="楷体" w:hAnsi="楷体" w:eastAsia="楷体" w:cs="楷体"/>
                <w:sz w:val="21"/>
                <w:szCs w:val="21"/>
              </w:rPr>
            </w:pPr>
            <w:r>
              <w:rPr>
                <w:rFonts w:hint="eastAsia" w:ascii="楷体" w:hAnsi="楷体" w:eastAsia="楷体" w:cs="楷体"/>
                <w:sz w:val="21"/>
                <w:szCs w:val="21"/>
              </w:rPr>
              <w:t>目前企业所提供的内外部资源基本能满足管理体系运行的需要。</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7.4</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企业主要通过以下措施实施内部、外部的信息交流和信息沟通：</w:t>
            </w:r>
          </w:p>
          <w:p>
            <w:pPr>
              <w:numPr>
                <w:ilvl w:val="0"/>
                <w:numId w:val="8"/>
              </w:numPr>
              <w:rPr>
                <w:rFonts w:hint="eastAsia" w:ascii="楷体" w:hAnsi="楷体" w:eastAsia="楷体" w:cs="楷体"/>
                <w:sz w:val="21"/>
                <w:szCs w:val="21"/>
              </w:rPr>
            </w:pPr>
            <w:r>
              <w:rPr>
                <w:rFonts w:hint="eastAsia" w:ascii="楷体" w:hAnsi="楷体" w:eastAsia="楷体" w:cs="楷体"/>
                <w:sz w:val="21"/>
                <w:szCs w:val="21"/>
              </w:rPr>
              <w:t>内部沟通：</w:t>
            </w:r>
          </w:p>
          <w:p>
            <w:pPr>
              <w:numPr>
                <w:ilvl w:val="0"/>
                <w:numId w:val="9"/>
              </w:numPr>
              <w:rPr>
                <w:rFonts w:hint="eastAsia" w:ascii="楷体" w:hAnsi="楷体" w:eastAsia="楷体" w:cs="楷体"/>
                <w:sz w:val="21"/>
                <w:szCs w:val="21"/>
              </w:rPr>
            </w:pPr>
            <w:r>
              <w:rPr>
                <w:rFonts w:hint="eastAsia" w:ascii="楷体" w:hAnsi="楷体" w:eastAsia="楷体" w:cs="楷体"/>
                <w:sz w:val="21"/>
                <w:szCs w:val="21"/>
              </w:rPr>
              <w:t>通过各种列会传达、通报质量管理情况（如工作例会、经营会议等)；b</w:t>
            </w:r>
          </w:p>
          <w:p>
            <w:pPr>
              <w:numPr>
                <w:ilvl w:val="0"/>
                <w:numId w:val="9"/>
              </w:numPr>
              <w:rPr>
                <w:rFonts w:hint="eastAsia" w:ascii="楷体" w:hAnsi="楷体" w:eastAsia="楷体" w:cs="楷体"/>
                <w:sz w:val="21"/>
                <w:szCs w:val="21"/>
              </w:rPr>
            </w:pPr>
            <w:r>
              <w:rPr>
                <w:rFonts w:hint="eastAsia" w:ascii="楷体" w:hAnsi="楷体" w:eastAsia="楷体" w:cs="楷体"/>
                <w:sz w:val="21"/>
                <w:szCs w:val="21"/>
              </w:rPr>
              <w:t>各部门内部会议等；</w:t>
            </w:r>
          </w:p>
          <w:p>
            <w:pPr>
              <w:numPr>
                <w:ilvl w:val="0"/>
                <w:numId w:val="9"/>
              </w:numPr>
              <w:rPr>
                <w:rFonts w:hint="eastAsia" w:ascii="楷体" w:hAnsi="楷体" w:eastAsia="楷体" w:cs="楷体"/>
                <w:sz w:val="21"/>
                <w:szCs w:val="21"/>
              </w:rPr>
            </w:pPr>
            <w:r>
              <w:rPr>
                <w:rFonts w:hint="eastAsia" w:ascii="楷体" w:hAnsi="楷体" w:eastAsia="楷体" w:cs="楷体"/>
                <w:sz w:val="21"/>
                <w:szCs w:val="21"/>
              </w:rPr>
              <w:t>内部文件的学习和传递；</w:t>
            </w:r>
          </w:p>
          <w:p>
            <w:pPr>
              <w:numPr>
                <w:ilvl w:val="0"/>
                <w:numId w:val="9"/>
              </w:numPr>
              <w:rPr>
                <w:rFonts w:hint="eastAsia" w:ascii="楷体" w:hAnsi="楷体" w:eastAsia="楷体" w:cs="楷体"/>
                <w:sz w:val="21"/>
                <w:szCs w:val="21"/>
              </w:rPr>
            </w:pPr>
            <w:r>
              <w:rPr>
                <w:rFonts w:hint="eastAsia" w:ascii="楷体" w:hAnsi="楷体" w:eastAsia="楷体" w:cs="楷体"/>
                <w:sz w:val="21"/>
                <w:szCs w:val="21"/>
              </w:rPr>
              <w:t>公司宣传栏等方式。</w:t>
            </w:r>
          </w:p>
          <w:p>
            <w:pPr>
              <w:numPr>
                <w:ilvl w:val="0"/>
                <w:numId w:val="10"/>
              </w:numPr>
              <w:rPr>
                <w:rFonts w:hint="eastAsia" w:ascii="楷体" w:hAnsi="楷体" w:eastAsia="楷体" w:cs="楷体"/>
                <w:sz w:val="21"/>
                <w:szCs w:val="21"/>
              </w:rPr>
            </w:pPr>
            <w:r>
              <w:rPr>
                <w:rFonts w:hint="eastAsia" w:ascii="楷体" w:hAnsi="楷体" w:eastAsia="楷体" w:cs="楷体"/>
                <w:sz w:val="21"/>
                <w:szCs w:val="21"/>
              </w:rPr>
              <w:t>外部沟通：</w:t>
            </w:r>
          </w:p>
          <w:p>
            <w:pPr>
              <w:numPr>
                <w:ilvl w:val="0"/>
                <w:numId w:val="11"/>
              </w:numPr>
              <w:rPr>
                <w:rFonts w:hint="eastAsia" w:ascii="楷体" w:hAnsi="楷体" w:eastAsia="楷体" w:cs="楷体"/>
                <w:sz w:val="21"/>
                <w:szCs w:val="21"/>
              </w:rPr>
            </w:pPr>
            <w:r>
              <w:rPr>
                <w:rFonts w:hint="eastAsia" w:ascii="楷体" w:hAnsi="楷体" w:eastAsia="楷体" w:cs="楷体"/>
                <w:sz w:val="21"/>
                <w:szCs w:val="21"/>
              </w:rPr>
              <w:t>与供方沟通采购产品信息，产品质量和交货信息等；</w:t>
            </w:r>
          </w:p>
          <w:p>
            <w:pPr>
              <w:numPr>
                <w:ilvl w:val="0"/>
                <w:numId w:val="11"/>
              </w:numPr>
              <w:tabs>
                <w:tab w:val="clear" w:pos="312"/>
              </w:tabs>
              <w:rPr>
                <w:rFonts w:hint="eastAsia" w:ascii="楷体" w:hAnsi="楷体" w:eastAsia="楷体" w:cs="楷体"/>
                <w:sz w:val="21"/>
                <w:szCs w:val="21"/>
              </w:rPr>
            </w:pPr>
            <w:r>
              <w:rPr>
                <w:rFonts w:hint="eastAsia" w:ascii="楷体" w:hAnsi="楷体" w:eastAsia="楷体" w:cs="楷体"/>
                <w:sz w:val="21"/>
                <w:szCs w:val="21"/>
              </w:rPr>
              <w:t>与顾客沟通新产品设计开发信息、产品质量、交付情况和服务方面等；</w:t>
            </w:r>
          </w:p>
          <w:p>
            <w:pPr>
              <w:numPr>
                <w:ilvl w:val="0"/>
                <w:numId w:val="11"/>
              </w:numPr>
              <w:tabs>
                <w:tab w:val="clear" w:pos="312"/>
              </w:tabs>
              <w:rPr>
                <w:rFonts w:hint="eastAsia" w:ascii="楷体" w:hAnsi="楷体" w:eastAsia="楷体" w:cs="楷体"/>
                <w:sz w:val="21"/>
                <w:szCs w:val="21"/>
              </w:rPr>
            </w:pPr>
            <w:r>
              <w:rPr>
                <w:rFonts w:hint="eastAsia" w:ascii="楷体" w:hAnsi="楷体" w:eastAsia="楷体" w:cs="楷体"/>
                <w:sz w:val="21"/>
                <w:szCs w:val="21"/>
              </w:rPr>
              <w:t>与当地政府主管部门进行交流沟通。</w:t>
            </w:r>
          </w:p>
          <w:p>
            <w:pPr>
              <w:rPr>
                <w:rFonts w:hint="eastAsia" w:ascii="楷体" w:hAnsi="楷体" w:eastAsia="楷体" w:cs="楷体"/>
                <w:sz w:val="21"/>
                <w:szCs w:val="21"/>
              </w:rPr>
            </w:pPr>
            <w:r>
              <w:rPr>
                <w:rFonts w:hint="eastAsia" w:ascii="楷体" w:hAnsi="楷体" w:eastAsia="楷体" w:cs="楷体"/>
                <w:sz w:val="21"/>
                <w:szCs w:val="21"/>
              </w:rPr>
              <w:t>内外部信息交流/沟通方式可行、有效。</w:t>
            </w:r>
          </w:p>
          <w:p>
            <w:pPr>
              <w:rPr>
                <w:rFonts w:hint="eastAsia" w:ascii="楷体" w:hAnsi="楷体" w:eastAsia="楷体" w:cs="楷体"/>
                <w:sz w:val="21"/>
                <w:szCs w:val="21"/>
              </w:rPr>
            </w:pPr>
            <w:r>
              <w:rPr>
                <w:rFonts w:hint="eastAsia" w:ascii="楷体" w:hAnsi="楷体" w:eastAsia="楷体" w:cs="楷体"/>
                <w:sz w:val="21"/>
                <w:szCs w:val="21"/>
              </w:rPr>
              <w:t>公司沟通机制已经建立，基本有效。</w:t>
            </w:r>
          </w:p>
          <w:p>
            <w:pPr>
              <w:rPr>
                <w:rFonts w:hint="eastAsia" w:ascii="楷体" w:hAnsi="楷体" w:eastAsia="楷体" w:cs="楷体"/>
                <w:sz w:val="21"/>
                <w:szCs w:val="21"/>
              </w:rPr>
            </w:pPr>
            <w:r>
              <w:rPr>
                <w:rFonts w:hint="eastAsia" w:ascii="楷体" w:hAnsi="楷体" w:eastAsia="楷体" w:cs="楷体"/>
                <w:sz w:val="21"/>
                <w:szCs w:val="21"/>
              </w:rPr>
              <w:t>尚未发生因交流、沟通不畅而导致体系运行受阻现象影响。</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监测、</w:t>
            </w:r>
          </w:p>
          <w:p>
            <w:pPr>
              <w:rPr>
                <w:rFonts w:hint="eastAsia" w:ascii="楷体" w:hAnsi="楷体" w:eastAsia="楷体" w:cs="楷体"/>
                <w:sz w:val="21"/>
                <w:szCs w:val="21"/>
              </w:rPr>
            </w:pPr>
            <w:r>
              <w:rPr>
                <w:rFonts w:hint="eastAsia" w:ascii="楷体" w:hAnsi="楷体" w:eastAsia="楷体" w:cs="楷体"/>
                <w:sz w:val="21"/>
                <w:szCs w:val="21"/>
              </w:rPr>
              <w:t>分析与评价</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公司通过质量目标考核、内审、管理评审等对体系的有效性进行评价。</w:t>
            </w:r>
          </w:p>
          <w:p>
            <w:pPr>
              <w:rPr>
                <w:rFonts w:hint="eastAsia" w:ascii="楷体" w:hAnsi="楷体" w:eastAsia="楷体" w:cs="楷体"/>
                <w:sz w:val="21"/>
                <w:szCs w:val="21"/>
              </w:rPr>
            </w:pPr>
            <w:r>
              <w:rPr>
                <w:rFonts w:hint="eastAsia" w:ascii="楷体" w:hAnsi="楷体" w:eastAsia="楷体" w:cs="楷体"/>
                <w:sz w:val="21"/>
                <w:szCs w:val="21"/>
              </w:rPr>
              <w:t>1）提供了顾客满意调查表，并进行了分析。</w:t>
            </w:r>
          </w:p>
          <w:p>
            <w:pPr>
              <w:rPr>
                <w:rFonts w:hint="eastAsia" w:ascii="楷体" w:hAnsi="楷体" w:eastAsia="楷体" w:cs="楷体"/>
                <w:sz w:val="21"/>
                <w:szCs w:val="21"/>
              </w:rPr>
            </w:pPr>
            <w:r>
              <w:rPr>
                <w:rFonts w:hint="eastAsia" w:ascii="楷体" w:hAnsi="楷体" w:eastAsia="楷体" w:cs="楷体"/>
                <w:sz w:val="21"/>
                <w:szCs w:val="21"/>
              </w:rPr>
              <w:t>2）对过程产品质量进行了统计分析：分析生产总量、原材料总量、销售总量；提升效率。</w:t>
            </w:r>
          </w:p>
          <w:p>
            <w:pPr>
              <w:rPr>
                <w:rFonts w:hint="eastAsia" w:ascii="楷体" w:hAnsi="楷体" w:eastAsia="楷体" w:cs="楷体"/>
                <w:sz w:val="21"/>
                <w:szCs w:val="21"/>
              </w:rPr>
            </w:pPr>
            <w:r>
              <w:rPr>
                <w:rFonts w:hint="eastAsia" w:ascii="楷体" w:hAnsi="楷体" w:eastAsia="楷体" w:cs="楷体"/>
                <w:sz w:val="21"/>
                <w:szCs w:val="21"/>
              </w:rPr>
              <w:t>3）对采购物资进行验证合格率100%。根据验收结果，证明供方提供的产品质量是稳定的.</w:t>
            </w:r>
          </w:p>
          <w:p>
            <w:pPr>
              <w:rPr>
                <w:rFonts w:hint="eastAsia" w:ascii="楷体" w:hAnsi="楷体" w:eastAsia="楷体" w:cs="楷体"/>
                <w:sz w:val="21"/>
                <w:szCs w:val="21"/>
              </w:rPr>
            </w:pPr>
            <w:r>
              <w:rPr>
                <w:rFonts w:hint="eastAsia" w:ascii="楷体" w:hAnsi="楷体" w:eastAsia="楷体" w:cs="楷体"/>
                <w:sz w:val="21"/>
                <w:szCs w:val="21"/>
              </w:rPr>
              <w:t>4）通过内审中发现的不符合，确定改进措施并实施。</w:t>
            </w:r>
          </w:p>
          <w:p>
            <w:pPr>
              <w:rPr>
                <w:rFonts w:hint="eastAsia" w:ascii="楷体" w:hAnsi="楷体" w:eastAsia="楷体" w:cs="楷体"/>
                <w:sz w:val="21"/>
                <w:szCs w:val="21"/>
              </w:rPr>
            </w:pPr>
            <w:r>
              <w:rPr>
                <w:rFonts w:hint="eastAsia" w:ascii="楷体" w:hAnsi="楷体" w:eastAsia="楷体" w:cs="楷体"/>
                <w:sz w:val="21"/>
                <w:szCs w:val="21"/>
              </w:rPr>
              <w:t>5）通过管理评审，提出改进措施，以便发现改进方向。</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管理评审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公司制定了编号：《管理评审控制程序》，文件规定每年至少进行一次管理评审。总经理于202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日组织进行了一次管理评审。</w:t>
            </w:r>
          </w:p>
          <w:p>
            <w:pPr>
              <w:rPr>
                <w:rFonts w:hint="eastAsia" w:ascii="楷体" w:hAnsi="楷体" w:eastAsia="楷体" w:cs="楷体"/>
                <w:sz w:val="21"/>
                <w:szCs w:val="21"/>
              </w:rPr>
            </w:pPr>
            <w:r>
              <w:rPr>
                <w:rFonts w:hint="eastAsia" w:ascii="楷体" w:hAnsi="楷体" w:eastAsia="楷体" w:cs="楷体"/>
                <w:sz w:val="21"/>
                <w:szCs w:val="21"/>
              </w:rPr>
              <w:t>查《管理评审计划》策划了管理评审目的、时间、参加人员、管理评审内容及资料等。总经理批准。</w:t>
            </w:r>
          </w:p>
          <w:p>
            <w:pPr>
              <w:rPr>
                <w:rFonts w:hint="eastAsia" w:ascii="楷体" w:hAnsi="楷体" w:eastAsia="楷体" w:cs="楷体"/>
                <w:sz w:val="21"/>
                <w:szCs w:val="21"/>
              </w:rPr>
            </w:pPr>
            <w:r>
              <w:rPr>
                <w:rFonts w:hint="eastAsia" w:ascii="楷体" w:hAnsi="楷体" w:eastAsia="楷体" w:cs="楷体"/>
                <w:sz w:val="21"/>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pPr>
              <w:rPr>
                <w:rFonts w:hint="eastAsia" w:ascii="楷体" w:hAnsi="楷体" w:eastAsia="楷体" w:cs="楷体"/>
                <w:sz w:val="21"/>
                <w:szCs w:val="21"/>
              </w:rPr>
            </w:pPr>
            <w:r>
              <w:rPr>
                <w:rFonts w:hint="eastAsia" w:ascii="楷体" w:hAnsi="楷体" w:eastAsia="楷体" w:cs="楷体"/>
                <w:sz w:val="21"/>
                <w:szCs w:val="21"/>
              </w:rPr>
              <w:t>提供《管理评审报告》，对评审情况进行了总结，各部门对各过程和活动进行了总结和讨论。</w:t>
            </w:r>
          </w:p>
          <w:p>
            <w:pPr>
              <w:rPr>
                <w:rFonts w:hint="eastAsia" w:ascii="楷体" w:hAnsi="楷体" w:eastAsia="楷体" w:cs="楷体"/>
                <w:sz w:val="21"/>
                <w:szCs w:val="21"/>
              </w:rPr>
            </w:pPr>
            <w:r>
              <w:rPr>
                <w:rFonts w:hint="eastAsia" w:ascii="楷体" w:hAnsi="楷体" w:eastAsia="楷体" w:cs="楷体"/>
                <w:sz w:val="21"/>
                <w:szCs w:val="21"/>
              </w:rPr>
              <w:t>评审结论：自体系建立以来，公司的质量管理体系运行全面展开，通过新版的运行，收到良好的效果，经评审认为本公司的质量管理体系的建立和运行是充分的、适宜的、有效的。</w:t>
            </w:r>
          </w:p>
          <w:p>
            <w:pPr>
              <w:pStyle w:val="2"/>
              <w:spacing w:line="240" w:lineRule="auto"/>
              <w:ind w:firstLine="0" w:firstLineChars="0"/>
              <w:rPr>
                <w:rFonts w:hint="eastAsia" w:ascii="楷体" w:hAnsi="楷体" w:eastAsia="楷体" w:cs="楷体"/>
                <w:sz w:val="21"/>
                <w:szCs w:val="21"/>
              </w:rPr>
            </w:pPr>
            <w:r>
              <w:rPr>
                <w:rFonts w:hint="eastAsia" w:ascii="楷体" w:hAnsi="楷体" w:eastAsia="楷体" w:cs="楷体"/>
                <w:sz w:val="21"/>
                <w:szCs w:val="21"/>
              </w:rPr>
              <w:t>根据公司内审的情况，经过总经理同各部门负责人进行了沟通，提出一些改进的建议：</w:t>
            </w:r>
          </w:p>
          <w:p>
            <w:pPr>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加强各岗位员工对标准的理解。</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提升产品质量控制过程。</w:t>
            </w:r>
          </w:p>
          <w:p>
            <w:pPr>
              <w:rPr>
                <w:rFonts w:hint="eastAsia" w:ascii="楷体" w:hAnsi="楷体" w:eastAsia="楷体" w:cs="楷体"/>
                <w:sz w:val="21"/>
                <w:szCs w:val="21"/>
              </w:rPr>
            </w:pPr>
            <w:r>
              <w:rPr>
                <w:rFonts w:hint="eastAsia" w:ascii="楷体" w:hAnsi="楷体" w:eastAsia="楷体" w:cs="楷体"/>
                <w:sz w:val="21"/>
                <w:szCs w:val="21"/>
              </w:rPr>
              <w:t>抽管理评审改进措施完成情况：已完成，有培训记录，符合要求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改进  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rPr>
                <w:rFonts w:hint="eastAsia" w:ascii="楷体" w:hAnsi="楷体" w:eastAsia="楷体" w:cs="楷体"/>
                <w:sz w:val="21"/>
                <w:szCs w:val="21"/>
              </w:rPr>
            </w:pPr>
            <w:r>
              <w:rPr>
                <w:rFonts w:hint="eastAsia" w:ascii="楷体" w:hAnsi="楷体" w:eastAsia="楷体" w:cs="楷体"/>
                <w:sz w:val="21"/>
                <w:szCs w:val="21"/>
              </w:rPr>
              <w:t>企业有充分识别和评价存在的改进机会，以持续满足顾客和相关方要求改进的方法措施包括：纠正、纠正措施、持续改进、突变、创新和重组等内容。</w:t>
            </w:r>
          </w:p>
          <w:p>
            <w:pPr>
              <w:rPr>
                <w:rFonts w:hint="eastAsia" w:ascii="楷体" w:hAnsi="楷体" w:eastAsia="楷体" w:cs="楷体"/>
                <w:sz w:val="21"/>
                <w:szCs w:val="21"/>
              </w:rPr>
            </w:pPr>
            <w:r>
              <w:rPr>
                <w:rFonts w:hint="eastAsia" w:ascii="楷体" w:hAnsi="楷体" w:eastAsia="楷体" w:cs="楷体"/>
                <w:sz w:val="21"/>
                <w:szCs w:val="21"/>
              </w:rPr>
              <w:t> 内容较为充分，关注了顾客要求及增强顾客的满意，适宜。</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改进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rFonts w:hint="eastAsia" w:ascii="楷体" w:hAnsi="楷体" w:eastAsia="楷体" w:cs="楷体"/>
                <w:sz w:val="21"/>
                <w:szCs w:val="21"/>
              </w:rPr>
            </w:pPr>
            <w:r>
              <w:rPr>
                <w:rFonts w:hint="eastAsia" w:ascii="楷体" w:hAnsi="楷体" w:eastAsia="楷体" w:cs="楷体"/>
                <w:sz w:val="21"/>
                <w:szCs w:val="21"/>
              </w:rPr>
              <w:t>日常监视和测量过程中发现的不合格、不符合要求相关责任部门及时制定相应的改进、纠正和纠正措施，以实现一体化管理体系的持续改进。</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bl>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受审核部门：行政部      主管领导：</w:t>
            </w:r>
            <w:r>
              <w:rPr>
                <w:rFonts w:hint="eastAsia" w:ascii="楷体" w:hAnsi="楷体" w:eastAsia="楷体" w:cs="楷体"/>
                <w:color w:val="auto"/>
                <w:sz w:val="21"/>
                <w:szCs w:val="21"/>
                <w:lang w:val="en-US" w:eastAsia="zh-CN"/>
              </w:rPr>
              <w:t>黄卫家</w:t>
            </w:r>
            <w:r>
              <w:rPr>
                <w:rFonts w:hint="eastAsia" w:ascii="楷体" w:hAnsi="楷体" w:eastAsia="楷体" w:cs="楷体"/>
                <w:color w:val="auto"/>
                <w:sz w:val="21"/>
                <w:szCs w:val="21"/>
              </w:rPr>
              <w:t xml:space="preserve">    陪同人员：</w:t>
            </w:r>
            <w:r>
              <w:rPr>
                <w:rFonts w:hint="eastAsia" w:ascii="楷体" w:hAnsi="楷体" w:eastAsia="楷体" w:cs="楷体"/>
                <w:color w:val="auto"/>
                <w:sz w:val="21"/>
                <w:szCs w:val="21"/>
                <w:lang w:val="en-US" w:eastAsia="zh-CN"/>
              </w:rPr>
              <w:t>叶军</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spacing w:before="120"/>
              <w:rPr>
                <w:rFonts w:hint="eastAsia" w:ascii="楷体" w:hAnsi="楷体" w:eastAsia="楷体" w:cs="楷体"/>
                <w:color w:val="auto"/>
                <w:sz w:val="21"/>
                <w:szCs w:val="21"/>
              </w:rPr>
            </w:pPr>
            <w:r>
              <w:rPr>
                <w:rFonts w:hint="eastAsia" w:ascii="楷体" w:hAnsi="楷体" w:eastAsia="楷体" w:cs="楷体"/>
                <w:color w:val="auto"/>
                <w:sz w:val="21"/>
                <w:szCs w:val="21"/>
              </w:rPr>
              <w:t>审核员：</w:t>
            </w:r>
            <w:r>
              <w:rPr>
                <w:rFonts w:hint="eastAsia" w:ascii="楷体" w:hAnsi="楷体" w:eastAsia="楷体" w:cs="楷体"/>
                <w:color w:val="auto"/>
                <w:sz w:val="21"/>
                <w:szCs w:val="21"/>
                <w:lang w:val="en-US" w:eastAsia="zh-CN"/>
              </w:rPr>
              <w:t>周文廷  李俐（技术支持）</w:t>
            </w:r>
            <w:r>
              <w:rPr>
                <w:rFonts w:hint="eastAsia" w:ascii="楷体" w:hAnsi="楷体" w:eastAsia="楷体" w:cs="楷体"/>
                <w:color w:val="auto"/>
                <w:sz w:val="21"/>
                <w:szCs w:val="21"/>
              </w:rPr>
              <w:t xml:space="preserve">    审核时间：202</w:t>
            </w: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3</w:t>
            </w:r>
            <w:r>
              <w:rPr>
                <w:rFonts w:hint="eastAsia" w:ascii="楷体" w:hAnsi="楷体" w:eastAsia="楷体" w:cs="楷体"/>
                <w:color w:val="auto"/>
                <w:sz w:val="21"/>
                <w:szCs w:val="21"/>
              </w:rPr>
              <w:t>月</w:t>
            </w:r>
            <w:r>
              <w:rPr>
                <w:rFonts w:hint="eastAsia" w:ascii="楷体" w:hAnsi="楷体" w:eastAsia="楷体" w:cs="楷体"/>
                <w:color w:val="auto"/>
                <w:sz w:val="21"/>
                <w:szCs w:val="21"/>
                <w:lang w:val="en-US" w:eastAsia="zh-CN"/>
              </w:rPr>
              <w:t>16</w:t>
            </w:r>
            <w:r>
              <w:rPr>
                <w:rFonts w:hint="eastAsia" w:ascii="楷体" w:hAnsi="楷体" w:eastAsia="楷体" w:cs="楷体"/>
                <w:color w:val="auto"/>
                <w:sz w:val="21"/>
                <w:szCs w:val="21"/>
              </w:rPr>
              <w:t>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adjustRightInd w:val="0"/>
              <w:snapToGrid w:val="0"/>
              <w:spacing w:line="360" w:lineRule="auto"/>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color w:val="auto"/>
                <w:sz w:val="21"/>
                <w:szCs w:val="21"/>
              </w:rPr>
              <w:t>5.3/6.2/7.1.2/7.1.6/7.2-7.5/9.1.1/9.1.3/ 9.2/10.2</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部门主要职责如下：</w:t>
            </w:r>
          </w:p>
          <w:p>
            <w:pPr>
              <w:rPr>
                <w:rFonts w:hint="eastAsia" w:ascii="楷体" w:hAnsi="楷体" w:eastAsia="楷体" w:cs="楷体"/>
                <w:sz w:val="21"/>
                <w:szCs w:val="21"/>
              </w:rPr>
            </w:pPr>
            <w:r>
              <w:rPr>
                <w:rFonts w:hint="eastAsia" w:ascii="楷体" w:hAnsi="楷体" w:eastAsia="楷体" w:cs="楷体"/>
                <w:sz w:val="21"/>
                <w:szCs w:val="21"/>
              </w:rPr>
              <w:t>负责具体实施中的协调和考核，文件的编制、修改、控制工作和内部质量体系审核工作，及记录的归口管理。</w:t>
            </w:r>
          </w:p>
          <w:p>
            <w:pPr>
              <w:rPr>
                <w:rFonts w:hint="eastAsia" w:ascii="楷体" w:hAnsi="楷体" w:eastAsia="楷体" w:cs="楷体"/>
                <w:sz w:val="21"/>
                <w:szCs w:val="21"/>
              </w:rPr>
            </w:pPr>
            <w:r>
              <w:rPr>
                <w:rFonts w:hint="eastAsia" w:ascii="楷体" w:hAnsi="楷体" w:eastAsia="楷体" w:cs="楷体"/>
                <w:sz w:val="21"/>
                <w:szCs w:val="21"/>
              </w:rPr>
              <w:t>负责编制人员培训计划，并组织实施和保持。</w:t>
            </w:r>
          </w:p>
          <w:p>
            <w:pPr>
              <w:rPr>
                <w:rFonts w:hint="eastAsia" w:ascii="楷体" w:hAnsi="楷体" w:eastAsia="楷体" w:cs="楷体"/>
                <w:sz w:val="21"/>
                <w:szCs w:val="21"/>
              </w:rPr>
            </w:pPr>
            <w:r>
              <w:rPr>
                <w:rFonts w:hint="eastAsia" w:ascii="楷体" w:hAnsi="楷体" w:eastAsia="楷体" w:cs="楷体"/>
                <w:sz w:val="21"/>
                <w:szCs w:val="21"/>
              </w:rPr>
              <w:t>负责统计技术的归口管理，对质量管理体系运行加以分析，提出改进意见。</w:t>
            </w:r>
          </w:p>
          <w:p>
            <w:pPr>
              <w:rPr>
                <w:rFonts w:hint="eastAsia" w:ascii="楷体" w:hAnsi="楷体" w:eastAsia="楷体" w:cs="楷体"/>
                <w:sz w:val="21"/>
                <w:szCs w:val="21"/>
              </w:rPr>
            </w:pPr>
            <w:r>
              <w:rPr>
                <w:rFonts w:hint="eastAsia" w:ascii="楷体" w:hAnsi="楷体" w:eastAsia="楷体" w:cs="楷体"/>
                <w:sz w:val="21"/>
                <w:szCs w:val="21"/>
              </w:rPr>
              <w:t>负责质量体系运行的信息反馈和采取纠正和预防。</w:t>
            </w:r>
          </w:p>
          <w:p>
            <w:pPr>
              <w:rPr>
                <w:rFonts w:hint="eastAsia" w:ascii="楷体" w:hAnsi="楷体" w:eastAsia="楷体" w:cs="楷体"/>
                <w:sz w:val="21"/>
                <w:szCs w:val="21"/>
              </w:rPr>
            </w:pPr>
            <w:r>
              <w:rPr>
                <w:rFonts w:hint="eastAsia" w:ascii="楷体" w:hAnsi="楷体" w:eastAsia="楷体" w:cs="楷体"/>
                <w:sz w:val="21"/>
                <w:szCs w:val="21"/>
              </w:rPr>
              <w:t>受管理者代表委托，就质量体系有关事宜与外界各方联络。</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w:t>
            </w:r>
          </w:p>
          <w:p>
            <w:pPr>
              <w:rPr>
                <w:rFonts w:hint="eastAsia" w:ascii="楷体" w:hAnsi="楷体" w:eastAsia="楷体" w:cs="楷体"/>
                <w:sz w:val="21"/>
                <w:szCs w:val="21"/>
              </w:rPr>
            </w:pPr>
            <w:r>
              <w:rPr>
                <w:rFonts w:hint="eastAsia" w:ascii="楷体" w:hAnsi="楷体" w:eastAsia="楷体" w:cs="楷体"/>
                <w:sz w:val="21"/>
                <w:szCs w:val="21"/>
              </w:rPr>
              <w:t>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分解到该部门的质量目标及完成情况如下：</w:t>
            </w:r>
          </w:p>
          <w:p>
            <w:pPr>
              <w:rPr>
                <w:rFonts w:hint="eastAsia" w:ascii="楷体" w:hAnsi="楷体" w:eastAsia="楷体" w:cs="楷体"/>
                <w:sz w:val="21"/>
                <w:szCs w:val="21"/>
              </w:rPr>
            </w:pPr>
            <w:r>
              <w:rPr>
                <w:rFonts w:hint="eastAsia" w:ascii="楷体" w:hAnsi="楷体" w:eastAsia="楷体" w:cs="楷体"/>
                <w:sz w:val="21"/>
                <w:szCs w:val="21"/>
              </w:rPr>
              <w:t>培训计划完成率≥96%；</w:t>
            </w:r>
          </w:p>
          <w:p>
            <w:pPr>
              <w:rPr>
                <w:rFonts w:hint="eastAsia" w:ascii="楷体" w:hAnsi="楷体" w:eastAsia="楷体" w:cs="楷体"/>
                <w:sz w:val="21"/>
                <w:szCs w:val="21"/>
              </w:rPr>
            </w:pPr>
            <w:r>
              <w:rPr>
                <w:rFonts w:hint="eastAsia" w:ascii="楷体" w:hAnsi="楷体" w:eastAsia="楷体" w:cs="楷体"/>
                <w:sz w:val="21"/>
                <w:szCs w:val="21"/>
              </w:rPr>
              <w:t>2021年</w:t>
            </w:r>
            <w:r>
              <w:rPr>
                <w:rFonts w:hint="eastAsia" w:ascii="楷体" w:hAnsi="楷体" w:eastAsia="楷体" w:cs="楷体"/>
                <w:sz w:val="21"/>
                <w:szCs w:val="21"/>
                <w:lang w:val="en-US" w:eastAsia="zh-CN"/>
              </w:rPr>
              <w:t>3-4季度</w:t>
            </w:r>
            <w:r>
              <w:rPr>
                <w:rFonts w:hint="eastAsia" w:ascii="楷体" w:hAnsi="楷体" w:eastAsia="楷体" w:cs="楷体"/>
                <w:sz w:val="21"/>
                <w:szCs w:val="21"/>
              </w:rPr>
              <w:t>质量目标完成情况：</w:t>
            </w:r>
            <w:r>
              <w:rPr>
                <w:rFonts w:hint="eastAsia" w:ascii="楷体" w:hAnsi="楷体" w:eastAsia="楷体" w:cs="楷体"/>
                <w:sz w:val="21"/>
                <w:szCs w:val="21"/>
                <w:lang w:val="en-US" w:eastAsia="zh-CN"/>
              </w:rPr>
              <w:t>100%完成</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企业知识管理方法、措施及效果</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7.1.6</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负责公司知识管理的协调工作、无形资产的管理、信息系统的建设与管理以及公司所有制度文件和资料的管理和控制工作并对内、外部知识进行确定、维护、发放与管理。</w:t>
            </w:r>
          </w:p>
          <w:p>
            <w:pPr>
              <w:rPr>
                <w:rFonts w:hint="eastAsia" w:ascii="楷体" w:hAnsi="楷体" w:eastAsia="楷体" w:cs="楷体"/>
                <w:sz w:val="21"/>
                <w:szCs w:val="21"/>
              </w:rPr>
            </w:pPr>
            <w:r>
              <w:rPr>
                <w:rFonts w:hint="eastAsia" w:ascii="楷体" w:hAnsi="楷体" w:eastAsia="楷体" w:cs="楷体"/>
                <w:sz w:val="21"/>
                <w:szCs w:val="21"/>
              </w:rPr>
              <w:t xml:space="preserve">已识别的公司内部知识包括：知识产权；经历；从失败和成功项目得到的经验教训；得到和分享未形成文件的知识和经验，过程、产品和服务的改进结果； </w:t>
            </w:r>
          </w:p>
          <w:p>
            <w:pPr>
              <w:rPr>
                <w:rFonts w:hint="eastAsia" w:ascii="楷体" w:hAnsi="楷体" w:eastAsia="楷体" w:cs="楷体"/>
                <w:sz w:val="21"/>
                <w:szCs w:val="21"/>
              </w:rPr>
            </w:pPr>
            <w:r>
              <w:rPr>
                <w:rFonts w:hint="eastAsia" w:ascii="楷体" w:hAnsi="楷体" w:eastAsia="楷体" w:cs="楷体"/>
                <w:sz w:val="21"/>
                <w:szCs w:val="21"/>
              </w:rPr>
              <w:t>外部知识包括：外来资料；学术交流；专业会议，从顾客或外部供方收集的知识。</w:t>
            </w:r>
          </w:p>
          <w:p>
            <w:pPr>
              <w:rPr>
                <w:rFonts w:hint="eastAsia" w:ascii="楷体" w:hAnsi="楷体" w:eastAsia="楷体" w:cs="楷体"/>
                <w:kern w:val="0"/>
                <w:sz w:val="21"/>
                <w:szCs w:val="21"/>
              </w:rPr>
            </w:pPr>
            <w:r>
              <w:rPr>
                <w:rFonts w:hint="eastAsia" w:ascii="楷体" w:hAnsi="楷体" w:eastAsia="楷体" w:cs="楷体"/>
                <w:kern w:val="0"/>
                <w:sz w:val="21"/>
                <w:szCs w:val="21"/>
              </w:rPr>
              <w:t>识等。主要有：</w:t>
            </w:r>
          </w:p>
          <w:p>
            <w:pPr>
              <w:rPr>
                <w:rFonts w:hint="eastAsia" w:ascii="楷体" w:hAnsi="楷体" w:eastAsia="楷体" w:cs="楷体"/>
                <w:kern w:val="0"/>
                <w:sz w:val="21"/>
                <w:szCs w:val="21"/>
              </w:rPr>
            </w:pPr>
            <w:r>
              <w:rPr>
                <w:rFonts w:hint="eastAsia" w:ascii="楷体" w:hAnsi="楷体" w:eastAsia="楷体" w:cs="楷体"/>
                <w:kern w:val="0"/>
                <w:sz w:val="21"/>
                <w:szCs w:val="21"/>
              </w:rPr>
              <w:t>《中华人民共和国产品质量法》、</w:t>
            </w:r>
          </w:p>
          <w:p>
            <w:pPr>
              <w:rPr>
                <w:rFonts w:hint="eastAsia" w:ascii="楷体" w:hAnsi="楷体" w:eastAsia="楷体" w:cs="楷体"/>
                <w:kern w:val="0"/>
                <w:sz w:val="21"/>
                <w:szCs w:val="21"/>
              </w:rPr>
            </w:pPr>
            <w:r>
              <w:rPr>
                <w:rFonts w:hint="eastAsia" w:ascii="楷体" w:hAnsi="楷体" w:eastAsia="楷体" w:cs="楷体"/>
                <w:kern w:val="0"/>
                <w:sz w:val="21"/>
                <w:szCs w:val="21"/>
              </w:rPr>
              <w:t>《中华人民共和国产品标准化法》、</w:t>
            </w:r>
          </w:p>
          <w:p>
            <w:pPr>
              <w:rPr>
                <w:rFonts w:hint="eastAsia" w:ascii="楷体" w:hAnsi="楷体" w:eastAsia="楷体" w:cs="楷体"/>
                <w:kern w:val="0"/>
                <w:sz w:val="21"/>
                <w:szCs w:val="21"/>
                <w:lang w:val="en-US" w:eastAsia="zh-CN"/>
              </w:rPr>
            </w:pPr>
            <w:r>
              <w:rPr>
                <w:rFonts w:hint="eastAsia" w:ascii="楷体" w:hAnsi="楷体" w:eastAsia="楷体" w:cs="楷体"/>
                <w:kern w:val="0"/>
                <w:sz w:val="21"/>
                <w:szCs w:val="21"/>
              </w:rPr>
              <w:t>《</w:t>
            </w:r>
            <w:r>
              <w:rPr>
                <w:rFonts w:hint="eastAsia" w:ascii="楷体" w:hAnsi="楷体" w:eastAsia="楷体" w:cs="楷体"/>
                <w:kern w:val="0"/>
                <w:sz w:val="21"/>
                <w:szCs w:val="21"/>
                <w:lang w:val="en-US" w:eastAsia="zh-CN"/>
              </w:rPr>
              <w:t>民法典</w:t>
            </w:r>
            <w:r>
              <w:rPr>
                <w:rFonts w:hint="eastAsia" w:ascii="楷体" w:hAnsi="楷体" w:eastAsia="楷体" w:cs="楷体"/>
                <w:kern w:val="0"/>
                <w:sz w:val="21"/>
                <w:szCs w:val="21"/>
              </w:rPr>
              <w:t>》</w:t>
            </w:r>
            <w:r>
              <w:rPr>
                <w:rFonts w:hint="eastAsia" w:ascii="楷体" w:hAnsi="楷体" w:eastAsia="楷体" w:cs="楷体"/>
                <w:kern w:val="0"/>
                <w:sz w:val="21"/>
                <w:szCs w:val="21"/>
                <w:lang w:val="en-US" w:eastAsia="zh-CN"/>
              </w:rPr>
              <w:t>等及相关的产品生产、设计执行标准规范：</w:t>
            </w:r>
          </w:p>
          <w:p>
            <w:pPr>
              <w:jc w:val="left"/>
              <w:rPr>
                <w:rFonts w:hint="eastAsia" w:ascii="楷体" w:hAnsi="楷体" w:eastAsia="楷体" w:cs="楷体"/>
                <w:b w:val="0"/>
                <w:bCs/>
                <w:sz w:val="21"/>
                <w:szCs w:val="21"/>
              </w:rPr>
            </w:pPr>
            <w:r>
              <w:rPr>
                <w:rFonts w:hint="eastAsia" w:ascii="楷体" w:hAnsi="楷体" w:eastAsia="楷体" w:cs="楷体"/>
                <w:b w:val="0"/>
                <w:bCs/>
                <w:sz w:val="21"/>
                <w:szCs w:val="21"/>
              </w:rPr>
              <w:t>GB/T 2900.66-2004 电工术语 半导体器件和集成电路</w:t>
            </w:r>
          </w:p>
          <w:p>
            <w:pPr>
              <w:jc w:val="left"/>
              <w:rPr>
                <w:rFonts w:hint="eastAsia" w:ascii="楷体" w:hAnsi="楷体" w:eastAsia="楷体" w:cs="楷体"/>
                <w:b w:val="0"/>
                <w:bCs/>
                <w:sz w:val="21"/>
                <w:szCs w:val="21"/>
              </w:rPr>
            </w:pPr>
            <w:r>
              <w:rPr>
                <w:rFonts w:hint="eastAsia" w:ascii="楷体" w:hAnsi="楷体" w:eastAsia="楷体" w:cs="楷体"/>
                <w:b w:val="0"/>
                <w:bCs/>
                <w:sz w:val="21"/>
                <w:szCs w:val="21"/>
              </w:rPr>
              <w:t>GB/T 15651.3-2003 半导体分立器件和集成电路 第5-3部分：光电子器件 测试方法</w:t>
            </w:r>
          </w:p>
          <w:p>
            <w:pPr>
              <w:jc w:val="left"/>
              <w:rPr>
                <w:rFonts w:hint="eastAsia" w:ascii="楷体" w:hAnsi="楷体" w:eastAsia="楷体" w:cs="楷体"/>
                <w:b w:val="0"/>
                <w:bCs/>
                <w:sz w:val="21"/>
                <w:szCs w:val="21"/>
              </w:rPr>
            </w:pPr>
            <w:r>
              <w:rPr>
                <w:rFonts w:hint="eastAsia" w:ascii="楷体" w:hAnsi="楷体" w:eastAsia="楷体" w:cs="楷体"/>
                <w:b w:val="0"/>
                <w:bCs/>
                <w:sz w:val="21"/>
                <w:szCs w:val="21"/>
              </w:rPr>
              <w:t>GB/T 17574.10-2003 半导体器件 集成电路 第2-10部分：数字集成电路 集成电路动态读/写存储器 空白详细规范</w:t>
            </w:r>
          </w:p>
          <w:p>
            <w:pPr>
              <w:jc w:val="left"/>
              <w:rPr>
                <w:rFonts w:hint="eastAsia" w:ascii="楷体" w:hAnsi="楷体" w:eastAsia="楷体" w:cs="楷体"/>
                <w:b w:val="0"/>
                <w:bCs/>
                <w:sz w:val="21"/>
                <w:szCs w:val="21"/>
              </w:rPr>
            </w:pPr>
            <w:r>
              <w:rPr>
                <w:rFonts w:hint="eastAsia" w:ascii="楷体" w:hAnsi="楷体" w:eastAsia="楷体" w:cs="楷体"/>
                <w:b w:val="0"/>
                <w:bCs/>
                <w:sz w:val="21"/>
                <w:szCs w:val="21"/>
              </w:rPr>
              <w:t>GB/T 19403.1-2003 半导体器件 集成电路 第11部分：第1篇：半导体集成电路 内部目检 （不包括混合电路）</w:t>
            </w:r>
          </w:p>
          <w:p>
            <w:pPr>
              <w:rPr>
                <w:rFonts w:hint="eastAsia" w:ascii="楷体" w:hAnsi="楷体" w:eastAsia="楷体" w:cs="楷体"/>
                <w:sz w:val="21"/>
                <w:szCs w:val="21"/>
              </w:rPr>
            </w:pPr>
            <w:r>
              <w:rPr>
                <w:rFonts w:hint="eastAsia" w:ascii="楷体" w:hAnsi="楷体" w:eastAsia="楷体" w:cs="楷体"/>
                <w:b w:val="0"/>
                <w:bCs/>
                <w:sz w:val="21"/>
                <w:szCs w:val="21"/>
              </w:rPr>
              <w:t>GB/T16464-1999半导体器件集成电路</w:t>
            </w:r>
            <w:r>
              <w:rPr>
                <w:rFonts w:hint="eastAsia" w:ascii="楷体" w:hAnsi="楷体" w:eastAsia="楷体" w:cs="楷体"/>
                <w:b w:val="0"/>
                <w:bCs/>
                <w:sz w:val="21"/>
                <w:szCs w:val="21"/>
              </w:rPr>
              <w:tab/>
            </w:r>
            <w:r>
              <w:rPr>
                <w:rFonts w:hint="eastAsia" w:ascii="楷体" w:hAnsi="楷体" w:eastAsia="楷体" w:cs="楷体"/>
                <w:b w:val="0"/>
                <w:bCs/>
                <w:sz w:val="21"/>
                <w:szCs w:val="21"/>
                <w:lang w:val="en-US" w:eastAsia="zh-CN"/>
              </w:rPr>
              <w:t xml:space="preserve">  </w:t>
            </w:r>
            <w:r>
              <w:rPr>
                <w:rFonts w:hint="eastAsia" w:ascii="楷体" w:hAnsi="楷体" w:eastAsia="楷体" w:cs="楷体"/>
                <w:b w:val="0"/>
                <w:bCs/>
                <w:sz w:val="21"/>
                <w:szCs w:val="21"/>
              </w:rPr>
              <w:br w:type="textWrapping"/>
            </w:r>
            <w:r>
              <w:rPr>
                <w:rFonts w:hint="eastAsia" w:ascii="楷体" w:hAnsi="楷体" w:eastAsia="楷体" w:cs="楷体"/>
                <w:b w:val="0"/>
                <w:bCs/>
                <w:sz w:val="21"/>
                <w:szCs w:val="21"/>
              </w:rPr>
              <w:t>IEC 61190-1-3-2010 电子组件用连接材料 第1-3部分:电子焊接用电子级钎焊合金及有焊剂和无焊剂的固体焊料的要求</w:t>
            </w:r>
            <w:r>
              <w:rPr>
                <w:rFonts w:hint="eastAsia" w:ascii="楷体" w:hAnsi="楷体" w:eastAsia="楷体" w:cs="楷体"/>
                <w:b w:val="0"/>
                <w:bCs/>
                <w:sz w:val="21"/>
                <w:szCs w:val="21"/>
              </w:rPr>
              <w:br w:type="textWrapping"/>
            </w:r>
            <w:r>
              <w:rPr>
                <w:rFonts w:hint="eastAsia" w:ascii="楷体" w:hAnsi="楷体" w:eastAsia="楷体" w:cs="楷体"/>
                <w:b w:val="0"/>
                <w:bCs/>
                <w:sz w:val="21"/>
                <w:szCs w:val="21"/>
              </w:rPr>
              <w:t>IEC 61249-8-8-1997 互联结构材料--第八部分: 非导电膜和涂层用装置的分规范--第八节: 临时聚合物涂层</w:t>
            </w:r>
            <w:r>
              <w:rPr>
                <w:rFonts w:hint="eastAsia" w:ascii="楷体" w:hAnsi="楷体" w:eastAsia="楷体" w:cs="楷体"/>
                <w:b w:val="0"/>
                <w:bCs/>
                <w:sz w:val="21"/>
                <w:szCs w:val="21"/>
                <w:lang w:val="en-US" w:eastAsia="zh-CN"/>
              </w:rPr>
              <w:t>等</w:t>
            </w:r>
            <w:r>
              <w:rPr>
                <w:rFonts w:hint="eastAsia" w:ascii="楷体" w:hAnsi="楷体" w:eastAsia="楷体" w:cs="楷体"/>
                <w:b w:val="0"/>
                <w:bCs/>
                <w:sz w:val="21"/>
                <w:szCs w:val="21"/>
              </w:rPr>
              <w:br w:type="textWrapping"/>
            </w:r>
            <w:r>
              <w:rPr>
                <w:rFonts w:hint="eastAsia" w:ascii="楷体" w:hAnsi="楷体" w:eastAsia="楷体" w:cs="楷体"/>
                <w:sz w:val="21"/>
                <w:szCs w:val="21"/>
              </w:rPr>
              <w:t>客户要求、客户提供样品等。</w:t>
            </w:r>
          </w:p>
          <w:p>
            <w:pPr>
              <w:rPr>
                <w:rFonts w:hint="eastAsia" w:ascii="楷体" w:hAnsi="楷体" w:eastAsia="楷体" w:cs="楷体"/>
                <w:sz w:val="21"/>
                <w:szCs w:val="21"/>
              </w:rPr>
            </w:pPr>
            <w:r>
              <w:rPr>
                <w:rFonts w:hint="eastAsia" w:ascii="楷体" w:hAnsi="楷体" w:eastAsia="楷体" w:cs="楷体"/>
                <w:sz w:val="21"/>
                <w:szCs w:val="21"/>
              </w:rPr>
              <w:t xml:space="preserve"> 已制定培训计划组织学习相关知识，并按要求不断更新。</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人员</w:t>
            </w:r>
          </w:p>
          <w:p>
            <w:pPr>
              <w:rPr>
                <w:rFonts w:hint="eastAsia" w:ascii="楷体" w:hAnsi="楷体" w:eastAsia="楷体" w:cs="楷体"/>
                <w:sz w:val="21"/>
                <w:szCs w:val="21"/>
              </w:rPr>
            </w:pPr>
            <w:r>
              <w:rPr>
                <w:rFonts w:hint="eastAsia" w:ascii="楷体" w:hAnsi="楷体" w:eastAsia="楷体" w:cs="楷体"/>
                <w:sz w:val="21"/>
                <w:szCs w:val="21"/>
              </w:rPr>
              <w:t>能力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7.1.2</w:t>
            </w:r>
          </w:p>
          <w:p>
            <w:pPr>
              <w:rPr>
                <w:rFonts w:hint="eastAsia" w:ascii="楷体" w:hAnsi="楷体" w:eastAsia="楷体" w:cs="楷体"/>
                <w:sz w:val="21"/>
                <w:szCs w:val="21"/>
              </w:rPr>
            </w:pPr>
            <w:r>
              <w:rPr>
                <w:rFonts w:hint="eastAsia" w:ascii="楷体" w:hAnsi="楷体" w:eastAsia="楷体" w:cs="楷体"/>
                <w:sz w:val="21"/>
                <w:szCs w:val="21"/>
              </w:rPr>
              <w:t>7.2</w:t>
            </w:r>
          </w:p>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已识别与QMS相关人员：各部门负责人、采购人员、质检人员、销售、生产人员、内审员，提供了《岗位任职要求》。新进员工已制定岗前培训计划。</w:t>
            </w:r>
          </w:p>
          <w:p>
            <w:pPr>
              <w:rPr>
                <w:rFonts w:hint="eastAsia" w:ascii="楷体" w:hAnsi="楷体" w:eastAsia="楷体" w:cs="楷体"/>
                <w:sz w:val="21"/>
                <w:szCs w:val="21"/>
              </w:rPr>
            </w:pPr>
            <w:r>
              <w:rPr>
                <w:rFonts w:hint="eastAsia" w:ascii="楷体" w:hAnsi="楷体" w:eastAsia="楷体" w:cs="楷体"/>
                <w:sz w:val="21"/>
                <w:szCs w:val="21"/>
              </w:rPr>
              <w:t>抽岗位能力评价表，核对部门负责人能力情况，符合要求。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查：《2021年度培训计划》，GB/T19001-2016/ISO 9001：2015标准知识、概念培训；管理手册、程序文件；管理体系内审员培训；安全技术知识培训；岗位技能培训等。</w:t>
            </w:r>
          </w:p>
          <w:p>
            <w:pPr>
              <w:rPr>
                <w:rFonts w:hint="eastAsia" w:ascii="楷体" w:hAnsi="楷体" w:eastAsia="楷体" w:cs="楷体"/>
                <w:sz w:val="21"/>
                <w:szCs w:val="21"/>
              </w:rPr>
            </w:pPr>
            <w:r>
              <w:rPr>
                <w:rFonts w:hint="eastAsia" w:ascii="楷体" w:hAnsi="楷体" w:eastAsia="楷体" w:cs="楷体"/>
                <w:sz w:val="21"/>
                <w:szCs w:val="21"/>
              </w:rPr>
              <w:t>编制/日期：行政部   批准：</w:t>
            </w:r>
            <w:r>
              <w:rPr>
                <w:rFonts w:hint="eastAsia" w:ascii="楷体" w:hAnsi="楷体" w:eastAsia="楷体" w:cs="楷体"/>
                <w:sz w:val="21"/>
                <w:szCs w:val="21"/>
                <w:lang w:val="en-US" w:eastAsia="zh-CN"/>
              </w:rPr>
              <w:t>叶军</w:t>
            </w:r>
            <w:r>
              <w:rPr>
                <w:rFonts w:hint="eastAsia" w:ascii="楷体" w:hAnsi="楷体" w:eastAsia="楷体" w:cs="楷体"/>
                <w:sz w:val="21"/>
                <w:szCs w:val="21"/>
              </w:rPr>
              <w:t xml:space="preserve">    日期：2021年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 xml:space="preserve">抽《培训记录表》 </w:t>
            </w:r>
          </w:p>
          <w:p>
            <w:pPr>
              <w:rPr>
                <w:rFonts w:hint="eastAsia" w:ascii="楷体" w:hAnsi="楷体" w:eastAsia="楷体" w:cs="楷体"/>
                <w:sz w:val="21"/>
                <w:szCs w:val="21"/>
              </w:rPr>
            </w:pPr>
            <w:r>
              <w:rPr>
                <w:rFonts w:hint="eastAsia" w:ascii="楷体" w:hAnsi="楷体" w:eastAsia="楷体" w:cs="楷体"/>
                <w:sz w:val="21"/>
                <w:szCs w:val="21"/>
              </w:rPr>
              <w:t>参加人员：</w:t>
            </w:r>
            <w:r>
              <w:rPr>
                <w:rFonts w:hint="eastAsia" w:ascii="楷体" w:hAnsi="楷体" w:eastAsia="楷体" w:cs="楷体"/>
                <w:sz w:val="21"/>
                <w:szCs w:val="21"/>
                <w:lang w:val="en-US" w:eastAsia="zh-CN"/>
              </w:rPr>
              <w:t>叶军、王勤等全体人员</w:t>
            </w:r>
          </w:p>
          <w:p>
            <w:pPr>
              <w:rPr>
                <w:rFonts w:hint="eastAsia" w:ascii="楷体" w:hAnsi="楷体" w:eastAsia="楷体" w:cs="楷体"/>
                <w:sz w:val="21"/>
                <w:szCs w:val="21"/>
              </w:rPr>
            </w:pPr>
            <w:r>
              <w:rPr>
                <w:rFonts w:hint="eastAsia" w:ascii="楷体" w:hAnsi="楷体" w:eastAsia="楷体" w:cs="楷体"/>
                <w:sz w:val="21"/>
                <w:szCs w:val="21"/>
              </w:rPr>
              <w:t>培训人员：</w:t>
            </w:r>
            <w:r>
              <w:rPr>
                <w:rFonts w:hint="eastAsia" w:ascii="楷体" w:hAnsi="楷体" w:eastAsia="楷体" w:cs="楷体"/>
                <w:sz w:val="21"/>
                <w:szCs w:val="21"/>
                <w:lang w:val="en-US" w:eastAsia="zh-CN"/>
              </w:rPr>
              <w:t>咨询老师</w:t>
            </w:r>
          </w:p>
          <w:p>
            <w:pPr>
              <w:rPr>
                <w:rFonts w:hint="eastAsia" w:ascii="楷体" w:hAnsi="楷体" w:eastAsia="楷体" w:cs="楷体"/>
                <w:sz w:val="21"/>
                <w:szCs w:val="21"/>
              </w:rPr>
            </w:pPr>
            <w:r>
              <w:rPr>
                <w:rFonts w:hint="eastAsia" w:ascii="楷体" w:hAnsi="楷体" w:eastAsia="楷体" w:cs="楷体"/>
                <w:sz w:val="21"/>
                <w:szCs w:val="21"/>
              </w:rPr>
              <w:t>培训内容：管理手册、程序文件</w:t>
            </w:r>
          </w:p>
          <w:p>
            <w:pPr>
              <w:rPr>
                <w:rFonts w:hint="eastAsia" w:ascii="楷体" w:hAnsi="楷体" w:eastAsia="楷体" w:cs="楷体"/>
                <w:sz w:val="21"/>
                <w:szCs w:val="21"/>
              </w:rPr>
            </w:pPr>
            <w:r>
              <w:rPr>
                <w:rFonts w:hint="eastAsia" w:ascii="楷体" w:hAnsi="楷体" w:eastAsia="楷体" w:cs="楷体"/>
                <w:sz w:val="21"/>
                <w:szCs w:val="21"/>
              </w:rPr>
              <w:t>培训日期：2021.</w:t>
            </w:r>
            <w:r>
              <w:rPr>
                <w:rFonts w:hint="eastAsia" w:ascii="楷体" w:hAnsi="楷体" w:eastAsia="楷体" w:cs="楷体"/>
                <w:sz w:val="21"/>
                <w:szCs w:val="21"/>
                <w:lang w:val="en-US" w:eastAsia="zh-CN"/>
              </w:rPr>
              <w:t>8.20</w:t>
            </w:r>
          </w:p>
          <w:p>
            <w:pPr>
              <w:rPr>
                <w:rFonts w:hint="eastAsia" w:ascii="楷体" w:hAnsi="楷体" w:eastAsia="楷体" w:cs="楷体"/>
                <w:sz w:val="21"/>
                <w:szCs w:val="21"/>
              </w:rPr>
            </w:pPr>
            <w:r>
              <w:rPr>
                <w:rFonts w:hint="eastAsia" w:ascii="楷体" w:hAnsi="楷体" w:eastAsia="楷体" w:cs="楷体"/>
                <w:sz w:val="21"/>
                <w:szCs w:val="21"/>
              </w:rPr>
              <w:t>考核方式：课堂提问。</w:t>
            </w:r>
          </w:p>
          <w:p>
            <w:pPr>
              <w:rPr>
                <w:rFonts w:hint="eastAsia" w:ascii="楷体" w:hAnsi="楷体" w:eastAsia="楷体" w:cs="楷体"/>
                <w:sz w:val="21"/>
                <w:szCs w:val="21"/>
              </w:rPr>
            </w:pPr>
            <w:r>
              <w:rPr>
                <w:rFonts w:hint="eastAsia" w:ascii="楷体" w:hAnsi="楷体" w:eastAsia="楷体" w:cs="楷体"/>
                <w:sz w:val="21"/>
                <w:szCs w:val="21"/>
              </w:rPr>
              <w:t>成绩统计：均合格</w:t>
            </w:r>
          </w:p>
          <w:p>
            <w:pPr>
              <w:rPr>
                <w:rFonts w:hint="eastAsia" w:ascii="楷体" w:hAnsi="楷体" w:eastAsia="楷体" w:cs="楷体"/>
                <w:sz w:val="21"/>
                <w:szCs w:val="21"/>
              </w:rPr>
            </w:pPr>
            <w:r>
              <w:rPr>
                <w:rFonts w:hint="eastAsia" w:ascii="楷体" w:hAnsi="楷体" w:eastAsia="楷体" w:cs="楷体"/>
                <w:sz w:val="21"/>
                <w:szCs w:val="21"/>
              </w:rPr>
              <w:t>培训有效性评价：有效。</w:t>
            </w:r>
          </w:p>
          <w:p>
            <w:pPr>
              <w:rPr>
                <w:rFonts w:hint="eastAsia" w:ascii="楷体" w:hAnsi="楷体" w:eastAsia="楷体" w:cs="楷体"/>
                <w:sz w:val="21"/>
                <w:szCs w:val="21"/>
              </w:rPr>
            </w:pPr>
            <w:r>
              <w:rPr>
                <w:rFonts w:hint="eastAsia" w:ascii="楷体" w:hAnsi="楷体" w:eastAsia="楷体" w:cs="楷体"/>
                <w:sz w:val="21"/>
                <w:szCs w:val="21"/>
              </w:rPr>
              <w:t>评估人/日期：李老师/2021.</w:t>
            </w:r>
            <w:r>
              <w:rPr>
                <w:rFonts w:hint="eastAsia" w:ascii="楷体" w:hAnsi="楷体" w:eastAsia="楷体" w:cs="楷体"/>
                <w:sz w:val="21"/>
                <w:szCs w:val="21"/>
                <w:lang w:val="en-US" w:eastAsia="zh-CN"/>
              </w:rPr>
              <w:t>8.26</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查《内审员培训记录》</w:t>
            </w:r>
          </w:p>
          <w:p>
            <w:pPr>
              <w:rPr>
                <w:rFonts w:hint="eastAsia" w:ascii="楷体" w:hAnsi="楷体" w:eastAsia="楷体" w:cs="楷体"/>
                <w:sz w:val="21"/>
                <w:szCs w:val="21"/>
              </w:rPr>
            </w:pPr>
            <w:r>
              <w:rPr>
                <w:rFonts w:hint="eastAsia" w:ascii="楷体" w:hAnsi="楷体" w:eastAsia="楷体" w:cs="楷体"/>
                <w:sz w:val="21"/>
                <w:szCs w:val="21"/>
              </w:rPr>
              <w:t>参加人员：王勤（管理者代表）</w:t>
            </w:r>
            <w:r>
              <w:rPr>
                <w:rFonts w:hint="eastAsia" w:ascii="楷体" w:hAnsi="楷体" w:eastAsia="楷体" w:cs="楷体"/>
                <w:sz w:val="21"/>
                <w:szCs w:val="21"/>
                <w:lang w:eastAsia="zh-CN"/>
              </w:rPr>
              <w:t>、</w:t>
            </w:r>
            <w:r>
              <w:rPr>
                <w:rFonts w:hint="eastAsia" w:ascii="楷体" w:hAnsi="楷体" w:eastAsia="楷体" w:cs="楷体"/>
                <w:color w:val="000000"/>
                <w:sz w:val="21"/>
                <w:szCs w:val="21"/>
              </w:rPr>
              <w:t>牛泽波</w:t>
            </w:r>
          </w:p>
          <w:p>
            <w:pPr>
              <w:rPr>
                <w:rFonts w:hint="eastAsia" w:ascii="楷体" w:hAnsi="楷体" w:eastAsia="楷体" w:cs="楷体"/>
                <w:sz w:val="21"/>
                <w:szCs w:val="21"/>
              </w:rPr>
            </w:pPr>
            <w:r>
              <w:rPr>
                <w:rFonts w:hint="eastAsia" w:ascii="楷体" w:hAnsi="楷体" w:eastAsia="楷体" w:cs="楷体"/>
                <w:sz w:val="21"/>
                <w:szCs w:val="21"/>
              </w:rPr>
              <w:t>培训人员：咨询师</w:t>
            </w:r>
          </w:p>
          <w:p>
            <w:pPr>
              <w:rPr>
                <w:rFonts w:hint="eastAsia" w:ascii="楷体" w:hAnsi="楷体" w:eastAsia="楷体" w:cs="楷体"/>
                <w:sz w:val="21"/>
                <w:szCs w:val="21"/>
              </w:rPr>
            </w:pPr>
            <w:r>
              <w:rPr>
                <w:rFonts w:hint="eastAsia" w:ascii="楷体" w:hAnsi="楷体" w:eastAsia="楷体" w:cs="楷体"/>
                <w:sz w:val="21"/>
                <w:szCs w:val="21"/>
              </w:rPr>
              <w:t>培训内容：内部审核方案策划、实施，审核技巧及注意事项等。</w:t>
            </w:r>
          </w:p>
          <w:p>
            <w:pPr>
              <w:rPr>
                <w:rFonts w:hint="eastAsia" w:ascii="楷体" w:hAnsi="楷体" w:eastAsia="楷体" w:cs="楷体"/>
                <w:sz w:val="21"/>
                <w:szCs w:val="21"/>
              </w:rPr>
            </w:pPr>
            <w:r>
              <w:rPr>
                <w:rFonts w:hint="eastAsia" w:ascii="楷体" w:hAnsi="楷体" w:eastAsia="楷体" w:cs="楷体"/>
                <w:sz w:val="21"/>
                <w:szCs w:val="21"/>
              </w:rPr>
              <w:t>培训日期：</w:t>
            </w:r>
            <w:r>
              <w:rPr>
                <w:rFonts w:hint="eastAsia" w:ascii="楷体" w:hAnsi="楷体" w:eastAsia="楷体" w:cs="楷体"/>
                <w:color w:val="000000"/>
                <w:kern w:val="0"/>
                <w:sz w:val="21"/>
                <w:szCs w:val="21"/>
              </w:rPr>
              <w:t>2021.</w:t>
            </w:r>
            <w:r>
              <w:rPr>
                <w:rFonts w:hint="eastAsia" w:ascii="楷体" w:hAnsi="楷体" w:eastAsia="楷体" w:cs="楷体"/>
                <w:color w:val="000000"/>
                <w:kern w:val="0"/>
                <w:sz w:val="21"/>
                <w:szCs w:val="21"/>
                <w:lang w:val="en-US" w:eastAsia="zh-CN"/>
              </w:rPr>
              <w:t>12</w:t>
            </w:r>
            <w:r>
              <w:rPr>
                <w:rFonts w:hint="eastAsia" w:ascii="楷体" w:hAnsi="楷体" w:eastAsia="楷体" w:cs="楷体"/>
                <w:color w:val="000000"/>
                <w:kern w:val="0"/>
                <w:sz w:val="21"/>
                <w:szCs w:val="21"/>
              </w:rPr>
              <w:t>.8</w:t>
            </w:r>
          </w:p>
          <w:p>
            <w:pPr>
              <w:rPr>
                <w:rFonts w:hint="eastAsia" w:ascii="楷体" w:hAnsi="楷体" w:eastAsia="楷体" w:cs="楷体"/>
                <w:sz w:val="21"/>
                <w:szCs w:val="21"/>
              </w:rPr>
            </w:pPr>
            <w:r>
              <w:rPr>
                <w:rFonts w:hint="eastAsia" w:ascii="楷体" w:hAnsi="楷体" w:eastAsia="楷体" w:cs="楷体"/>
                <w:sz w:val="21"/>
                <w:szCs w:val="21"/>
              </w:rPr>
              <w:t>考核方式：课堂提问。</w:t>
            </w:r>
          </w:p>
          <w:p>
            <w:pPr>
              <w:rPr>
                <w:rFonts w:hint="eastAsia" w:ascii="楷体" w:hAnsi="楷体" w:eastAsia="楷体" w:cs="楷体"/>
                <w:sz w:val="21"/>
                <w:szCs w:val="21"/>
              </w:rPr>
            </w:pPr>
            <w:r>
              <w:rPr>
                <w:rFonts w:hint="eastAsia" w:ascii="楷体" w:hAnsi="楷体" w:eastAsia="楷体" w:cs="楷体"/>
                <w:sz w:val="21"/>
                <w:szCs w:val="21"/>
              </w:rPr>
              <w:t>成绩统计：合格</w:t>
            </w:r>
          </w:p>
          <w:p>
            <w:pPr>
              <w:rPr>
                <w:rFonts w:hint="eastAsia" w:ascii="楷体" w:hAnsi="楷体" w:eastAsia="楷体" w:cs="楷体"/>
                <w:sz w:val="21"/>
                <w:szCs w:val="21"/>
              </w:rPr>
            </w:pPr>
            <w:r>
              <w:rPr>
                <w:rFonts w:hint="eastAsia" w:ascii="楷体" w:hAnsi="楷体" w:eastAsia="楷体" w:cs="楷体"/>
                <w:sz w:val="21"/>
                <w:szCs w:val="21"/>
              </w:rPr>
              <w:t>培训有效性评价：以上人员经培训后，以口头问答的方式对其进行了考核，基本能明白标准的相关要求，培训达到预期的目的。</w:t>
            </w:r>
          </w:p>
          <w:p>
            <w:pPr>
              <w:rPr>
                <w:rFonts w:hint="eastAsia" w:ascii="楷体" w:hAnsi="楷体" w:eastAsia="楷体" w:cs="楷体"/>
                <w:sz w:val="21"/>
                <w:szCs w:val="21"/>
                <w:lang w:val="en-US" w:eastAsia="zh-CN"/>
              </w:rPr>
            </w:pPr>
            <w:r>
              <w:rPr>
                <w:rFonts w:hint="eastAsia" w:ascii="楷体" w:hAnsi="楷体" w:eastAsia="楷体" w:cs="楷体"/>
                <w:sz w:val="21"/>
                <w:szCs w:val="21"/>
              </w:rPr>
              <w:t>评估人/日期：</w:t>
            </w:r>
            <w:r>
              <w:rPr>
                <w:rFonts w:hint="eastAsia" w:ascii="楷体" w:hAnsi="楷体" w:eastAsia="楷体" w:cs="楷体"/>
                <w:sz w:val="21"/>
                <w:szCs w:val="21"/>
                <w:lang w:val="en-US" w:eastAsia="zh-CN"/>
              </w:rPr>
              <w:t>张</w:t>
            </w:r>
            <w:r>
              <w:rPr>
                <w:rFonts w:hint="eastAsia" w:ascii="楷体" w:hAnsi="楷体" w:eastAsia="楷体" w:cs="楷体"/>
                <w:sz w:val="21"/>
                <w:szCs w:val="21"/>
              </w:rPr>
              <w:t>老师2021.</w:t>
            </w:r>
            <w:r>
              <w:rPr>
                <w:rFonts w:hint="eastAsia" w:ascii="楷体" w:hAnsi="楷体" w:eastAsia="楷体" w:cs="楷体"/>
                <w:sz w:val="21"/>
                <w:szCs w:val="21"/>
                <w:lang w:val="en-US" w:eastAsia="zh-CN"/>
              </w:rPr>
              <w:t>12.8</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rPr>
                <w:rFonts w:hint="eastAsia" w:ascii="楷体" w:hAnsi="楷体" w:eastAsia="楷体" w:cs="楷体"/>
                <w:sz w:val="21"/>
                <w:szCs w:val="21"/>
              </w:rPr>
            </w:pPr>
            <w:r>
              <w:rPr>
                <w:rFonts w:hint="eastAsia" w:ascii="楷体" w:hAnsi="楷体" w:eastAsia="楷体" w:cs="楷体"/>
                <w:sz w:val="21"/>
                <w:szCs w:val="21"/>
              </w:rPr>
              <w:t>另抽其他培训记录，均保存完好，符合要求。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意识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hint="eastAsia" w:ascii="楷体" w:hAnsi="楷体" w:eastAsia="楷体" w:cs="楷体"/>
                <w:sz w:val="21"/>
                <w:szCs w:val="21"/>
              </w:rPr>
            </w:pPr>
            <w:r>
              <w:rPr>
                <w:rFonts w:hint="eastAsia" w:ascii="楷体" w:hAnsi="楷体" w:eastAsia="楷体" w:cs="楷体"/>
                <w:sz w:val="21"/>
                <w:szCs w:val="21"/>
              </w:rPr>
              <w:t>现场抽查一名员工，询问公司质量方针和目标，及对方针的了解，能够正确回答。</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7.4</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企业主要通过以下措施实施内部、外部的信息交流和信息沟通：</w:t>
            </w:r>
          </w:p>
          <w:p>
            <w:pPr>
              <w:numPr>
                <w:ilvl w:val="0"/>
                <w:numId w:val="12"/>
              </w:numPr>
              <w:rPr>
                <w:rFonts w:hint="eastAsia" w:ascii="楷体" w:hAnsi="楷体" w:eastAsia="楷体" w:cs="楷体"/>
                <w:sz w:val="21"/>
                <w:szCs w:val="21"/>
              </w:rPr>
            </w:pPr>
            <w:r>
              <w:rPr>
                <w:rFonts w:hint="eastAsia" w:ascii="楷体" w:hAnsi="楷体" w:eastAsia="楷体" w:cs="楷体"/>
                <w:sz w:val="21"/>
                <w:szCs w:val="21"/>
              </w:rPr>
              <w:t>内部沟通：</w:t>
            </w:r>
          </w:p>
          <w:p>
            <w:pPr>
              <w:numPr>
                <w:ilvl w:val="0"/>
                <w:numId w:val="13"/>
              </w:numPr>
              <w:rPr>
                <w:rFonts w:hint="eastAsia" w:ascii="楷体" w:hAnsi="楷体" w:eastAsia="楷体" w:cs="楷体"/>
                <w:sz w:val="21"/>
                <w:szCs w:val="21"/>
              </w:rPr>
            </w:pPr>
            <w:r>
              <w:rPr>
                <w:rFonts w:hint="eastAsia" w:ascii="楷体" w:hAnsi="楷体" w:eastAsia="楷体" w:cs="楷体"/>
                <w:sz w:val="21"/>
                <w:szCs w:val="21"/>
              </w:rPr>
              <w:t>通过各种列会传达、通报质量管理情况（如工作例会、经营会议等)；</w:t>
            </w:r>
          </w:p>
          <w:p>
            <w:pPr>
              <w:numPr>
                <w:ilvl w:val="0"/>
                <w:numId w:val="13"/>
              </w:numPr>
              <w:rPr>
                <w:rFonts w:hint="eastAsia" w:ascii="楷体" w:hAnsi="楷体" w:eastAsia="楷体" w:cs="楷体"/>
                <w:sz w:val="21"/>
                <w:szCs w:val="21"/>
              </w:rPr>
            </w:pPr>
            <w:r>
              <w:rPr>
                <w:rFonts w:hint="eastAsia" w:ascii="楷体" w:hAnsi="楷体" w:eastAsia="楷体" w:cs="楷体"/>
                <w:sz w:val="21"/>
                <w:szCs w:val="21"/>
              </w:rPr>
              <w:t>各部门内部会议等；</w:t>
            </w:r>
          </w:p>
          <w:p>
            <w:pPr>
              <w:numPr>
                <w:ilvl w:val="0"/>
                <w:numId w:val="13"/>
              </w:numPr>
              <w:rPr>
                <w:rFonts w:hint="eastAsia" w:ascii="楷体" w:hAnsi="楷体" w:eastAsia="楷体" w:cs="楷体"/>
                <w:sz w:val="21"/>
                <w:szCs w:val="21"/>
              </w:rPr>
            </w:pPr>
            <w:r>
              <w:rPr>
                <w:rFonts w:hint="eastAsia" w:ascii="楷体" w:hAnsi="楷体" w:eastAsia="楷体" w:cs="楷体"/>
                <w:sz w:val="21"/>
                <w:szCs w:val="21"/>
              </w:rPr>
              <w:t>内部文件的学习和传递；</w:t>
            </w:r>
          </w:p>
          <w:p>
            <w:pPr>
              <w:numPr>
                <w:ilvl w:val="0"/>
                <w:numId w:val="13"/>
              </w:numPr>
              <w:rPr>
                <w:rFonts w:hint="eastAsia" w:ascii="楷体" w:hAnsi="楷体" w:eastAsia="楷体" w:cs="楷体"/>
                <w:sz w:val="21"/>
                <w:szCs w:val="21"/>
              </w:rPr>
            </w:pPr>
            <w:r>
              <w:rPr>
                <w:rFonts w:hint="eastAsia" w:ascii="楷体" w:hAnsi="楷体" w:eastAsia="楷体" w:cs="楷体"/>
                <w:sz w:val="21"/>
                <w:szCs w:val="21"/>
              </w:rPr>
              <w:t>公司宣传栏等方式。</w:t>
            </w:r>
          </w:p>
          <w:p>
            <w:pPr>
              <w:numPr>
                <w:ilvl w:val="0"/>
                <w:numId w:val="14"/>
              </w:numPr>
              <w:rPr>
                <w:rFonts w:hint="eastAsia" w:ascii="楷体" w:hAnsi="楷体" w:eastAsia="楷体" w:cs="楷体"/>
                <w:sz w:val="21"/>
                <w:szCs w:val="21"/>
              </w:rPr>
            </w:pPr>
            <w:r>
              <w:rPr>
                <w:rFonts w:hint="eastAsia" w:ascii="楷体" w:hAnsi="楷体" w:eastAsia="楷体" w:cs="楷体"/>
                <w:sz w:val="21"/>
                <w:szCs w:val="21"/>
              </w:rPr>
              <w:t>外部沟通：通过电话、微信、邮箱</w:t>
            </w:r>
          </w:p>
          <w:p>
            <w:pPr>
              <w:numPr>
                <w:ilvl w:val="0"/>
                <w:numId w:val="15"/>
              </w:numPr>
              <w:rPr>
                <w:rFonts w:hint="eastAsia" w:ascii="楷体" w:hAnsi="楷体" w:eastAsia="楷体" w:cs="楷体"/>
                <w:sz w:val="21"/>
                <w:szCs w:val="21"/>
              </w:rPr>
            </w:pPr>
            <w:r>
              <w:rPr>
                <w:rFonts w:hint="eastAsia" w:ascii="楷体" w:hAnsi="楷体" w:eastAsia="楷体" w:cs="楷体"/>
                <w:sz w:val="21"/>
                <w:szCs w:val="21"/>
              </w:rPr>
              <w:t>与供方沟通采购产品信息，产品质量和交货信息等；</w:t>
            </w:r>
          </w:p>
          <w:p>
            <w:pPr>
              <w:numPr>
                <w:ilvl w:val="0"/>
                <w:numId w:val="15"/>
              </w:numPr>
              <w:rPr>
                <w:rFonts w:hint="eastAsia" w:ascii="楷体" w:hAnsi="楷体" w:eastAsia="楷体" w:cs="楷体"/>
                <w:sz w:val="21"/>
                <w:szCs w:val="21"/>
              </w:rPr>
            </w:pPr>
            <w:r>
              <w:rPr>
                <w:rFonts w:hint="eastAsia" w:ascii="楷体" w:hAnsi="楷体" w:eastAsia="楷体" w:cs="楷体"/>
                <w:sz w:val="21"/>
                <w:szCs w:val="21"/>
              </w:rPr>
              <w:t>与顾客沟通新产品设计开发信息、产品质量、交付情况和服务方面等；</w:t>
            </w:r>
          </w:p>
          <w:p>
            <w:pPr>
              <w:numPr>
                <w:ilvl w:val="0"/>
                <w:numId w:val="15"/>
              </w:numPr>
              <w:rPr>
                <w:rFonts w:hint="eastAsia" w:ascii="楷体" w:hAnsi="楷体" w:eastAsia="楷体" w:cs="楷体"/>
                <w:sz w:val="21"/>
                <w:szCs w:val="21"/>
              </w:rPr>
            </w:pPr>
            <w:r>
              <w:rPr>
                <w:rFonts w:hint="eastAsia" w:ascii="楷体" w:hAnsi="楷体" w:eastAsia="楷体" w:cs="楷体"/>
                <w:sz w:val="21"/>
                <w:szCs w:val="21"/>
              </w:rPr>
              <w:t>与当地政府主管部门进行交流沟通。</w:t>
            </w:r>
          </w:p>
          <w:p>
            <w:pPr>
              <w:rPr>
                <w:rFonts w:hint="eastAsia" w:ascii="楷体" w:hAnsi="楷体" w:eastAsia="楷体" w:cs="楷体"/>
                <w:sz w:val="21"/>
                <w:szCs w:val="21"/>
              </w:rPr>
            </w:pPr>
            <w:r>
              <w:rPr>
                <w:rFonts w:hint="eastAsia" w:ascii="楷体" w:hAnsi="楷体" w:eastAsia="楷体" w:cs="楷体"/>
                <w:sz w:val="21"/>
                <w:szCs w:val="21"/>
              </w:rPr>
              <w:t>内外部信息交流/沟通方式可行、有效。</w:t>
            </w:r>
          </w:p>
          <w:p>
            <w:pPr>
              <w:rPr>
                <w:rFonts w:hint="eastAsia" w:ascii="楷体" w:hAnsi="楷体" w:eastAsia="楷体" w:cs="楷体"/>
                <w:sz w:val="21"/>
                <w:szCs w:val="21"/>
              </w:rPr>
            </w:pPr>
            <w:r>
              <w:rPr>
                <w:rFonts w:hint="eastAsia" w:ascii="楷体" w:hAnsi="楷体" w:eastAsia="楷体" w:cs="楷体"/>
                <w:sz w:val="21"/>
                <w:szCs w:val="21"/>
              </w:rPr>
              <w:t>公司沟通机制已经建立，基本有效。</w:t>
            </w:r>
          </w:p>
          <w:p>
            <w:pPr>
              <w:rPr>
                <w:rFonts w:hint="eastAsia" w:ascii="楷体" w:hAnsi="楷体" w:eastAsia="楷体" w:cs="楷体"/>
                <w:sz w:val="21"/>
                <w:szCs w:val="21"/>
              </w:rPr>
            </w:pPr>
            <w:r>
              <w:rPr>
                <w:rFonts w:hint="eastAsia" w:ascii="楷体" w:hAnsi="楷体" w:eastAsia="楷体" w:cs="楷体"/>
                <w:sz w:val="21"/>
                <w:szCs w:val="21"/>
              </w:rPr>
              <w:t>尚未发生因交流、沟通不畅而导致体系运行受阻现象影响。</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文件化信息</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执行公司《文件控制程序》《记录控制程序》</w:t>
            </w:r>
          </w:p>
          <w:p>
            <w:pPr>
              <w:rPr>
                <w:rFonts w:hint="eastAsia" w:ascii="楷体" w:hAnsi="楷体" w:eastAsia="楷体" w:cs="楷体"/>
                <w:sz w:val="21"/>
                <w:szCs w:val="21"/>
              </w:rPr>
            </w:pPr>
            <w:r>
              <w:rPr>
                <w:rFonts w:hint="eastAsia" w:ascii="楷体" w:hAnsi="楷体" w:eastAsia="楷体" w:cs="楷体"/>
                <w:sz w:val="21"/>
                <w:szCs w:val="21"/>
              </w:rPr>
              <w:t>公司质量管理体系文件包括：质量手册、程序文件、作业文件、外来文件、记录等。文件均受控。</w:t>
            </w:r>
          </w:p>
          <w:p>
            <w:pPr>
              <w:rPr>
                <w:rFonts w:hint="eastAsia" w:ascii="楷体" w:hAnsi="楷体" w:eastAsia="楷体" w:cs="楷体"/>
                <w:sz w:val="21"/>
                <w:szCs w:val="21"/>
              </w:rPr>
            </w:pPr>
            <w:r>
              <w:rPr>
                <w:rFonts w:hint="eastAsia" w:ascii="楷体" w:hAnsi="楷体" w:eastAsia="楷体" w:cs="楷体"/>
                <w:sz w:val="21"/>
                <w:szCs w:val="21"/>
              </w:rPr>
              <w:t>查：公司质量《管理手册》为依据GB/T19001-2016版编制，于2021年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3</w:t>
            </w:r>
            <w:r>
              <w:rPr>
                <w:rFonts w:hint="eastAsia" w:ascii="楷体" w:hAnsi="楷体" w:eastAsia="楷体" w:cs="楷体"/>
                <w:sz w:val="21"/>
                <w:szCs w:val="21"/>
              </w:rPr>
              <w:t>日发布实施，目前版本为A/0版。</w:t>
            </w:r>
          </w:p>
          <w:p>
            <w:pPr>
              <w:rPr>
                <w:rFonts w:hint="eastAsia" w:ascii="楷体" w:hAnsi="楷体" w:eastAsia="楷体" w:cs="楷体"/>
                <w:sz w:val="21"/>
                <w:szCs w:val="21"/>
              </w:rPr>
            </w:pPr>
            <w:r>
              <w:rPr>
                <w:rFonts w:hint="eastAsia" w:ascii="楷体" w:hAnsi="楷体" w:eastAsia="楷体" w:cs="楷体"/>
                <w:sz w:val="21"/>
                <w:szCs w:val="21"/>
              </w:rPr>
              <w:t>由管理者代表审核，总经理批准后发布。</w:t>
            </w:r>
          </w:p>
          <w:p>
            <w:pPr>
              <w:rPr>
                <w:rFonts w:hint="eastAsia" w:ascii="楷体" w:hAnsi="楷体" w:eastAsia="楷体" w:cs="楷体"/>
                <w:sz w:val="21"/>
                <w:szCs w:val="21"/>
              </w:rPr>
            </w:pPr>
            <w:r>
              <w:rPr>
                <w:rFonts w:hint="eastAsia" w:ascii="楷体" w:hAnsi="楷体" w:eastAsia="楷体" w:cs="楷体"/>
                <w:sz w:val="21"/>
                <w:szCs w:val="21"/>
              </w:rPr>
              <w:t xml:space="preserve">查：“文件发放、回收记录”，内容涵盖：序号、文件名称、编号、发放部门、发放数量、回收日期等。 </w:t>
            </w:r>
          </w:p>
          <w:p>
            <w:pPr>
              <w:rPr>
                <w:rFonts w:hint="eastAsia" w:ascii="楷体" w:hAnsi="楷体" w:eastAsia="楷体" w:cs="楷体"/>
                <w:sz w:val="21"/>
                <w:szCs w:val="21"/>
              </w:rPr>
            </w:pPr>
            <w:r>
              <w:rPr>
                <w:rFonts w:hint="eastAsia" w:ascii="楷体" w:hAnsi="楷体" w:eastAsia="楷体" w:cs="楷体"/>
                <w:sz w:val="21"/>
                <w:szCs w:val="21"/>
              </w:rPr>
              <w:t>质量手册、程序文件、工序作业指导书、检验作业指导书已发放各部门，有签收部门确认。</w:t>
            </w:r>
          </w:p>
          <w:p>
            <w:pPr>
              <w:rPr>
                <w:rFonts w:hint="eastAsia" w:ascii="楷体" w:hAnsi="楷体" w:eastAsia="楷体" w:cs="楷体"/>
                <w:sz w:val="21"/>
                <w:szCs w:val="21"/>
              </w:rPr>
            </w:pPr>
            <w:r>
              <w:rPr>
                <w:rFonts w:hint="eastAsia" w:ascii="楷体" w:hAnsi="楷体" w:eastAsia="楷体" w:cs="楷体"/>
                <w:sz w:val="21"/>
                <w:szCs w:val="21"/>
              </w:rPr>
              <w:t>规定对所有失效文件，从使用场所回收并填写《文件销毁申请单》经总经理批准后要加盖“作废”印章，统一销毁。</w:t>
            </w:r>
          </w:p>
          <w:p>
            <w:pPr>
              <w:rPr>
                <w:rFonts w:hint="eastAsia" w:ascii="楷体" w:hAnsi="楷体" w:eastAsia="楷体" w:cs="楷体"/>
                <w:sz w:val="21"/>
                <w:szCs w:val="21"/>
              </w:rPr>
            </w:pPr>
            <w:r>
              <w:rPr>
                <w:rFonts w:hint="eastAsia" w:ascii="楷体" w:hAnsi="楷体" w:eastAsia="楷体" w:cs="楷体"/>
                <w:sz w:val="21"/>
                <w:szCs w:val="21"/>
              </w:rPr>
              <w:t>文件更改采用局部修改、换页、换版等方式。</w:t>
            </w:r>
          </w:p>
          <w:p>
            <w:pPr>
              <w:rPr>
                <w:rFonts w:hint="eastAsia" w:ascii="楷体" w:hAnsi="楷体" w:eastAsia="楷体" w:cs="楷体"/>
                <w:sz w:val="21"/>
                <w:szCs w:val="21"/>
              </w:rPr>
            </w:pPr>
            <w:r>
              <w:rPr>
                <w:rFonts w:hint="eastAsia" w:ascii="楷体" w:hAnsi="楷体" w:eastAsia="楷体" w:cs="楷体"/>
                <w:sz w:val="21"/>
                <w:szCs w:val="21"/>
              </w:rPr>
              <w:t>查：有“外来文件清单”记录了《产品质量法》等外来文件，控制分发，有专人负责。</w:t>
            </w:r>
          </w:p>
          <w:p>
            <w:pPr>
              <w:rPr>
                <w:rFonts w:hint="eastAsia" w:ascii="楷体" w:hAnsi="楷体" w:eastAsia="楷体" w:cs="楷体"/>
                <w:sz w:val="21"/>
                <w:szCs w:val="21"/>
              </w:rPr>
            </w:pPr>
            <w:r>
              <w:rPr>
                <w:rFonts w:hint="eastAsia" w:ascii="楷体" w:hAnsi="楷体" w:eastAsia="楷体" w:cs="楷体"/>
                <w:sz w:val="21"/>
                <w:szCs w:val="21"/>
              </w:rPr>
              <w:t>已建立“记录清单”内容含盖：序号、记录名称、记录编号、保存期限等。</w:t>
            </w:r>
          </w:p>
          <w:p>
            <w:pPr>
              <w:rPr>
                <w:rFonts w:hint="eastAsia" w:ascii="楷体" w:hAnsi="楷体" w:eastAsia="楷体" w:cs="楷体"/>
                <w:sz w:val="21"/>
                <w:szCs w:val="21"/>
              </w:rPr>
            </w:pPr>
            <w:r>
              <w:rPr>
                <w:rFonts w:hint="eastAsia" w:ascii="楷体" w:hAnsi="楷体" w:eastAsia="楷体" w:cs="楷体"/>
                <w:sz w:val="21"/>
                <w:szCs w:val="21"/>
              </w:rPr>
              <w:t>现场查看，文件、记录保持清晰，保存完好。</w:t>
            </w:r>
          </w:p>
          <w:p>
            <w:pPr>
              <w:rPr>
                <w:rFonts w:hint="eastAsia" w:ascii="楷体" w:hAnsi="楷体" w:eastAsia="楷体" w:cs="楷体"/>
                <w:sz w:val="21"/>
                <w:szCs w:val="21"/>
              </w:rPr>
            </w:pPr>
            <w:r>
              <w:rPr>
                <w:rFonts w:hint="eastAsia" w:ascii="楷体" w:hAnsi="楷体" w:eastAsia="楷体" w:cs="楷体"/>
                <w:sz w:val="21"/>
                <w:szCs w:val="21"/>
              </w:rPr>
              <w:t>文件化信息受控。</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监测分析与评价</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公司通过质量目标考核、内审、管理评审等对体系的有效性进行评价。</w:t>
            </w:r>
          </w:p>
          <w:p>
            <w:pPr>
              <w:rPr>
                <w:rFonts w:hint="eastAsia" w:ascii="楷体" w:hAnsi="楷体" w:eastAsia="楷体" w:cs="楷体"/>
                <w:sz w:val="21"/>
                <w:szCs w:val="21"/>
              </w:rPr>
            </w:pPr>
            <w:r>
              <w:rPr>
                <w:rFonts w:hint="eastAsia" w:ascii="楷体" w:hAnsi="楷体" w:eastAsia="楷体" w:cs="楷体"/>
                <w:sz w:val="21"/>
                <w:szCs w:val="21"/>
              </w:rPr>
              <w:t>1）提供了顾客满意调查表，并进行了分析。</w:t>
            </w:r>
          </w:p>
          <w:p>
            <w:pPr>
              <w:rPr>
                <w:rFonts w:hint="eastAsia" w:ascii="楷体" w:hAnsi="楷体" w:eastAsia="楷体" w:cs="楷体"/>
                <w:sz w:val="21"/>
                <w:szCs w:val="21"/>
              </w:rPr>
            </w:pPr>
            <w:r>
              <w:rPr>
                <w:rFonts w:hint="eastAsia" w:ascii="楷体" w:hAnsi="楷体" w:eastAsia="楷体" w:cs="楷体"/>
                <w:sz w:val="21"/>
                <w:szCs w:val="21"/>
              </w:rPr>
              <w:t>2）对过程产品质量进行了统计分析：分析原材料总量、销售总量；计算损耗；提升效率。</w:t>
            </w:r>
          </w:p>
          <w:p>
            <w:pPr>
              <w:rPr>
                <w:rFonts w:hint="eastAsia" w:ascii="楷体" w:hAnsi="楷体" w:eastAsia="楷体" w:cs="楷体"/>
                <w:sz w:val="21"/>
                <w:szCs w:val="21"/>
              </w:rPr>
            </w:pPr>
            <w:r>
              <w:rPr>
                <w:rFonts w:hint="eastAsia" w:ascii="楷体" w:hAnsi="楷体" w:eastAsia="楷体" w:cs="楷体"/>
                <w:sz w:val="21"/>
                <w:szCs w:val="21"/>
              </w:rPr>
              <w:t>3）对采购物资进行验证合格率100%。根据验收结果，证明供方提供的产品质量是稳定的.</w:t>
            </w:r>
          </w:p>
          <w:p>
            <w:pPr>
              <w:rPr>
                <w:rFonts w:hint="eastAsia" w:ascii="楷体" w:hAnsi="楷体" w:eastAsia="楷体" w:cs="楷体"/>
                <w:sz w:val="21"/>
                <w:szCs w:val="21"/>
              </w:rPr>
            </w:pPr>
            <w:r>
              <w:rPr>
                <w:rFonts w:hint="eastAsia" w:ascii="楷体" w:hAnsi="楷体" w:eastAsia="楷体" w:cs="楷体"/>
                <w:sz w:val="21"/>
                <w:szCs w:val="21"/>
              </w:rPr>
              <w:t>4）通过内审中发现的不符合，确定改进措施并实施。</w:t>
            </w:r>
          </w:p>
          <w:p>
            <w:pPr>
              <w:rPr>
                <w:rFonts w:hint="eastAsia" w:ascii="楷体" w:hAnsi="楷体" w:eastAsia="楷体" w:cs="楷体"/>
                <w:sz w:val="21"/>
                <w:szCs w:val="21"/>
              </w:rPr>
            </w:pPr>
            <w:r>
              <w:rPr>
                <w:rFonts w:hint="eastAsia" w:ascii="楷体" w:hAnsi="楷体" w:eastAsia="楷体" w:cs="楷体"/>
                <w:sz w:val="21"/>
                <w:szCs w:val="21"/>
              </w:rPr>
              <w:t>5）通过管理评审，提出改进措施，以便发现改进方向。</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公司制定了《内部审核控制程序》，文件规定每年至少进行一次内部审核，间隔时间不超过12个月。规定了审核的策划、实施、形成记录以及报告结果的要求。</w:t>
            </w:r>
          </w:p>
          <w:p>
            <w:pPr>
              <w:rPr>
                <w:rFonts w:hint="eastAsia" w:ascii="楷体" w:hAnsi="楷体" w:eastAsia="楷体" w:cs="楷体"/>
                <w:sz w:val="21"/>
                <w:szCs w:val="21"/>
              </w:rPr>
            </w:pPr>
            <w:r>
              <w:rPr>
                <w:rFonts w:hint="eastAsia" w:ascii="楷体" w:hAnsi="楷体" w:eastAsia="楷体" w:cs="楷体"/>
                <w:sz w:val="21"/>
                <w:szCs w:val="21"/>
              </w:rPr>
              <w:t>提供了《审核实施计划》，策划了审核目的、范围、依据、审核内容、审核要求、审核组成员等内容。内审时间：2021年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6</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依据GB/T19001-2016版标准，质量管理手册和体系其他文件。计划由总经理批准后实施。</w:t>
            </w:r>
          </w:p>
          <w:p>
            <w:pPr>
              <w:rPr>
                <w:rFonts w:hint="eastAsia" w:ascii="楷体" w:hAnsi="楷体" w:eastAsia="楷体" w:cs="楷体"/>
                <w:sz w:val="21"/>
                <w:szCs w:val="21"/>
              </w:rPr>
            </w:pPr>
            <w:r>
              <w:rPr>
                <w:rFonts w:hint="eastAsia" w:ascii="楷体" w:hAnsi="楷体" w:eastAsia="楷体" w:cs="楷体"/>
                <w:sz w:val="21"/>
                <w:szCs w:val="21"/>
              </w:rPr>
              <w:t xml:space="preserve">公司按计划实施了内审。提供了内审员任命书，写明了内审员任职要求及审核要求。内审员的安排考虑了审核过程的客观性和公正性，没有发现自己审核本部门的情况。  </w:t>
            </w:r>
          </w:p>
          <w:p>
            <w:pPr>
              <w:rPr>
                <w:rFonts w:hint="eastAsia" w:ascii="楷体" w:hAnsi="楷体" w:eastAsia="楷体" w:cs="楷体"/>
                <w:sz w:val="21"/>
                <w:szCs w:val="21"/>
              </w:rPr>
            </w:pPr>
            <w:r>
              <w:rPr>
                <w:rFonts w:hint="eastAsia" w:ascii="楷体" w:hAnsi="楷体" w:eastAsia="楷体" w:cs="楷体"/>
                <w:sz w:val="21"/>
                <w:szCs w:val="21"/>
              </w:rPr>
              <w:t>提供了内审检查表。内审不符合1项，已整改验收合格。</w:t>
            </w:r>
          </w:p>
          <w:p>
            <w:pPr>
              <w:rPr>
                <w:rFonts w:hint="eastAsia" w:ascii="楷体" w:hAnsi="楷体" w:eastAsia="楷体" w:cs="楷体"/>
                <w:sz w:val="21"/>
                <w:szCs w:val="21"/>
              </w:rPr>
            </w:pPr>
            <w:r>
              <w:rPr>
                <w:rFonts w:hint="eastAsia" w:ascii="楷体" w:hAnsi="楷体" w:eastAsia="楷体" w:cs="楷体"/>
                <w:sz w:val="21"/>
                <w:szCs w:val="21"/>
              </w:rPr>
              <w:t>内审报告显示本公司的质量体系均运行良好</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bl>
    <w:p>
      <w:pPr>
        <w:spacing w:line="480" w:lineRule="exact"/>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
    <w:p/>
    <w:p/>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ind w:firstLine="5040" w:firstLineChars="1400"/>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eastAsia" w:ascii="楷体" w:hAnsi="楷体" w:eastAsia="楷体" w:cs="楷体"/>
                <w:sz w:val="21"/>
                <w:szCs w:val="21"/>
              </w:rPr>
            </w:pPr>
            <w:r>
              <w:rPr>
                <w:rFonts w:hint="eastAsia" w:ascii="楷体" w:hAnsi="楷体" w:eastAsia="楷体" w:cs="楷体"/>
                <w:color w:val="auto"/>
                <w:sz w:val="21"/>
                <w:szCs w:val="21"/>
              </w:rPr>
              <w:t>受审核部门：供销部    主管领导：</w:t>
            </w:r>
            <w:r>
              <w:rPr>
                <w:rFonts w:hint="eastAsia" w:ascii="楷体" w:hAnsi="楷体" w:eastAsia="楷体" w:cs="楷体"/>
                <w:color w:val="auto"/>
                <w:sz w:val="21"/>
                <w:szCs w:val="21"/>
                <w:lang w:val="en-US" w:eastAsia="zh-CN"/>
              </w:rPr>
              <w:t>王德媛</w:t>
            </w:r>
            <w:r>
              <w:rPr>
                <w:rFonts w:hint="eastAsia" w:ascii="楷体" w:hAnsi="楷体" w:eastAsia="楷体" w:cs="楷体"/>
                <w:color w:val="auto"/>
                <w:sz w:val="21"/>
                <w:szCs w:val="21"/>
              </w:rPr>
              <w:t xml:space="preserve">    陪同人员：</w:t>
            </w:r>
            <w:r>
              <w:rPr>
                <w:rFonts w:hint="eastAsia" w:ascii="楷体" w:hAnsi="楷体" w:eastAsia="楷体" w:cs="楷体"/>
                <w:color w:val="auto"/>
                <w:sz w:val="21"/>
                <w:szCs w:val="21"/>
                <w:lang w:val="en-US" w:eastAsia="zh-CN"/>
              </w:rPr>
              <w:t>王勤</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spacing w:before="120"/>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  李俐（技术支持）</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adjustRightInd w:val="0"/>
              <w:snapToGrid w:val="0"/>
              <w:spacing w:line="360" w:lineRule="auto"/>
              <w:rPr>
                <w:rFonts w:hint="eastAsia" w:ascii="楷体" w:hAnsi="楷体" w:eastAsia="楷体" w:cs="楷体"/>
                <w:sz w:val="21"/>
                <w:szCs w:val="21"/>
              </w:rPr>
            </w:pPr>
            <w:r>
              <w:rPr>
                <w:rFonts w:hint="eastAsia" w:ascii="楷体" w:hAnsi="楷体" w:eastAsia="楷体" w:cs="楷体"/>
                <w:sz w:val="21"/>
                <w:szCs w:val="21"/>
              </w:rPr>
              <w:t>审核条款</w:t>
            </w:r>
            <w:r>
              <w:rPr>
                <w:rFonts w:hint="eastAsia" w:ascii="楷体" w:hAnsi="楷体" w:eastAsia="楷体" w:cs="楷体"/>
                <w:sz w:val="21"/>
                <w:szCs w:val="21"/>
                <w:lang w:eastAsia="zh-CN"/>
              </w:rPr>
              <w:t>：</w:t>
            </w:r>
            <w:r>
              <w:rPr>
                <w:rFonts w:hint="eastAsia" w:ascii="楷体" w:hAnsi="楷体" w:eastAsia="楷体" w:cs="楷体"/>
                <w:sz w:val="21"/>
                <w:szCs w:val="21"/>
              </w:rPr>
              <w:t>5.3/6.2/8.2/8.4/8.5.3/8.5.5/9.1.2</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部门主要职责如下： </w:t>
            </w:r>
          </w:p>
          <w:p>
            <w:pPr>
              <w:rPr>
                <w:rFonts w:hint="eastAsia" w:ascii="楷体" w:hAnsi="楷体" w:eastAsia="楷体" w:cs="楷体"/>
                <w:sz w:val="21"/>
                <w:szCs w:val="21"/>
                <w:lang w:val="en-US" w:eastAsia="zh-CN"/>
              </w:rPr>
            </w:pPr>
            <w:r>
              <w:rPr>
                <w:rFonts w:hint="eastAsia" w:ascii="楷体" w:hAnsi="楷体" w:eastAsia="楷体" w:cs="楷体"/>
                <w:sz w:val="21"/>
                <w:szCs w:val="21"/>
              </w:rPr>
              <w:t>负责与客户有关的过程</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开拓市场、合同管理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原材料采购管理，供方评价选择及相关控制</w:t>
            </w:r>
          </w:p>
          <w:p>
            <w:pPr>
              <w:rPr>
                <w:rFonts w:hint="eastAsia" w:ascii="楷体" w:hAnsi="楷体" w:eastAsia="楷体" w:cs="楷体"/>
                <w:sz w:val="21"/>
                <w:szCs w:val="21"/>
              </w:rPr>
            </w:pPr>
            <w:r>
              <w:rPr>
                <w:rFonts w:hint="eastAsia" w:ascii="楷体" w:hAnsi="楷体" w:eastAsia="楷体" w:cs="楷体"/>
                <w:sz w:val="21"/>
                <w:szCs w:val="21"/>
              </w:rPr>
              <w:t>负责人了解自己的职责，符合要求。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w:t>
            </w:r>
          </w:p>
          <w:p>
            <w:pPr>
              <w:rPr>
                <w:rFonts w:hint="eastAsia" w:ascii="楷体" w:hAnsi="楷体" w:eastAsia="楷体" w:cs="楷体"/>
                <w:sz w:val="21"/>
                <w:szCs w:val="21"/>
              </w:rPr>
            </w:pPr>
            <w:r>
              <w:rPr>
                <w:rFonts w:hint="eastAsia" w:ascii="楷体" w:hAnsi="楷体" w:eastAsia="楷体" w:cs="楷体"/>
                <w:sz w:val="21"/>
                <w:szCs w:val="21"/>
              </w:rPr>
              <w:t>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分解目标及考核情况                 </w:t>
            </w:r>
          </w:p>
          <w:p>
            <w:pPr>
              <w:rPr>
                <w:rFonts w:hint="eastAsia" w:ascii="楷体" w:hAnsi="楷体" w:eastAsia="楷体" w:cs="楷体"/>
                <w:sz w:val="21"/>
                <w:szCs w:val="21"/>
              </w:rPr>
            </w:pPr>
            <w:r>
              <w:rPr>
                <w:rFonts w:hint="eastAsia" w:ascii="楷体" w:hAnsi="楷体" w:eastAsia="楷体" w:cs="楷体"/>
                <w:sz w:val="21"/>
                <w:szCs w:val="21"/>
              </w:rPr>
              <w:t>准时交付率≥95%</w:t>
            </w:r>
            <w:r>
              <w:rPr>
                <w:rFonts w:hint="eastAsia" w:ascii="楷体" w:hAnsi="楷体" w:eastAsia="楷体" w:cs="楷体"/>
                <w:sz w:val="21"/>
                <w:szCs w:val="21"/>
                <w:lang w:val="en-US" w:eastAsia="zh-CN"/>
              </w:rPr>
              <w:t xml:space="preserve">                                     100%                             </w:t>
            </w:r>
          </w:p>
          <w:p>
            <w:pPr>
              <w:rPr>
                <w:rFonts w:hint="eastAsia" w:ascii="楷体" w:hAnsi="楷体" w:eastAsia="楷体" w:cs="楷体"/>
                <w:sz w:val="21"/>
                <w:szCs w:val="21"/>
              </w:rPr>
            </w:pPr>
            <w:r>
              <w:rPr>
                <w:rFonts w:hint="eastAsia" w:ascii="楷体" w:hAnsi="楷体" w:eastAsia="楷体" w:cs="楷体"/>
                <w:sz w:val="21"/>
                <w:szCs w:val="21"/>
              </w:rPr>
              <w:t xml:space="preserve">顾客满意率≥90% </w:t>
            </w:r>
            <w:r>
              <w:rPr>
                <w:rFonts w:hint="eastAsia" w:ascii="楷体" w:hAnsi="楷体" w:eastAsia="楷体" w:cs="楷体"/>
                <w:sz w:val="21"/>
                <w:szCs w:val="21"/>
                <w:lang w:val="en-US" w:eastAsia="zh-CN"/>
              </w:rPr>
              <w:t xml:space="preserve">                                    96%</w:t>
            </w:r>
          </w:p>
          <w:p>
            <w:pPr>
              <w:rPr>
                <w:rFonts w:hint="eastAsia" w:ascii="楷体" w:hAnsi="楷体" w:eastAsia="楷体" w:cs="楷体"/>
                <w:sz w:val="21"/>
                <w:szCs w:val="21"/>
              </w:rPr>
            </w:pPr>
            <w:r>
              <w:rPr>
                <w:rFonts w:hint="eastAsia" w:ascii="楷体" w:hAnsi="楷体" w:eastAsia="楷体" w:cs="楷体"/>
                <w:sz w:val="21"/>
                <w:szCs w:val="21"/>
              </w:rPr>
              <w:t>采购产品合格率100%</w:t>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rPr>
            </w:pPr>
            <w:r>
              <w:rPr>
                <w:rFonts w:hint="eastAsia" w:ascii="楷体" w:hAnsi="楷体" w:eastAsia="楷体" w:cs="楷体"/>
                <w:sz w:val="21"/>
                <w:szCs w:val="21"/>
                <w:lang w:val="en-US" w:eastAsia="zh-CN"/>
              </w:rPr>
              <w:t>查看2021年3-4季度</w:t>
            </w:r>
            <w:r>
              <w:rPr>
                <w:rFonts w:hint="eastAsia" w:ascii="楷体" w:hAnsi="楷体" w:eastAsia="楷体" w:cs="楷体"/>
                <w:sz w:val="21"/>
                <w:szCs w:val="21"/>
              </w:rPr>
              <w:t>目标完成情况：均完成。</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产品和服务的要求确定、评审和更改</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供销部经理介绍到公司产品销售由客户提出要货需求，公司予以发货，公司在确定产品和要求时，对以下方面进行了考虑：交付时间、产品的质量、价格、产品的特别要求、售后服务等。</w:t>
            </w:r>
          </w:p>
          <w:p>
            <w:pPr>
              <w:rPr>
                <w:rFonts w:hint="eastAsia" w:ascii="楷体" w:hAnsi="楷体" w:eastAsia="楷体" w:cs="楷体"/>
                <w:sz w:val="21"/>
                <w:szCs w:val="21"/>
              </w:rPr>
            </w:pPr>
            <w:r>
              <w:rPr>
                <w:rFonts w:hint="eastAsia" w:ascii="楷体" w:hAnsi="楷体" w:eastAsia="楷体" w:cs="楷体"/>
                <w:sz w:val="21"/>
                <w:szCs w:val="21"/>
              </w:rPr>
              <w:t>供销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rFonts w:hint="eastAsia" w:ascii="楷体" w:hAnsi="楷体" w:eastAsia="楷体" w:cs="楷体"/>
                <w:sz w:val="21"/>
                <w:szCs w:val="21"/>
              </w:rPr>
            </w:pPr>
            <w:r>
              <w:rPr>
                <w:rFonts w:hint="eastAsia" w:ascii="楷体" w:hAnsi="楷体" w:eastAsia="楷体" w:cs="楷体"/>
                <w:sz w:val="21"/>
                <w:szCs w:val="21"/>
              </w:rPr>
              <w:t>企业通过电话、回访客户了解市场的需求状态，识别顾客要求。通过适用法律法规、行业标准收集、分析、评价了解行业发展要求。通过对竞争对手分析确定公司的发展市场。</w:t>
            </w:r>
          </w:p>
          <w:p>
            <w:pPr>
              <w:rPr>
                <w:rFonts w:hint="eastAsia" w:ascii="楷体" w:hAnsi="楷体" w:eastAsia="楷体" w:cs="楷体"/>
                <w:sz w:val="21"/>
                <w:szCs w:val="21"/>
              </w:rPr>
            </w:pPr>
            <w:r>
              <w:rPr>
                <w:rFonts w:hint="eastAsia" w:ascii="楷体" w:hAnsi="楷体" w:eastAsia="楷体" w:cs="楷体"/>
                <w:sz w:val="21"/>
                <w:szCs w:val="21"/>
              </w:rPr>
              <w:t>企业销售合同分框架合同及订单，抽合同：</w:t>
            </w:r>
          </w:p>
          <w:p>
            <w:pPr>
              <w:rPr>
                <w:rFonts w:hint="eastAsia" w:ascii="楷体" w:hAnsi="楷体" w:eastAsia="楷体" w:cs="楷体"/>
                <w:sz w:val="21"/>
                <w:szCs w:val="21"/>
              </w:rPr>
            </w:pPr>
            <w:r>
              <w:rPr>
                <w:rFonts w:hint="eastAsia" w:ascii="楷体" w:hAnsi="楷体" w:eastAsia="楷体" w:cs="楷体"/>
                <w:sz w:val="21"/>
                <w:szCs w:val="21"/>
              </w:rPr>
              <w:t>客户名称：</w:t>
            </w:r>
            <w:r>
              <w:rPr>
                <w:rFonts w:hint="eastAsia" w:ascii="楷体" w:hAnsi="楷体" w:eastAsia="楷体" w:cs="楷体"/>
                <w:sz w:val="21"/>
                <w:szCs w:val="21"/>
                <w:lang w:val="en-US" w:eastAsia="zh-CN"/>
              </w:rPr>
              <w:t>杭州萧山中粹娱乐设备厂</w:t>
            </w:r>
          </w:p>
          <w:p>
            <w:pPr>
              <w:rPr>
                <w:rFonts w:hint="eastAsia" w:ascii="楷体" w:hAnsi="楷体" w:eastAsia="楷体" w:cs="楷体"/>
                <w:sz w:val="21"/>
                <w:szCs w:val="21"/>
              </w:rPr>
            </w:pPr>
            <w:r>
              <w:rPr>
                <w:rFonts w:hint="eastAsia" w:ascii="楷体" w:hAnsi="楷体" w:eastAsia="楷体" w:cs="楷体"/>
                <w:sz w:val="21"/>
                <w:szCs w:val="21"/>
              </w:rPr>
              <w:t>约定了质量标准及包装；产品交付、</w:t>
            </w:r>
            <w:r>
              <w:rPr>
                <w:rFonts w:hint="eastAsia" w:ascii="楷体" w:hAnsi="楷体" w:eastAsia="楷体" w:cs="楷体"/>
                <w:sz w:val="21"/>
                <w:szCs w:val="21"/>
                <w:lang w:val="en-US" w:eastAsia="zh-CN"/>
              </w:rPr>
              <w:t>验收</w:t>
            </w:r>
            <w:r>
              <w:rPr>
                <w:rFonts w:hint="eastAsia" w:ascii="楷体" w:hAnsi="楷体" w:eastAsia="楷体" w:cs="楷体"/>
                <w:sz w:val="21"/>
                <w:szCs w:val="21"/>
              </w:rPr>
              <w:t>；违约责任；争议解决等</w:t>
            </w:r>
          </w:p>
          <w:p>
            <w:pPr>
              <w:rPr>
                <w:rFonts w:hint="eastAsia" w:ascii="楷体" w:hAnsi="楷体" w:eastAsia="楷体" w:cs="楷体"/>
                <w:sz w:val="21"/>
                <w:szCs w:val="21"/>
              </w:rPr>
            </w:pPr>
            <w:r>
              <w:rPr>
                <w:rFonts w:hint="eastAsia" w:ascii="楷体" w:hAnsi="楷体" w:eastAsia="楷体" w:cs="楷体"/>
                <w:sz w:val="21"/>
                <w:szCs w:val="21"/>
              </w:rPr>
              <w:t>签订日期：2021年</w:t>
            </w:r>
            <w:r>
              <w:rPr>
                <w:rFonts w:hint="eastAsia" w:ascii="楷体" w:hAnsi="楷体" w:eastAsia="楷体" w:cs="楷体"/>
                <w:sz w:val="21"/>
                <w:szCs w:val="21"/>
                <w:lang w:val="en-US" w:eastAsia="zh-CN"/>
              </w:rPr>
              <w:t>10</w:t>
            </w:r>
            <w:r>
              <w:rPr>
                <w:rFonts w:hint="eastAsia" w:ascii="楷体" w:hAnsi="楷体" w:eastAsia="楷体" w:cs="楷体"/>
                <w:sz w:val="21"/>
                <w:szCs w:val="21"/>
              </w:rPr>
              <w:t>月13日</w:t>
            </w:r>
          </w:p>
          <w:p>
            <w:pPr>
              <w:rPr>
                <w:rFonts w:hint="eastAsia" w:ascii="楷体" w:hAnsi="楷体" w:eastAsia="楷体" w:cs="楷体"/>
                <w:sz w:val="21"/>
                <w:szCs w:val="21"/>
              </w:rPr>
            </w:pPr>
            <w:r>
              <w:rPr>
                <w:rFonts w:hint="eastAsia" w:ascii="楷体" w:hAnsi="楷体" w:eastAsia="楷体" w:cs="楷体"/>
                <w:sz w:val="21"/>
                <w:szCs w:val="21"/>
              </w:rPr>
              <w:t>有双方签字盖章</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客户名称：</w:t>
            </w:r>
            <w:r>
              <w:rPr>
                <w:rFonts w:hint="eastAsia" w:ascii="楷体" w:hAnsi="楷体" w:eastAsia="楷体" w:cs="楷体"/>
                <w:sz w:val="21"/>
                <w:szCs w:val="21"/>
                <w:lang w:val="en-US" w:eastAsia="zh-CN"/>
              </w:rPr>
              <w:t>安徽雀锦文化用品</w:t>
            </w:r>
            <w:r>
              <w:rPr>
                <w:rFonts w:hint="eastAsia" w:ascii="楷体" w:hAnsi="楷体" w:eastAsia="楷体" w:cs="楷体"/>
                <w:sz w:val="21"/>
                <w:szCs w:val="21"/>
              </w:rPr>
              <w:t>有限公司</w:t>
            </w:r>
          </w:p>
          <w:p>
            <w:pPr>
              <w:rPr>
                <w:rFonts w:hint="eastAsia" w:ascii="楷体" w:hAnsi="楷体" w:eastAsia="楷体" w:cs="楷体"/>
                <w:sz w:val="21"/>
                <w:szCs w:val="21"/>
              </w:rPr>
            </w:pPr>
            <w:r>
              <w:rPr>
                <w:rFonts w:hint="eastAsia" w:ascii="楷体" w:hAnsi="楷体" w:eastAsia="楷体" w:cs="楷体"/>
                <w:sz w:val="21"/>
                <w:szCs w:val="21"/>
              </w:rPr>
              <w:t>约定了质量标准及包装；产品交付、</w:t>
            </w:r>
            <w:r>
              <w:rPr>
                <w:rFonts w:hint="eastAsia" w:ascii="楷体" w:hAnsi="楷体" w:eastAsia="楷体" w:cs="楷体"/>
                <w:sz w:val="21"/>
                <w:szCs w:val="21"/>
                <w:lang w:val="en-US" w:eastAsia="zh-CN"/>
              </w:rPr>
              <w:t>验收</w:t>
            </w:r>
            <w:r>
              <w:rPr>
                <w:rFonts w:hint="eastAsia" w:ascii="楷体" w:hAnsi="楷体" w:eastAsia="楷体" w:cs="楷体"/>
                <w:sz w:val="21"/>
                <w:szCs w:val="21"/>
              </w:rPr>
              <w:t>；违约责任；争议解决等</w:t>
            </w:r>
          </w:p>
          <w:p>
            <w:pPr>
              <w:rPr>
                <w:rFonts w:hint="eastAsia" w:ascii="楷体" w:hAnsi="楷体" w:eastAsia="楷体" w:cs="楷体"/>
                <w:sz w:val="21"/>
                <w:szCs w:val="21"/>
              </w:rPr>
            </w:pPr>
            <w:r>
              <w:rPr>
                <w:rFonts w:hint="eastAsia" w:ascii="楷体" w:hAnsi="楷体" w:eastAsia="楷体" w:cs="楷体"/>
                <w:sz w:val="21"/>
                <w:szCs w:val="21"/>
              </w:rPr>
              <w:t>签订日期：202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2</w:t>
            </w:r>
            <w:r>
              <w:rPr>
                <w:rFonts w:hint="eastAsia" w:ascii="楷体" w:hAnsi="楷体" w:eastAsia="楷体" w:cs="楷体"/>
                <w:sz w:val="21"/>
                <w:szCs w:val="21"/>
              </w:rPr>
              <w:t>月</w:t>
            </w:r>
          </w:p>
          <w:p>
            <w:pPr>
              <w:rPr>
                <w:rFonts w:hint="eastAsia" w:ascii="楷体" w:hAnsi="楷体" w:eastAsia="楷体" w:cs="楷体"/>
                <w:sz w:val="21"/>
                <w:szCs w:val="21"/>
              </w:rPr>
            </w:pPr>
            <w:r>
              <w:rPr>
                <w:rFonts w:hint="eastAsia" w:ascii="楷体" w:hAnsi="楷体" w:eastAsia="楷体" w:cs="楷体"/>
                <w:sz w:val="21"/>
                <w:szCs w:val="21"/>
              </w:rPr>
              <w:t>有双方签字盖章</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rPr>
                <w:rFonts w:hint="eastAsia" w:ascii="楷体" w:hAnsi="楷体" w:eastAsia="楷体" w:cs="楷体"/>
                <w:sz w:val="21"/>
                <w:szCs w:val="21"/>
              </w:rPr>
            </w:pPr>
            <w:r>
              <w:rPr>
                <w:rFonts w:hint="eastAsia" w:ascii="楷体" w:hAnsi="楷体" w:eastAsia="楷体" w:cs="楷体"/>
                <w:sz w:val="21"/>
                <w:szCs w:val="21"/>
              </w:rPr>
              <w:t>企业合同评审：在签订框架协议时会进行评审，评审内容涉及交货期、价格、产品类别、付款方式等方面，基本为市场部拟定后总经理批准后签订合同，无记录。框架协议下的订单基本无需评审，企业收到订单后向生产部下发生产制造通知单，生产部按此单进行生产。</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公司通过传真、邮件及电话等方式与顾客交流，主要进行以下沟通：</w:t>
            </w:r>
          </w:p>
          <w:p>
            <w:pPr>
              <w:rPr>
                <w:rFonts w:hint="eastAsia" w:ascii="楷体" w:hAnsi="楷体" w:eastAsia="楷体" w:cs="楷体"/>
                <w:sz w:val="21"/>
                <w:szCs w:val="21"/>
              </w:rPr>
            </w:pPr>
            <w:r>
              <w:rPr>
                <w:rFonts w:hint="eastAsia" w:ascii="楷体" w:hAnsi="楷体" w:eastAsia="楷体" w:cs="楷体"/>
                <w:sz w:val="21"/>
                <w:szCs w:val="21"/>
              </w:rPr>
              <w:t>1、向顾客提供保证产品质量的有关信息，保修及应急措施。</w:t>
            </w:r>
          </w:p>
          <w:p>
            <w:pPr>
              <w:rPr>
                <w:rFonts w:hint="eastAsia" w:ascii="楷体" w:hAnsi="楷体" w:eastAsia="楷体" w:cs="楷体"/>
                <w:sz w:val="21"/>
                <w:szCs w:val="21"/>
              </w:rPr>
            </w:pPr>
            <w:r>
              <w:rPr>
                <w:rFonts w:hint="eastAsia" w:ascii="楷体" w:hAnsi="楷体" w:eastAsia="楷体" w:cs="楷体"/>
                <w:sz w:val="21"/>
                <w:szCs w:val="21"/>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rPr>
              <w:t>3、根据合同要求进行有关的事宜，对顾客的投诉或意见进行处理和答复。</w:t>
            </w:r>
          </w:p>
          <w:p>
            <w:pPr>
              <w:rPr>
                <w:rFonts w:hint="eastAsia" w:ascii="楷体" w:hAnsi="楷体" w:eastAsia="楷体" w:cs="楷体"/>
                <w:sz w:val="21"/>
                <w:szCs w:val="21"/>
              </w:rPr>
            </w:pPr>
            <w:r>
              <w:rPr>
                <w:rFonts w:hint="eastAsia" w:ascii="楷体" w:hAnsi="楷体" w:eastAsia="楷体" w:cs="楷体"/>
                <w:sz w:val="21"/>
                <w:szCs w:val="21"/>
              </w:rPr>
              <w:t>4、合理处理顾客财产，主要是顾客报修产品。</w:t>
            </w:r>
          </w:p>
          <w:p>
            <w:pPr>
              <w:rPr>
                <w:rFonts w:hint="eastAsia" w:ascii="楷体" w:hAnsi="楷体" w:eastAsia="楷体" w:cs="楷体"/>
                <w:sz w:val="21"/>
                <w:szCs w:val="21"/>
              </w:rPr>
            </w:pPr>
            <w:r>
              <w:rPr>
                <w:rFonts w:hint="eastAsia" w:ascii="楷体" w:hAnsi="楷体" w:eastAsia="楷体" w:cs="楷体"/>
                <w:sz w:val="21"/>
                <w:szCs w:val="21"/>
              </w:rPr>
              <w:t>目前沟通渠道畅通</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目前无合同更改情况发生。</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外部提供过程、产品和服务过程管理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8.4</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制定了《采购及服务过程控制程序》，内容符合标准要求。</w:t>
            </w:r>
          </w:p>
          <w:p>
            <w:pPr>
              <w:rPr>
                <w:rFonts w:hint="eastAsia" w:ascii="楷体" w:hAnsi="楷体" w:eastAsia="楷体" w:cs="楷体"/>
                <w:sz w:val="21"/>
                <w:szCs w:val="21"/>
              </w:rPr>
            </w:pPr>
            <w:r>
              <w:rPr>
                <w:rFonts w:hint="eastAsia" w:ascii="楷体" w:hAnsi="楷体" w:eastAsia="楷体" w:cs="楷体"/>
                <w:sz w:val="21"/>
                <w:szCs w:val="21"/>
              </w:rPr>
              <w:t>为确保外部提供的过程、产品持续稳定地满足顾客要求，要求所需物资在合格供应商处采购，定期组织供方业绩评定。产品部通过供方调查的形式，对外部提供过程的供方相关信息进行调查确认。</w:t>
            </w:r>
          </w:p>
          <w:p>
            <w:pPr>
              <w:rPr>
                <w:rFonts w:hint="eastAsia" w:ascii="楷体" w:hAnsi="楷体" w:eastAsia="楷体" w:cs="楷体"/>
                <w:sz w:val="21"/>
                <w:szCs w:val="21"/>
              </w:rPr>
            </w:pPr>
            <w:r>
              <w:rPr>
                <w:rFonts w:hint="eastAsia" w:ascii="楷体" w:hAnsi="楷体" w:eastAsia="楷体" w:cs="楷体"/>
                <w:sz w:val="21"/>
                <w:szCs w:val="21"/>
              </w:rPr>
              <w:t>查合格供方名单</w:t>
            </w:r>
          </w:p>
          <w:p>
            <w:pPr>
              <w:rPr>
                <w:rFonts w:hint="eastAsia" w:ascii="楷体" w:hAnsi="楷体" w:eastAsia="楷体" w:cs="楷体"/>
                <w:sz w:val="21"/>
                <w:szCs w:val="21"/>
              </w:rPr>
            </w:pPr>
            <w:r>
              <w:rPr>
                <w:rFonts w:hint="eastAsia" w:ascii="楷体" w:hAnsi="楷体" w:eastAsia="楷体" w:cs="楷体"/>
                <w:sz w:val="21"/>
                <w:szCs w:val="21"/>
              </w:rPr>
              <w:t>供应商名录</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采购产品</w:t>
            </w:r>
          </w:p>
          <w:p>
            <w:pPr>
              <w:rPr>
                <w:rFonts w:hint="eastAsia" w:ascii="楷体" w:hAnsi="楷体" w:eastAsia="楷体" w:cs="楷体"/>
                <w:sz w:val="21"/>
                <w:szCs w:val="21"/>
              </w:rPr>
            </w:pPr>
            <w:r>
              <w:rPr>
                <w:rFonts w:hint="eastAsia" w:ascii="楷体" w:hAnsi="楷体" w:eastAsia="楷体" w:cs="楷体"/>
                <w:sz w:val="21"/>
                <w:szCs w:val="21"/>
              </w:rPr>
              <w:t>常州德莱尔光电科技有限公司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线材</w:t>
            </w:r>
          </w:p>
          <w:p>
            <w:pPr>
              <w:rPr>
                <w:rFonts w:hint="eastAsia" w:ascii="楷体" w:hAnsi="楷体" w:eastAsia="楷体" w:cs="楷体"/>
                <w:sz w:val="21"/>
                <w:szCs w:val="21"/>
              </w:rPr>
            </w:pPr>
            <w:r>
              <w:rPr>
                <w:rFonts w:hint="eastAsia" w:ascii="楷体" w:hAnsi="楷体" w:eastAsia="楷体" w:cs="楷体"/>
                <w:sz w:val="21"/>
                <w:szCs w:val="21"/>
              </w:rPr>
              <w:t>浙江成明电子科技有限公司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孔座/端子/针座</w:t>
            </w:r>
          </w:p>
          <w:p>
            <w:pPr>
              <w:rPr>
                <w:rFonts w:hint="eastAsia" w:ascii="楷体" w:hAnsi="楷体" w:eastAsia="楷体" w:cs="楷体"/>
                <w:sz w:val="21"/>
                <w:szCs w:val="21"/>
              </w:rPr>
            </w:pPr>
            <w:r>
              <w:rPr>
                <w:rFonts w:hint="eastAsia" w:ascii="楷体" w:hAnsi="楷体" w:eastAsia="楷体" w:cs="楷体"/>
                <w:sz w:val="21"/>
                <w:szCs w:val="21"/>
              </w:rPr>
              <w:t>深圳市超至威科技有限公司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电感</w:t>
            </w:r>
          </w:p>
          <w:p>
            <w:pPr>
              <w:rPr>
                <w:rFonts w:hint="eastAsia" w:ascii="楷体" w:hAnsi="楷体" w:eastAsia="楷体" w:cs="楷体"/>
                <w:sz w:val="21"/>
                <w:szCs w:val="21"/>
              </w:rPr>
            </w:pPr>
            <w:r>
              <w:rPr>
                <w:rFonts w:hint="eastAsia" w:ascii="楷体" w:hAnsi="楷体" w:eastAsia="楷体" w:cs="楷体"/>
                <w:sz w:val="21"/>
                <w:szCs w:val="21"/>
              </w:rPr>
              <w:t>滁州碧辰科技有限公司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PCB板</w:t>
            </w:r>
          </w:p>
          <w:p>
            <w:pPr>
              <w:rPr>
                <w:rFonts w:hint="eastAsia" w:ascii="楷体" w:hAnsi="楷体" w:eastAsia="楷体" w:cs="楷体"/>
                <w:sz w:val="21"/>
                <w:szCs w:val="21"/>
              </w:rPr>
            </w:pPr>
            <w:r>
              <w:rPr>
                <w:rFonts w:hint="eastAsia" w:ascii="楷体" w:hAnsi="楷体" w:eastAsia="楷体" w:cs="楷体"/>
                <w:sz w:val="21"/>
                <w:szCs w:val="21"/>
              </w:rPr>
              <w:t>无锡市志鹏电子科技有限公司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数码屏</w:t>
            </w:r>
          </w:p>
          <w:p>
            <w:pPr>
              <w:rPr>
                <w:rFonts w:hint="eastAsia" w:ascii="楷体" w:hAnsi="楷体" w:eastAsia="楷体" w:cs="楷体"/>
                <w:sz w:val="21"/>
                <w:szCs w:val="21"/>
              </w:rPr>
            </w:pPr>
            <w:r>
              <w:rPr>
                <w:rFonts w:hint="eastAsia" w:ascii="楷体" w:hAnsi="楷体" w:eastAsia="楷体" w:cs="楷体"/>
                <w:sz w:val="21"/>
                <w:szCs w:val="21"/>
              </w:rPr>
              <w:t>杭州富阳海晟光电科技有限公司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光藕</w:t>
            </w:r>
          </w:p>
          <w:p>
            <w:pPr>
              <w:rPr>
                <w:rFonts w:hint="eastAsia" w:ascii="楷体" w:hAnsi="楷体" w:eastAsia="楷体" w:cs="楷体"/>
                <w:sz w:val="21"/>
                <w:szCs w:val="21"/>
              </w:rPr>
            </w:pPr>
            <w:r>
              <w:rPr>
                <w:rFonts w:hint="eastAsia" w:ascii="楷体" w:hAnsi="楷体" w:eastAsia="楷体" w:cs="楷体"/>
                <w:sz w:val="21"/>
                <w:szCs w:val="21"/>
              </w:rPr>
              <w:t>绍兴怡华电子科技有限公司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可控硅</w:t>
            </w:r>
          </w:p>
          <w:p>
            <w:pPr>
              <w:rPr>
                <w:rFonts w:hint="eastAsia" w:ascii="楷体" w:hAnsi="楷体" w:eastAsia="楷体" w:cs="楷体"/>
                <w:sz w:val="21"/>
                <w:szCs w:val="21"/>
              </w:rPr>
            </w:pPr>
            <w:r>
              <w:rPr>
                <w:rFonts w:hint="eastAsia" w:ascii="楷体" w:hAnsi="楷体" w:eastAsia="楷体" w:cs="楷体"/>
                <w:sz w:val="21"/>
                <w:szCs w:val="21"/>
              </w:rPr>
              <w:t>易良盛科技（天津）有限公司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霍尔</w:t>
            </w:r>
          </w:p>
          <w:p>
            <w:pPr>
              <w:rPr>
                <w:rFonts w:hint="eastAsia" w:ascii="楷体" w:hAnsi="楷体" w:eastAsia="楷体" w:cs="楷体"/>
                <w:sz w:val="21"/>
                <w:szCs w:val="21"/>
              </w:rPr>
            </w:pPr>
            <w:r>
              <w:rPr>
                <w:rFonts w:hint="eastAsia" w:ascii="楷体" w:hAnsi="楷体" w:eastAsia="楷体" w:cs="楷体"/>
                <w:sz w:val="21"/>
                <w:szCs w:val="21"/>
              </w:rPr>
              <w:t>成都新诚华创电子有限公司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电位器</w:t>
            </w:r>
          </w:p>
          <w:p>
            <w:pPr>
              <w:rPr>
                <w:rFonts w:hint="eastAsia" w:ascii="楷体" w:hAnsi="楷体" w:eastAsia="楷体" w:cs="楷体"/>
                <w:sz w:val="21"/>
                <w:szCs w:val="21"/>
              </w:rPr>
            </w:pPr>
            <w:r>
              <w:rPr>
                <w:rFonts w:hint="eastAsia" w:ascii="楷体" w:hAnsi="楷体" w:eastAsia="楷体" w:cs="楷体"/>
                <w:sz w:val="21"/>
                <w:szCs w:val="21"/>
              </w:rPr>
              <w:t>江苏国芯科技有限公司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芯片</w:t>
            </w:r>
          </w:p>
          <w:p>
            <w:pPr>
              <w:rPr>
                <w:rFonts w:hint="eastAsia" w:ascii="楷体" w:hAnsi="楷体" w:eastAsia="楷体" w:cs="楷体"/>
                <w:sz w:val="21"/>
                <w:szCs w:val="21"/>
              </w:rPr>
            </w:pPr>
            <w:r>
              <w:rPr>
                <w:rFonts w:hint="eastAsia" w:ascii="楷体" w:hAnsi="楷体" w:eastAsia="楷体" w:cs="楷体"/>
                <w:sz w:val="21"/>
                <w:szCs w:val="21"/>
              </w:rPr>
              <w:t>深圳市昌荣威有限公司</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电容</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查见上述供方调查评价内容包括：质量体系认证情况、生产能力和供应能力情况、历史及社会信誉情况、质量及以往使用情况等。</w:t>
            </w:r>
          </w:p>
          <w:p>
            <w:pPr>
              <w:rPr>
                <w:rFonts w:hint="eastAsia" w:ascii="楷体" w:hAnsi="楷体" w:eastAsia="楷体" w:cs="楷体"/>
                <w:sz w:val="21"/>
                <w:szCs w:val="21"/>
              </w:rPr>
            </w:pPr>
            <w:r>
              <w:rPr>
                <w:rFonts w:hint="eastAsia" w:ascii="楷体" w:hAnsi="楷体" w:eastAsia="楷体" w:cs="楷体"/>
                <w:sz w:val="21"/>
                <w:szCs w:val="21"/>
              </w:rPr>
              <w:t>结论：符合要求</w:t>
            </w:r>
          </w:p>
          <w:p>
            <w:pPr>
              <w:rPr>
                <w:rFonts w:hint="eastAsia" w:ascii="楷体" w:hAnsi="楷体" w:eastAsia="楷体" w:cs="楷体"/>
                <w:sz w:val="21"/>
                <w:szCs w:val="21"/>
              </w:rPr>
            </w:pPr>
            <w:r>
              <w:rPr>
                <w:rFonts w:hint="eastAsia" w:ascii="楷体" w:hAnsi="楷体" w:eastAsia="楷体" w:cs="楷体"/>
                <w:sz w:val="21"/>
                <w:szCs w:val="21"/>
              </w:rPr>
              <w:t>批准人：</w:t>
            </w:r>
            <w:r>
              <w:rPr>
                <w:rFonts w:hint="eastAsia" w:ascii="楷体" w:hAnsi="楷体" w:eastAsia="楷体" w:cs="楷体"/>
                <w:sz w:val="21"/>
                <w:szCs w:val="21"/>
                <w:lang w:val="en-US" w:eastAsia="zh-CN"/>
              </w:rPr>
              <w:t>叶军</w:t>
            </w:r>
            <w:r>
              <w:rPr>
                <w:rFonts w:hint="eastAsia" w:ascii="楷体" w:hAnsi="楷体" w:eastAsia="楷体" w:cs="楷体"/>
                <w:sz w:val="21"/>
                <w:szCs w:val="21"/>
              </w:rPr>
              <w:t xml:space="preserve">   日期：2021.</w:t>
            </w:r>
            <w:r>
              <w:rPr>
                <w:rFonts w:hint="eastAsia" w:ascii="楷体" w:hAnsi="楷体" w:eastAsia="楷体" w:cs="楷体"/>
                <w:sz w:val="21"/>
                <w:szCs w:val="21"/>
                <w:lang w:val="en-US" w:eastAsia="zh-CN"/>
              </w:rPr>
              <w:t>9.10</w:t>
            </w:r>
          </w:p>
          <w:p>
            <w:pPr>
              <w:rPr>
                <w:rFonts w:hint="eastAsia" w:ascii="楷体" w:hAnsi="楷体" w:eastAsia="楷体" w:cs="楷体"/>
                <w:sz w:val="21"/>
                <w:szCs w:val="21"/>
              </w:rPr>
            </w:pPr>
            <w:r>
              <w:rPr>
                <w:rFonts w:hint="eastAsia" w:ascii="楷体" w:hAnsi="楷体" w:eastAsia="楷体" w:cs="楷体"/>
                <w:sz w:val="21"/>
                <w:szCs w:val="21"/>
              </w:rPr>
              <w:t xml:space="preserve">抽采购合同：      </w:t>
            </w:r>
          </w:p>
          <w:p>
            <w:pPr>
              <w:rPr>
                <w:rFonts w:hint="eastAsia" w:ascii="楷体" w:hAnsi="楷体" w:eastAsia="楷体" w:cs="楷体"/>
                <w:sz w:val="21"/>
                <w:szCs w:val="21"/>
              </w:rPr>
            </w:pPr>
            <w:r>
              <w:rPr>
                <w:rFonts w:hint="eastAsia" w:ascii="楷体" w:hAnsi="楷体" w:eastAsia="楷体" w:cs="楷体"/>
                <w:sz w:val="21"/>
                <w:szCs w:val="21"/>
              </w:rPr>
              <w:t>合同约定了价格、数量、质量、交货、运输方式、验收等内容</w:t>
            </w:r>
          </w:p>
          <w:p>
            <w:pPr>
              <w:rPr>
                <w:rFonts w:hint="eastAsia" w:ascii="楷体" w:hAnsi="楷体" w:eastAsia="楷体" w:cs="楷体"/>
                <w:sz w:val="21"/>
                <w:szCs w:val="21"/>
              </w:rPr>
            </w:pPr>
            <w:r>
              <w:rPr>
                <w:rFonts w:hint="eastAsia" w:ascii="楷体" w:hAnsi="楷体" w:eastAsia="楷体" w:cs="楷体"/>
                <w:sz w:val="21"/>
                <w:szCs w:val="21"/>
              </w:rPr>
              <w:t>有签字盖章</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另抽查其他采购合同，均保存完好，符合要求。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供销部签订合同后，采购员下采购单，经总经理审批后进行采购。每批次采购产品生产完成后，供方通知企业核对订单，无误后发货。</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采购检验见8.6条款</w:t>
            </w:r>
          </w:p>
          <w:p>
            <w:pPr>
              <w:rPr>
                <w:rFonts w:hint="eastAsia" w:ascii="楷体" w:hAnsi="楷体" w:eastAsia="楷体" w:cs="楷体"/>
                <w:sz w:val="21"/>
                <w:szCs w:val="21"/>
              </w:rPr>
            </w:pPr>
            <w:r>
              <w:rPr>
                <w:rFonts w:hint="eastAsia" w:ascii="楷体" w:hAnsi="楷体" w:eastAsia="楷体" w:cs="楷体"/>
                <w:sz w:val="21"/>
                <w:szCs w:val="21"/>
              </w:rPr>
              <w:t>采购过程受控。</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交付后活动</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8.5.5</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识别的交付后的活动：本部门与其它部门通过电话、网络或客户来现场等方式向顾客了解满意信息及顾客意见包括抱怨。当有改进的信息时，及时反馈到相关部门。</w:t>
            </w:r>
          </w:p>
          <w:p>
            <w:pPr>
              <w:rPr>
                <w:rFonts w:hint="eastAsia" w:ascii="楷体" w:hAnsi="楷体" w:eastAsia="楷体" w:cs="楷体"/>
                <w:sz w:val="21"/>
                <w:szCs w:val="21"/>
              </w:rPr>
            </w:pPr>
            <w:r>
              <w:rPr>
                <w:rFonts w:hint="eastAsia" w:ascii="楷体" w:hAnsi="楷体" w:eastAsia="楷体" w:cs="楷体"/>
                <w:sz w:val="21"/>
                <w:szCs w:val="21"/>
              </w:rPr>
              <w:t>目前未发生因产品质量问题导致的客户反馈及投诉的情况。</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顾客或外部供方财产管理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公司的顾客财产主要是顾客及外部供方的提供的样品、信息、图纸、执行标准、检验标准等，企业均保存完好，按标准及图纸执行，自体系运行以来未发生问题记录。如有问题填写《顾客问题财产记录》。</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顾客满意度调查</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对顾客对产品是否满意的信息进行监视，并编制《顾客满意情况调查表》。对调查表中各项目进行测算，公司对主要客户进行了电话问卷调查，分别对质量、价格、交货期、售后服务、培训咨询等内容进行调查，客户均对相关内容进行了反馈，从统计数据中可以看出，顾客满意度平均分为96%，超过了质量目标要求，目标完成。从各分项看，客户基本满意。</w:t>
            </w:r>
          </w:p>
        </w:tc>
        <w:tc>
          <w:tcPr>
            <w:tcW w:w="1585" w:type="dxa"/>
          </w:tcPr>
          <w:p>
            <w:pPr>
              <w:rPr>
                <w:rFonts w:hint="eastAsia" w:ascii="楷体" w:hAnsi="楷体" w:eastAsia="楷体" w:cs="楷体"/>
                <w:sz w:val="21"/>
                <w:szCs w:val="21"/>
              </w:rPr>
            </w:pPr>
          </w:p>
        </w:tc>
      </w:tr>
    </w:tbl>
    <w:p/>
    <w:p/>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rPr>
          <w:rFonts w:hint="eastAsia" w:ascii="隶书" w:hAnsi="宋体" w:eastAsia="隶书"/>
          <w:bCs/>
          <w:color w:val="000000"/>
          <w:sz w:val="36"/>
          <w:szCs w:val="36"/>
        </w:rPr>
      </w:pPr>
    </w:p>
    <w:p>
      <w:pPr>
        <w:ind w:firstLine="5760" w:firstLineChars="1600"/>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受审核部门：生产部    主管领导/陪同人员：</w:t>
            </w:r>
            <w:r>
              <w:rPr>
                <w:rFonts w:hint="eastAsia" w:ascii="楷体" w:hAnsi="楷体" w:eastAsia="楷体" w:cs="楷体"/>
                <w:sz w:val="21"/>
                <w:szCs w:val="21"/>
                <w:lang w:val="en-US" w:eastAsia="zh-CN"/>
              </w:rPr>
              <w:t>牛泽波</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李俐</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审核时间：202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审核条款：5.3/6.2/7.1.3/7.1.4/8.1/8.5.1/8.5.2/8.5.4/8.5.6</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提供岗位职责与任职要求，对岗位职责和任职条件进行了描述。</w:t>
            </w:r>
          </w:p>
          <w:p>
            <w:pPr>
              <w:rPr>
                <w:rFonts w:hint="eastAsia" w:ascii="楷体" w:hAnsi="楷体" w:eastAsia="楷体" w:cs="楷体"/>
                <w:sz w:val="21"/>
                <w:szCs w:val="21"/>
              </w:rPr>
            </w:pPr>
            <w:r>
              <w:rPr>
                <w:rFonts w:hint="eastAsia" w:ascii="楷体" w:hAnsi="楷体" w:eastAsia="楷体" w:cs="楷体"/>
                <w:sz w:val="21"/>
                <w:szCs w:val="21"/>
              </w:rPr>
              <w:t>负责基础设施及环境；监视测量设备；负责产品实现的策划；生产过程控制、放行控制、不合格品控制等</w:t>
            </w:r>
          </w:p>
          <w:p>
            <w:pPr>
              <w:rPr>
                <w:rFonts w:hint="eastAsia" w:ascii="楷体" w:hAnsi="楷体" w:eastAsia="楷体" w:cs="楷体"/>
                <w:sz w:val="21"/>
                <w:szCs w:val="21"/>
              </w:rPr>
            </w:pPr>
            <w:r>
              <w:rPr>
                <w:rFonts w:hint="eastAsia" w:ascii="楷体" w:hAnsi="楷体" w:eastAsia="楷体" w:cs="楷体"/>
                <w:sz w:val="21"/>
                <w:szCs w:val="21"/>
              </w:rPr>
              <w:t>职责和权限与手册描述基本一致</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w:t>
            </w:r>
          </w:p>
          <w:p>
            <w:pPr>
              <w:rPr>
                <w:rFonts w:hint="eastAsia" w:ascii="楷体" w:hAnsi="楷体" w:eastAsia="楷体" w:cs="楷体"/>
                <w:sz w:val="21"/>
                <w:szCs w:val="21"/>
              </w:rPr>
            </w:pPr>
            <w:r>
              <w:rPr>
                <w:rFonts w:hint="eastAsia" w:ascii="楷体" w:hAnsi="楷体" w:eastAsia="楷体" w:cs="楷体"/>
                <w:sz w:val="21"/>
                <w:szCs w:val="21"/>
              </w:rPr>
              <w:t>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分解到该部门的质量目标及完成情况如下：</w:t>
            </w:r>
          </w:p>
          <w:p>
            <w:pPr>
              <w:rPr>
                <w:rFonts w:hint="eastAsia" w:ascii="楷体" w:hAnsi="楷体" w:eastAsia="楷体" w:cs="楷体"/>
                <w:sz w:val="21"/>
                <w:szCs w:val="21"/>
              </w:rPr>
            </w:pPr>
            <w:r>
              <w:rPr>
                <w:rFonts w:hint="eastAsia" w:ascii="楷体" w:hAnsi="楷体" w:eastAsia="楷体" w:cs="楷体"/>
                <w:sz w:val="21"/>
                <w:szCs w:val="21"/>
              </w:rPr>
              <w:t xml:space="preserve">部门目标：                                                                    </w:t>
            </w:r>
          </w:p>
          <w:p>
            <w:pPr>
              <w:rPr>
                <w:rFonts w:hint="eastAsia" w:ascii="楷体" w:hAnsi="楷体" w:eastAsia="楷体" w:cs="楷体"/>
                <w:sz w:val="21"/>
                <w:szCs w:val="21"/>
              </w:rPr>
            </w:pPr>
            <w:r>
              <w:rPr>
                <w:rFonts w:hint="eastAsia" w:ascii="楷体" w:hAnsi="楷体" w:eastAsia="楷体" w:cs="楷体"/>
                <w:sz w:val="21"/>
                <w:szCs w:val="21"/>
              </w:rPr>
              <w:t>产品合格率98%以上</w:t>
            </w:r>
          </w:p>
          <w:p>
            <w:pPr>
              <w:rPr>
                <w:rFonts w:hint="eastAsia" w:ascii="楷体" w:hAnsi="楷体" w:eastAsia="楷体" w:cs="楷体"/>
                <w:sz w:val="21"/>
                <w:szCs w:val="21"/>
              </w:rPr>
            </w:pPr>
            <w:r>
              <w:rPr>
                <w:rFonts w:hint="eastAsia" w:ascii="楷体" w:hAnsi="楷体" w:eastAsia="楷体" w:cs="楷体"/>
                <w:sz w:val="21"/>
                <w:szCs w:val="21"/>
              </w:rPr>
              <w:t>抽2021年1月至4月份质量目标完成情况，均完成。</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设施设备管理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现主要生产人员</w:t>
            </w:r>
            <w:r>
              <w:rPr>
                <w:rFonts w:hint="eastAsia" w:ascii="楷体" w:hAnsi="楷体" w:eastAsia="楷体" w:cs="楷体"/>
                <w:sz w:val="21"/>
                <w:szCs w:val="21"/>
                <w:lang w:val="en-US" w:eastAsia="zh-CN"/>
              </w:rPr>
              <w:t>41</w:t>
            </w:r>
            <w:r>
              <w:rPr>
                <w:rFonts w:hint="eastAsia" w:ascii="楷体" w:hAnsi="楷体" w:eastAsia="楷体" w:cs="楷体"/>
                <w:sz w:val="21"/>
                <w:szCs w:val="21"/>
              </w:rPr>
              <w:t>人左右</w:t>
            </w:r>
          </w:p>
          <w:p>
            <w:pPr>
              <w:rPr>
                <w:rFonts w:hint="eastAsia" w:ascii="楷体" w:hAnsi="楷体" w:eastAsia="楷体" w:cs="楷体"/>
                <w:sz w:val="21"/>
                <w:szCs w:val="21"/>
              </w:rPr>
            </w:pPr>
            <w:r>
              <w:rPr>
                <w:rFonts w:hint="eastAsia" w:ascii="楷体" w:hAnsi="楷体" w:eastAsia="楷体" w:cs="楷体"/>
                <w:sz w:val="21"/>
                <w:szCs w:val="21"/>
              </w:rPr>
              <w:t>提供了《生产和检测设备清单》，记录了设备名称、型号、数量等内容。</w:t>
            </w:r>
          </w:p>
          <w:p>
            <w:pPr>
              <w:rPr>
                <w:rFonts w:hint="eastAsia" w:ascii="楷体" w:hAnsi="楷体" w:eastAsia="楷体" w:cs="楷体"/>
                <w:sz w:val="21"/>
                <w:szCs w:val="21"/>
              </w:rPr>
            </w:pPr>
            <w:r>
              <w:rPr>
                <w:rFonts w:hint="eastAsia" w:ascii="楷体" w:hAnsi="楷体" w:eastAsia="楷体" w:cs="楷体"/>
                <w:sz w:val="21"/>
                <w:szCs w:val="21"/>
              </w:rPr>
              <w:t>主要办公设备有台式电脑、打印机等</w:t>
            </w:r>
          </w:p>
          <w:p>
            <w:pPr>
              <w:rPr>
                <w:rFonts w:hint="eastAsia" w:ascii="楷体" w:hAnsi="楷体" w:eastAsia="楷体" w:cs="楷体"/>
                <w:sz w:val="21"/>
                <w:szCs w:val="21"/>
              </w:rPr>
            </w:pPr>
            <w:r>
              <w:rPr>
                <w:rFonts w:hint="eastAsia" w:ascii="楷体" w:hAnsi="楷体" w:eastAsia="楷体" w:cs="楷体"/>
                <w:sz w:val="21"/>
                <w:szCs w:val="21"/>
              </w:rPr>
              <w:t>生产设备：端子机</w:t>
            </w:r>
            <w:r>
              <w:rPr>
                <w:rFonts w:hint="eastAsia" w:ascii="楷体" w:hAnsi="楷体" w:eastAsia="楷体" w:cs="楷体"/>
                <w:sz w:val="21"/>
                <w:szCs w:val="21"/>
                <w:lang w:eastAsia="zh-CN"/>
              </w:rPr>
              <w:t>、</w:t>
            </w:r>
            <w:r>
              <w:rPr>
                <w:rFonts w:hint="eastAsia" w:ascii="楷体" w:hAnsi="楷体" w:eastAsia="楷体" w:cs="楷体"/>
                <w:sz w:val="21"/>
                <w:szCs w:val="21"/>
              </w:rPr>
              <w:t>波峰焊</w:t>
            </w:r>
            <w:r>
              <w:rPr>
                <w:rFonts w:hint="eastAsia" w:ascii="楷体" w:hAnsi="楷体" w:eastAsia="楷体" w:cs="楷体"/>
                <w:sz w:val="21"/>
                <w:szCs w:val="21"/>
                <w:lang w:eastAsia="zh-CN"/>
              </w:rPr>
              <w:t>、</w:t>
            </w:r>
            <w:r>
              <w:rPr>
                <w:rFonts w:hint="eastAsia" w:ascii="楷体" w:hAnsi="楷体" w:eastAsia="楷体" w:cs="楷体"/>
                <w:sz w:val="21"/>
                <w:szCs w:val="21"/>
              </w:rPr>
              <w:t>贴片机</w:t>
            </w:r>
            <w:r>
              <w:rPr>
                <w:rFonts w:hint="eastAsia" w:ascii="楷体" w:hAnsi="楷体" w:eastAsia="楷体" w:cs="楷体"/>
                <w:sz w:val="21"/>
                <w:szCs w:val="21"/>
                <w:lang w:eastAsia="zh-CN"/>
              </w:rPr>
              <w:t>、</w:t>
            </w:r>
            <w:r>
              <w:rPr>
                <w:rFonts w:hint="eastAsia" w:ascii="楷体" w:hAnsi="楷体" w:eastAsia="楷体" w:cs="楷体"/>
                <w:sz w:val="21"/>
                <w:szCs w:val="21"/>
              </w:rPr>
              <w:t>回流焊</w:t>
            </w:r>
            <w:r>
              <w:rPr>
                <w:rFonts w:hint="eastAsia" w:ascii="楷体" w:hAnsi="楷体" w:eastAsia="楷体" w:cs="楷体"/>
                <w:sz w:val="21"/>
                <w:szCs w:val="21"/>
                <w:lang w:eastAsia="zh-CN"/>
              </w:rPr>
              <w:t>、</w:t>
            </w:r>
            <w:r>
              <w:rPr>
                <w:rFonts w:hint="eastAsia" w:ascii="楷体" w:hAnsi="楷体" w:eastAsia="楷体" w:cs="楷体"/>
                <w:sz w:val="21"/>
                <w:szCs w:val="21"/>
              </w:rPr>
              <w:t>自动印刷机等生产设备；基本能满足服务需要。设备状态良好。</w:t>
            </w:r>
          </w:p>
          <w:p>
            <w:pPr>
              <w:rPr>
                <w:rFonts w:hint="eastAsia" w:ascii="楷体" w:hAnsi="楷体" w:eastAsia="楷体" w:cs="楷体"/>
                <w:sz w:val="21"/>
                <w:szCs w:val="21"/>
              </w:rPr>
            </w:pPr>
            <w:r>
              <w:rPr>
                <w:rFonts w:hint="eastAsia" w:ascii="楷体" w:hAnsi="楷体" w:eastAsia="楷体" w:cs="楷体"/>
                <w:sz w:val="21"/>
                <w:szCs w:val="21"/>
              </w:rPr>
              <w:t>提供监视和测量设备控制,见7.1.5审核记录</w:t>
            </w:r>
          </w:p>
          <w:p>
            <w:pPr>
              <w:rPr>
                <w:rFonts w:hint="eastAsia" w:ascii="楷体" w:hAnsi="楷体" w:eastAsia="楷体" w:cs="楷体"/>
                <w:sz w:val="21"/>
                <w:szCs w:val="21"/>
              </w:rPr>
            </w:pPr>
            <w:r>
              <w:rPr>
                <w:rFonts w:hint="eastAsia" w:ascii="楷体" w:hAnsi="楷体" w:eastAsia="楷体" w:cs="楷体"/>
                <w:sz w:val="21"/>
                <w:szCs w:val="21"/>
              </w:rPr>
              <w:t>办公设备的日常维护，主要为局域网维护、灰尘清扫、电脑、和一些设备的耗材更换。</w:t>
            </w:r>
          </w:p>
          <w:p>
            <w:pPr>
              <w:rPr>
                <w:rFonts w:hint="eastAsia" w:ascii="楷体" w:hAnsi="楷体" w:eastAsia="楷体" w:cs="楷体"/>
                <w:sz w:val="21"/>
                <w:szCs w:val="21"/>
              </w:rPr>
            </w:pPr>
            <w:r>
              <w:rPr>
                <w:rFonts w:hint="eastAsia" w:ascii="楷体" w:hAnsi="楷体" w:eastAsia="楷体" w:cs="楷体"/>
                <w:sz w:val="21"/>
                <w:szCs w:val="21"/>
              </w:rPr>
              <w:t>生产设备制定了维护保养计划</w:t>
            </w:r>
          </w:p>
          <w:p>
            <w:pPr>
              <w:rPr>
                <w:rFonts w:hint="eastAsia" w:ascii="楷体" w:hAnsi="楷体" w:eastAsia="楷体" w:cs="楷体"/>
                <w:sz w:val="21"/>
                <w:szCs w:val="21"/>
              </w:rPr>
            </w:pPr>
            <w:r>
              <w:rPr>
                <w:rFonts w:hint="eastAsia" w:ascii="楷体" w:hAnsi="楷体" w:eastAsia="楷体" w:cs="楷体"/>
                <w:sz w:val="21"/>
                <w:szCs w:val="21"/>
              </w:rPr>
              <w:t>企业有设备维护保养规定，每日对设备按要求逐项进行检查、保养。</w:t>
            </w:r>
          </w:p>
          <w:p>
            <w:pPr>
              <w:rPr>
                <w:rFonts w:hint="eastAsia" w:ascii="楷体" w:hAnsi="楷体" w:eastAsia="楷体" w:cs="楷体"/>
                <w:sz w:val="21"/>
                <w:szCs w:val="21"/>
              </w:rPr>
            </w:pPr>
            <w:r>
              <w:rPr>
                <w:rFonts w:hint="eastAsia" w:ascii="楷体" w:hAnsi="楷体" w:eastAsia="楷体" w:cs="楷体"/>
                <w:sz w:val="21"/>
                <w:szCs w:val="21"/>
              </w:rPr>
              <w:t>自动固晶机电脑一直处于待机状态，防止出现系统失误</w:t>
            </w:r>
          </w:p>
          <w:p>
            <w:pPr>
              <w:rPr>
                <w:rFonts w:hint="eastAsia" w:ascii="楷体" w:hAnsi="楷体" w:eastAsia="楷体" w:cs="楷体"/>
                <w:sz w:val="21"/>
                <w:szCs w:val="21"/>
              </w:rPr>
            </w:pPr>
            <w:r>
              <w:rPr>
                <w:rFonts w:hint="eastAsia" w:ascii="楷体" w:hAnsi="楷体" w:eastAsia="楷体" w:cs="楷体"/>
                <w:sz w:val="21"/>
                <w:szCs w:val="21"/>
              </w:rPr>
              <w:t xml:space="preserve">维修、保养项目：清洁、润滑、电气开关检查、安全   </w:t>
            </w:r>
          </w:p>
          <w:p>
            <w:pPr>
              <w:rPr>
                <w:rFonts w:hint="eastAsia" w:ascii="楷体" w:hAnsi="楷体" w:eastAsia="楷体" w:cs="楷体"/>
                <w:sz w:val="21"/>
                <w:szCs w:val="21"/>
              </w:rPr>
            </w:pPr>
            <w:r>
              <w:rPr>
                <w:rFonts w:hint="eastAsia" w:ascii="楷体" w:hAnsi="楷体" w:eastAsia="楷体" w:cs="楷体"/>
                <w:sz w:val="21"/>
                <w:szCs w:val="21"/>
              </w:rPr>
              <w:t>使用设备人自行维护保养，无记录。</w:t>
            </w:r>
          </w:p>
          <w:p>
            <w:pPr>
              <w:rPr>
                <w:rFonts w:hint="eastAsia" w:ascii="楷体" w:hAnsi="楷体" w:eastAsia="楷体" w:cs="楷体"/>
                <w:sz w:val="21"/>
                <w:szCs w:val="21"/>
              </w:rPr>
            </w:pPr>
            <w:r>
              <w:rPr>
                <w:rFonts w:hint="eastAsia" w:ascii="楷体" w:hAnsi="楷体" w:eastAsia="楷体" w:cs="楷体"/>
                <w:sz w:val="21"/>
                <w:szCs w:val="21"/>
              </w:rPr>
              <w:t>设备自带软件由设备生产厂家定期进行维护、更新。</w:t>
            </w:r>
          </w:p>
          <w:p>
            <w:pPr>
              <w:rPr>
                <w:rFonts w:hint="eastAsia" w:ascii="楷体" w:hAnsi="楷体" w:eastAsia="楷体" w:cs="楷体"/>
                <w:sz w:val="21"/>
                <w:szCs w:val="21"/>
              </w:rPr>
            </w:pPr>
            <w:r>
              <w:rPr>
                <w:rFonts w:hint="eastAsia" w:ascii="楷体" w:hAnsi="楷体" w:eastAsia="楷体" w:cs="楷体"/>
                <w:sz w:val="21"/>
                <w:szCs w:val="21"/>
              </w:rPr>
              <w:t xml:space="preserve">特种设备：无 </w:t>
            </w:r>
          </w:p>
          <w:p>
            <w:pPr>
              <w:rPr>
                <w:rFonts w:hint="eastAsia" w:ascii="楷体" w:hAnsi="楷体" w:eastAsia="楷体" w:cs="楷体"/>
                <w:sz w:val="21"/>
                <w:szCs w:val="21"/>
              </w:rPr>
            </w:pPr>
            <w:r>
              <w:rPr>
                <w:rFonts w:hint="eastAsia" w:ascii="楷体" w:hAnsi="楷体" w:eastAsia="楷体" w:cs="楷体"/>
                <w:sz w:val="21"/>
                <w:szCs w:val="21"/>
              </w:rPr>
              <w:t>厂房由生产部负责管理，定期检查漏雨、透风等损坏情况，目前厂房基础设施满足生产需求。</w:t>
            </w:r>
          </w:p>
          <w:p>
            <w:pPr>
              <w:rPr>
                <w:rFonts w:hint="eastAsia" w:ascii="楷体" w:hAnsi="楷体" w:eastAsia="楷体" w:cs="楷体"/>
                <w:sz w:val="21"/>
                <w:szCs w:val="21"/>
              </w:rPr>
            </w:pPr>
            <w:r>
              <w:rPr>
                <w:rFonts w:hint="eastAsia" w:ascii="楷体" w:hAnsi="楷体" w:eastAsia="楷体" w:cs="楷体"/>
                <w:sz w:val="21"/>
                <w:szCs w:val="21"/>
              </w:rPr>
              <w:t>设备管理符合要求。</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过程运行环境管理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7.1.4</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目前</w:t>
            </w:r>
            <w:r>
              <w:rPr>
                <w:rFonts w:hint="eastAsia" w:ascii="楷体" w:hAnsi="楷体" w:eastAsia="楷体" w:cs="楷体"/>
                <w:sz w:val="21"/>
                <w:szCs w:val="21"/>
                <w:lang w:val="en-US" w:eastAsia="zh-CN"/>
              </w:rPr>
              <w:t>企业租赁</w:t>
            </w:r>
            <w:r>
              <w:rPr>
                <w:rFonts w:hint="eastAsia" w:ascii="楷体" w:hAnsi="楷体" w:eastAsia="楷体" w:cs="楷体"/>
                <w:sz w:val="21"/>
                <w:szCs w:val="21"/>
              </w:rPr>
              <w:t>安徽省滁州市南谯区工业开发区城南理想创业园18号厂房3层</w:t>
            </w:r>
            <w:r>
              <w:rPr>
                <w:rFonts w:hint="eastAsia" w:ascii="楷体" w:hAnsi="楷体" w:eastAsia="楷体" w:cs="楷体"/>
                <w:sz w:val="21"/>
                <w:szCs w:val="21"/>
                <w:lang w:val="en-US" w:eastAsia="zh-CN"/>
              </w:rPr>
              <w:t>作为办公经营地址</w:t>
            </w:r>
            <w:r>
              <w:rPr>
                <w:rFonts w:hint="eastAsia" w:ascii="楷体" w:hAnsi="楷体" w:eastAsia="楷体" w:cs="楷体"/>
                <w:sz w:val="21"/>
                <w:szCs w:val="21"/>
              </w:rPr>
              <w:t>，公司占地面积2000平米左右；</w:t>
            </w:r>
          </w:p>
          <w:p>
            <w:pPr>
              <w:rPr>
                <w:rFonts w:hint="eastAsia" w:ascii="楷体" w:hAnsi="楷体" w:eastAsia="楷体" w:cs="楷体"/>
                <w:sz w:val="21"/>
                <w:szCs w:val="21"/>
              </w:rPr>
            </w:pPr>
            <w:r>
              <w:rPr>
                <w:rFonts w:hint="eastAsia" w:ascii="楷体" w:hAnsi="楷体" w:eastAsia="楷体" w:cs="楷体"/>
                <w:sz w:val="21"/>
                <w:szCs w:val="21"/>
              </w:rPr>
              <w:t>主要工作场所为公司办公场所、生产、仓库，现场查看：</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ab/>
            </w:r>
            <w:r>
              <w:rPr>
                <w:rFonts w:hint="eastAsia" w:ascii="楷体" w:hAnsi="楷体" w:eastAsia="楷体" w:cs="楷体"/>
                <w:sz w:val="21"/>
                <w:szCs w:val="21"/>
              </w:rPr>
              <w:t>办公现场环境秩序良好。</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ab/>
            </w:r>
            <w:r>
              <w:rPr>
                <w:rFonts w:hint="eastAsia" w:ascii="楷体" w:hAnsi="楷体" w:eastAsia="楷体" w:cs="楷体"/>
                <w:sz w:val="21"/>
                <w:szCs w:val="21"/>
              </w:rPr>
              <w:t>生产环境无特殊要求。</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ab/>
            </w:r>
            <w:r>
              <w:rPr>
                <w:rFonts w:hint="eastAsia" w:ascii="楷体" w:hAnsi="楷体" w:eastAsia="楷体" w:cs="楷体"/>
                <w:sz w:val="21"/>
                <w:szCs w:val="21"/>
              </w:rPr>
              <w:t>办公区内有消防器材，有效期内。</w:t>
            </w:r>
          </w:p>
          <w:p>
            <w:pPr>
              <w:rPr>
                <w:rFonts w:hint="eastAsia" w:ascii="楷体" w:hAnsi="楷体" w:eastAsia="楷体" w:cs="楷体"/>
                <w:sz w:val="21"/>
                <w:szCs w:val="21"/>
              </w:rPr>
            </w:pPr>
            <w:r>
              <w:rPr>
                <w:rFonts w:hint="eastAsia" w:ascii="楷体" w:hAnsi="楷体" w:eastAsia="楷体" w:cs="楷体"/>
                <w:sz w:val="21"/>
                <w:szCs w:val="21"/>
              </w:rPr>
              <w:t>工作环境可满足需要。工作环境可满足需要。</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企业根据客户要求对生产进行策划：</w:t>
            </w:r>
          </w:p>
          <w:p>
            <w:pPr>
              <w:rPr>
                <w:rFonts w:hint="eastAsia" w:ascii="楷体" w:hAnsi="楷体" w:eastAsia="楷体" w:cs="楷体"/>
                <w:sz w:val="21"/>
                <w:szCs w:val="21"/>
                <w:lang w:val="en-US" w:eastAsia="zh-CN"/>
              </w:rPr>
            </w:pPr>
            <w:r>
              <w:rPr>
                <w:rFonts w:hint="eastAsia" w:ascii="楷体" w:hAnsi="楷体" w:eastAsia="楷体" w:cs="楷体"/>
                <w:sz w:val="21"/>
                <w:szCs w:val="21"/>
              </w:rPr>
              <w:t>确定产品和服务的要求： 客户提供</w:t>
            </w:r>
            <w:r>
              <w:rPr>
                <w:rFonts w:hint="eastAsia" w:ascii="楷体" w:hAnsi="楷体" w:eastAsia="楷体" w:cs="楷体"/>
                <w:sz w:val="21"/>
                <w:szCs w:val="21"/>
                <w:lang w:val="en-US" w:eastAsia="zh-CN"/>
              </w:rPr>
              <w:t>图纸</w:t>
            </w:r>
            <w:r>
              <w:rPr>
                <w:rFonts w:hint="eastAsia" w:ascii="楷体" w:hAnsi="楷体" w:eastAsia="楷体" w:cs="楷体"/>
                <w:sz w:val="21"/>
                <w:szCs w:val="21"/>
              </w:rPr>
              <w:t>、客户要求</w:t>
            </w:r>
            <w:r>
              <w:rPr>
                <w:rFonts w:hint="eastAsia" w:ascii="楷体" w:hAnsi="楷体" w:eastAsia="楷体" w:cs="楷体"/>
                <w:sz w:val="21"/>
                <w:szCs w:val="21"/>
                <w:lang w:val="en-US" w:eastAsia="zh-CN"/>
              </w:rPr>
              <w:t>及相关标准规范：</w:t>
            </w:r>
          </w:p>
          <w:p>
            <w:pPr>
              <w:rPr>
                <w:rFonts w:hint="eastAsia" w:ascii="楷体" w:hAnsi="楷体" w:eastAsia="楷体" w:cs="楷体"/>
                <w:sz w:val="21"/>
                <w:szCs w:val="21"/>
              </w:rPr>
            </w:pPr>
            <w:r>
              <w:rPr>
                <w:rFonts w:hint="eastAsia" w:ascii="楷体" w:hAnsi="楷体" w:eastAsia="楷体" w:cs="楷体"/>
                <w:sz w:val="21"/>
                <w:szCs w:val="21"/>
              </w:rPr>
              <w:t>GB/T 2900.66-2004 电工术语 半导体器件和集成电路</w:t>
            </w:r>
          </w:p>
          <w:p>
            <w:pPr>
              <w:rPr>
                <w:rFonts w:hint="eastAsia" w:ascii="楷体" w:hAnsi="楷体" w:eastAsia="楷体" w:cs="楷体"/>
                <w:sz w:val="21"/>
                <w:szCs w:val="21"/>
              </w:rPr>
            </w:pPr>
            <w:r>
              <w:rPr>
                <w:rFonts w:hint="eastAsia" w:ascii="楷体" w:hAnsi="楷体" w:eastAsia="楷体" w:cs="楷体"/>
                <w:sz w:val="21"/>
                <w:szCs w:val="21"/>
              </w:rPr>
              <w:t>GB/T 15651.3-2003 半导体分立器件和集成电路 第5-3部分：光电子器件 测试方法</w:t>
            </w:r>
          </w:p>
          <w:p>
            <w:pPr>
              <w:rPr>
                <w:rFonts w:hint="eastAsia" w:ascii="楷体" w:hAnsi="楷体" w:eastAsia="楷体" w:cs="楷体"/>
                <w:sz w:val="21"/>
                <w:szCs w:val="21"/>
              </w:rPr>
            </w:pPr>
            <w:r>
              <w:rPr>
                <w:rFonts w:hint="eastAsia" w:ascii="楷体" w:hAnsi="楷体" w:eastAsia="楷体" w:cs="楷体"/>
                <w:sz w:val="21"/>
                <w:szCs w:val="21"/>
              </w:rPr>
              <w:t>GB/T 17574.10-2003 半导体器件 集成电路 第2-10部分：数字集成电路 集成电路动态读/写存储器 空白详细规范</w:t>
            </w:r>
          </w:p>
          <w:p>
            <w:pPr>
              <w:rPr>
                <w:rFonts w:hint="eastAsia" w:ascii="楷体" w:hAnsi="楷体" w:eastAsia="楷体" w:cs="楷体"/>
                <w:sz w:val="21"/>
                <w:szCs w:val="21"/>
              </w:rPr>
            </w:pPr>
            <w:r>
              <w:rPr>
                <w:rFonts w:hint="eastAsia" w:ascii="楷体" w:hAnsi="楷体" w:eastAsia="楷体" w:cs="楷体"/>
                <w:sz w:val="21"/>
                <w:szCs w:val="21"/>
              </w:rPr>
              <w:t>GB/T 19403.1-2003 半导体器件 集成电路 第11部分：第1篇：半导体集成电路 内部目检 （不包括混合电路）</w:t>
            </w:r>
          </w:p>
          <w:p>
            <w:pPr>
              <w:rPr>
                <w:rFonts w:hint="eastAsia" w:ascii="楷体" w:hAnsi="楷体" w:eastAsia="楷体" w:cs="楷体"/>
                <w:sz w:val="21"/>
                <w:szCs w:val="21"/>
              </w:rPr>
            </w:pPr>
            <w:r>
              <w:rPr>
                <w:rFonts w:hint="eastAsia" w:ascii="楷体" w:hAnsi="楷体" w:eastAsia="楷体" w:cs="楷体"/>
                <w:sz w:val="21"/>
                <w:szCs w:val="21"/>
              </w:rPr>
              <w:t>GB/T16464-1999半导体器件集成电路</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br w:type="textWrapping"/>
            </w:r>
            <w:r>
              <w:rPr>
                <w:rFonts w:hint="eastAsia" w:ascii="楷体" w:hAnsi="楷体" w:eastAsia="楷体" w:cs="楷体"/>
                <w:sz w:val="21"/>
                <w:szCs w:val="21"/>
              </w:rPr>
              <w:t>IEC 61190-1-3-2010 电子组件用连接材料 第1-3部分:电子焊接用电子级钎焊合金及有焊剂和无焊剂的固体焊料的要求</w:t>
            </w:r>
            <w:r>
              <w:rPr>
                <w:rFonts w:hint="eastAsia" w:ascii="楷体" w:hAnsi="楷体" w:eastAsia="楷体" w:cs="楷体"/>
                <w:sz w:val="21"/>
                <w:szCs w:val="21"/>
              </w:rPr>
              <w:br w:type="textWrapping"/>
            </w:r>
            <w:r>
              <w:rPr>
                <w:rFonts w:hint="eastAsia" w:ascii="楷体" w:hAnsi="楷体" w:eastAsia="楷体" w:cs="楷体"/>
                <w:sz w:val="21"/>
                <w:szCs w:val="21"/>
              </w:rPr>
              <w:t>IEC 61249-8-8-1997 互联结构材料--第八部分: 非导电膜和涂层用装置的分规范--第八节: 临时聚合物涂层</w:t>
            </w:r>
            <w:r>
              <w:rPr>
                <w:rFonts w:hint="eastAsia" w:ascii="楷体" w:hAnsi="楷体" w:eastAsia="楷体" w:cs="楷体"/>
                <w:sz w:val="21"/>
                <w:szCs w:val="21"/>
                <w:lang w:val="en-US" w:eastAsia="zh-CN"/>
              </w:rPr>
              <w:t>等</w:t>
            </w:r>
          </w:p>
          <w:p>
            <w:pPr>
              <w:rPr>
                <w:rFonts w:hint="eastAsia" w:ascii="楷体" w:hAnsi="楷体" w:eastAsia="楷体" w:cs="楷体"/>
                <w:sz w:val="21"/>
                <w:szCs w:val="21"/>
              </w:rPr>
            </w:pPr>
            <w:r>
              <w:rPr>
                <w:rFonts w:hint="eastAsia" w:ascii="楷体" w:hAnsi="楷体" w:eastAsia="楷体" w:cs="楷体"/>
                <w:sz w:val="21"/>
                <w:szCs w:val="21"/>
              </w:rPr>
              <w:t>2、制定目标，目标基本合理、可测量、可达到</w:t>
            </w:r>
          </w:p>
          <w:p>
            <w:pPr>
              <w:rPr>
                <w:rFonts w:hint="eastAsia" w:ascii="楷体" w:hAnsi="楷体" w:eastAsia="楷体" w:cs="楷体"/>
                <w:sz w:val="21"/>
                <w:szCs w:val="21"/>
              </w:rPr>
            </w:pPr>
            <w:r>
              <w:rPr>
                <w:rFonts w:hint="eastAsia" w:ascii="楷体" w:hAnsi="楷体" w:eastAsia="楷体" w:cs="楷体"/>
                <w:sz w:val="21"/>
                <w:szCs w:val="21"/>
              </w:rPr>
              <w:t>3、流程：PCB板上架→锡膏印刷→元件贴装→回流焊→LY检测</w:t>
            </w:r>
            <w:bookmarkStart w:id="4" w:name="_Hlk97666791"/>
            <w:r>
              <w:rPr>
                <w:rFonts w:hint="eastAsia" w:ascii="楷体" w:hAnsi="楷体" w:eastAsia="楷体" w:cs="楷体"/>
                <w:sz w:val="21"/>
                <w:szCs w:val="21"/>
              </w:rPr>
              <w:t>→</w:t>
            </w:r>
            <w:bookmarkEnd w:id="4"/>
            <w:r>
              <w:rPr>
                <w:rFonts w:hint="eastAsia" w:ascii="楷体" w:hAnsi="楷体" w:eastAsia="楷体" w:cs="楷体"/>
                <w:sz w:val="21"/>
                <w:szCs w:val="21"/>
              </w:rPr>
              <w:t>插件→波峰焊接→修板→通电测试</w:t>
            </w:r>
            <w:bookmarkStart w:id="5" w:name="_Hlk97666925"/>
            <w:r>
              <w:rPr>
                <w:rFonts w:hint="eastAsia" w:ascii="楷体" w:hAnsi="楷体" w:eastAsia="楷体" w:cs="楷体"/>
                <w:sz w:val="21"/>
                <w:szCs w:val="21"/>
              </w:rPr>
              <w:t>→</w:t>
            </w:r>
            <w:bookmarkEnd w:id="5"/>
            <w:r>
              <w:rPr>
                <w:rFonts w:hint="eastAsia" w:ascii="楷体" w:hAnsi="楷体" w:eastAsia="楷体" w:cs="楷体"/>
                <w:sz w:val="21"/>
                <w:szCs w:val="21"/>
              </w:rPr>
              <w:t>刷入程序→上机测试→交付</w:t>
            </w:r>
          </w:p>
          <w:p>
            <w:pPr>
              <w:rPr>
                <w:rFonts w:hint="eastAsia" w:ascii="楷体" w:hAnsi="楷体" w:eastAsia="楷体" w:cs="楷体"/>
                <w:sz w:val="21"/>
                <w:szCs w:val="21"/>
              </w:rPr>
            </w:pPr>
            <w:r>
              <w:rPr>
                <w:rFonts w:hint="eastAsia" w:ascii="楷体" w:hAnsi="楷体" w:eastAsia="楷体" w:cs="楷体"/>
                <w:sz w:val="21"/>
                <w:szCs w:val="21"/>
              </w:rPr>
              <w:t>4、策划了设备操作规程、检验标准等作业指导文件，及产品检验记录等记录。</w:t>
            </w:r>
          </w:p>
          <w:p>
            <w:pPr>
              <w:rPr>
                <w:rFonts w:hint="eastAsia" w:ascii="楷体" w:hAnsi="楷体" w:eastAsia="楷体" w:cs="楷体"/>
                <w:sz w:val="21"/>
                <w:szCs w:val="21"/>
              </w:rPr>
            </w:pPr>
            <w:r>
              <w:rPr>
                <w:rFonts w:hint="eastAsia" w:ascii="楷体" w:hAnsi="楷体" w:eastAsia="楷体" w:cs="楷体"/>
                <w:sz w:val="21"/>
                <w:szCs w:val="21"/>
              </w:rPr>
              <w:t>5、所需资源：</w:t>
            </w:r>
          </w:p>
          <w:p>
            <w:pPr>
              <w:rPr>
                <w:rFonts w:hint="eastAsia" w:ascii="楷体" w:hAnsi="楷体" w:eastAsia="楷体" w:cs="楷体"/>
                <w:sz w:val="21"/>
                <w:szCs w:val="21"/>
              </w:rPr>
            </w:pPr>
            <w:r>
              <w:rPr>
                <w:rFonts w:hint="eastAsia" w:ascii="楷体" w:hAnsi="楷体" w:eastAsia="楷体" w:cs="楷体"/>
                <w:sz w:val="21"/>
                <w:szCs w:val="21"/>
                <w:lang w:val="en-US" w:eastAsia="zh-CN"/>
              </w:rPr>
              <w:t>1）生产设备：</w:t>
            </w:r>
            <w:r>
              <w:rPr>
                <w:rFonts w:hint="eastAsia" w:ascii="楷体" w:hAnsi="楷体" w:eastAsia="楷体" w:cs="楷体"/>
                <w:sz w:val="21"/>
                <w:szCs w:val="21"/>
              </w:rPr>
              <w:t>端子机</w:t>
            </w:r>
            <w:r>
              <w:rPr>
                <w:rFonts w:hint="eastAsia" w:ascii="楷体" w:hAnsi="楷体" w:eastAsia="楷体" w:cs="楷体"/>
                <w:sz w:val="21"/>
                <w:szCs w:val="21"/>
                <w:lang w:eastAsia="zh-CN"/>
              </w:rPr>
              <w:t>、</w:t>
            </w:r>
            <w:r>
              <w:rPr>
                <w:rFonts w:hint="eastAsia" w:ascii="楷体" w:hAnsi="楷体" w:eastAsia="楷体" w:cs="楷体"/>
                <w:sz w:val="21"/>
                <w:szCs w:val="21"/>
              </w:rPr>
              <w:t>波峰焊</w:t>
            </w:r>
            <w:r>
              <w:rPr>
                <w:rFonts w:hint="eastAsia" w:ascii="楷体" w:hAnsi="楷体" w:eastAsia="楷体" w:cs="楷体"/>
                <w:sz w:val="21"/>
                <w:szCs w:val="21"/>
                <w:lang w:eastAsia="zh-CN"/>
              </w:rPr>
              <w:t>、</w:t>
            </w:r>
            <w:r>
              <w:rPr>
                <w:rFonts w:hint="eastAsia" w:ascii="楷体" w:hAnsi="楷体" w:eastAsia="楷体" w:cs="楷体"/>
                <w:sz w:val="21"/>
                <w:szCs w:val="21"/>
              </w:rPr>
              <w:t>贴片机</w:t>
            </w:r>
            <w:r>
              <w:rPr>
                <w:rFonts w:hint="eastAsia" w:ascii="楷体" w:hAnsi="楷体" w:eastAsia="楷体" w:cs="楷体"/>
                <w:sz w:val="21"/>
                <w:szCs w:val="21"/>
                <w:lang w:eastAsia="zh-CN"/>
              </w:rPr>
              <w:t>、</w:t>
            </w:r>
            <w:r>
              <w:rPr>
                <w:rFonts w:hint="eastAsia" w:ascii="楷体" w:hAnsi="楷体" w:eastAsia="楷体" w:cs="楷体"/>
                <w:sz w:val="21"/>
                <w:szCs w:val="21"/>
              </w:rPr>
              <w:t>回流焊</w:t>
            </w:r>
            <w:r>
              <w:rPr>
                <w:rFonts w:hint="eastAsia" w:ascii="楷体" w:hAnsi="楷体" w:eastAsia="楷体" w:cs="楷体"/>
                <w:sz w:val="21"/>
                <w:szCs w:val="21"/>
                <w:lang w:eastAsia="zh-CN"/>
              </w:rPr>
              <w:t>、</w:t>
            </w:r>
            <w:r>
              <w:rPr>
                <w:rFonts w:hint="eastAsia" w:ascii="楷体" w:hAnsi="楷体" w:eastAsia="楷体" w:cs="楷体"/>
                <w:sz w:val="21"/>
                <w:szCs w:val="21"/>
              </w:rPr>
              <w:t>自动印刷机等生产设备，</w:t>
            </w:r>
          </w:p>
          <w:p>
            <w:pPr>
              <w:rPr>
                <w:rFonts w:hint="eastAsia" w:ascii="楷体" w:hAnsi="楷体" w:eastAsia="楷体" w:cs="楷体"/>
                <w:sz w:val="21"/>
                <w:szCs w:val="21"/>
              </w:rPr>
            </w:pPr>
            <w:r>
              <w:rPr>
                <w:rFonts w:hint="eastAsia" w:ascii="楷体" w:hAnsi="楷体" w:eastAsia="楷体" w:cs="楷体"/>
                <w:sz w:val="21"/>
                <w:szCs w:val="21"/>
                <w:lang w:val="en-US" w:eastAsia="zh-CN"/>
              </w:rPr>
              <w:t>2）人员：</w:t>
            </w:r>
            <w:r>
              <w:rPr>
                <w:rFonts w:hint="eastAsia" w:ascii="楷体" w:hAnsi="楷体" w:eastAsia="楷体" w:cs="楷体"/>
                <w:sz w:val="21"/>
                <w:szCs w:val="21"/>
              </w:rPr>
              <w:t>人员经过培训上岗等。基本满足工作需要。资源基本满足。</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3）监视测量设备：</w:t>
            </w:r>
            <w:r>
              <w:rPr>
                <w:rFonts w:hint="eastAsia" w:ascii="楷体" w:hAnsi="楷体" w:eastAsia="楷体" w:cs="楷体"/>
                <w:sz w:val="21"/>
                <w:szCs w:val="21"/>
              </w:rPr>
              <w:t>数显卡尺</w:t>
            </w:r>
            <w:r>
              <w:rPr>
                <w:rFonts w:hint="eastAsia" w:ascii="楷体" w:hAnsi="楷体" w:eastAsia="楷体" w:cs="楷体"/>
                <w:sz w:val="21"/>
                <w:szCs w:val="21"/>
                <w:lang w:eastAsia="zh-CN"/>
              </w:rPr>
              <w:t>、</w:t>
            </w:r>
            <w:r>
              <w:rPr>
                <w:rFonts w:hint="eastAsia" w:ascii="楷体" w:hAnsi="楷体" w:eastAsia="楷体" w:cs="楷体"/>
                <w:sz w:val="21"/>
                <w:szCs w:val="21"/>
              </w:rPr>
              <w:t>指针式推拉力测试计</w:t>
            </w:r>
            <w:r>
              <w:rPr>
                <w:rFonts w:hint="eastAsia" w:ascii="楷体" w:hAnsi="楷体" w:eastAsia="楷体" w:cs="楷体"/>
                <w:sz w:val="21"/>
                <w:szCs w:val="21"/>
                <w:lang w:eastAsia="zh-CN"/>
              </w:rPr>
              <w:t>、</w:t>
            </w:r>
            <w:r>
              <w:rPr>
                <w:rFonts w:hint="eastAsia" w:ascii="楷体" w:hAnsi="楷体" w:eastAsia="楷体" w:cs="楷体"/>
                <w:sz w:val="21"/>
                <w:szCs w:val="21"/>
              </w:rPr>
              <w:t>真空表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万用表</w:t>
            </w:r>
            <w:r>
              <w:rPr>
                <w:rFonts w:hint="eastAsia" w:ascii="楷体" w:hAnsi="楷体" w:eastAsia="楷体" w:cs="楷体"/>
                <w:sz w:val="21"/>
                <w:szCs w:val="21"/>
              </w:rPr>
              <w:t>等监视测量设备</w:t>
            </w:r>
          </w:p>
          <w:p>
            <w:pPr>
              <w:rPr>
                <w:rFonts w:hint="eastAsia" w:ascii="楷体" w:hAnsi="楷体" w:eastAsia="楷体" w:cs="楷体"/>
                <w:sz w:val="21"/>
                <w:szCs w:val="21"/>
              </w:rPr>
            </w:pPr>
            <w:r>
              <w:rPr>
                <w:rFonts w:hint="eastAsia" w:ascii="楷体" w:hAnsi="楷体" w:eastAsia="楷体" w:cs="楷体"/>
                <w:sz w:val="21"/>
                <w:szCs w:val="21"/>
              </w:rPr>
              <w:t>6、遵照岗位职责、设备操作规程、检验卡等作业指导文件实施过程控制。</w:t>
            </w:r>
          </w:p>
          <w:p>
            <w:pPr>
              <w:rPr>
                <w:rFonts w:hint="eastAsia" w:ascii="楷体" w:hAnsi="楷体" w:eastAsia="楷体" w:cs="楷体"/>
                <w:sz w:val="21"/>
                <w:szCs w:val="21"/>
              </w:rPr>
            </w:pPr>
            <w:r>
              <w:rPr>
                <w:rFonts w:hint="eastAsia" w:ascii="楷体" w:hAnsi="楷体" w:eastAsia="楷体" w:cs="楷体"/>
                <w:sz w:val="21"/>
                <w:szCs w:val="21"/>
              </w:rPr>
              <w:t>产品通过检验来对产品实现过程进行控制。生产过程中由负责人组织进行检查，产品完成后由客户进行验收，符合要求</w:t>
            </w:r>
          </w:p>
          <w:p>
            <w:pPr>
              <w:rPr>
                <w:rFonts w:hint="eastAsia" w:ascii="楷体" w:hAnsi="楷体" w:eastAsia="楷体" w:cs="楷体"/>
                <w:sz w:val="21"/>
                <w:szCs w:val="21"/>
              </w:rPr>
            </w:pPr>
            <w:r>
              <w:rPr>
                <w:rFonts w:hint="eastAsia" w:ascii="楷体" w:hAnsi="楷体" w:eastAsia="楷体" w:cs="楷体"/>
                <w:sz w:val="21"/>
                <w:szCs w:val="21"/>
              </w:rPr>
              <w:t>7、</w:t>
            </w:r>
            <w:r>
              <w:rPr>
                <w:rFonts w:hint="eastAsia" w:ascii="楷体" w:hAnsi="楷体" w:eastAsia="楷体" w:cs="楷体"/>
                <w:sz w:val="21"/>
                <w:szCs w:val="21"/>
              </w:rPr>
              <w:tab/>
            </w:r>
            <w:r>
              <w:rPr>
                <w:rFonts w:hint="eastAsia" w:ascii="楷体" w:hAnsi="楷体" w:eastAsia="楷体" w:cs="楷体"/>
                <w:sz w:val="21"/>
                <w:szCs w:val="21"/>
              </w:rPr>
              <w:t>策划了生产制造通知单、产品检验记录等，记录均保期3年。由生产部统一汇总交行政部存储。</w:t>
            </w:r>
          </w:p>
          <w:p>
            <w:pPr>
              <w:rPr>
                <w:rFonts w:hint="eastAsia" w:ascii="楷体" w:hAnsi="楷体" w:eastAsia="楷体" w:cs="楷体"/>
                <w:sz w:val="21"/>
                <w:szCs w:val="21"/>
              </w:rPr>
            </w:pPr>
            <w:r>
              <w:rPr>
                <w:rFonts w:hint="eastAsia" w:ascii="楷体" w:hAnsi="楷体" w:eastAsia="楷体" w:cs="楷体"/>
                <w:sz w:val="21"/>
                <w:szCs w:val="21"/>
              </w:rPr>
              <w:t>8、通过识别与评价对公司目标和战略方向相关，影响其实现质量管理体系预期结果的各种内外部环境因素，有效应对风险和机遇。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rPr>
            </w:pPr>
            <w:r>
              <w:rPr>
                <w:rFonts w:hint="eastAsia" w:ascii="楷体" w:hAnsi="楷体" w:eastAsia="楷体" w:cs="楷体"/>
                <w:sz w:val="21"/>
                <w:szCs w:val="21"/>
              </w:rPr>
              <w:t>9、外包过程：</w:t>
            </w:r>
            <w:r>
              <w:rPr>
                <w:rFonts w:hint="eastAsia" w:ascii="楷体" w:hAnsi="楷体" w:eastAsia="楷体" w:cs="楷体"/>
                <w:sz w:val="21"/>
                <w:szCs w:val="21"/>
                <w:lang w:val="en-US" w:eastAsia="zh-CN"/>
              </w:rPr>
              <w:t>无</w:t>
            </w:r>
          </w:p>
          <w:p>
            <w:pPr>
              <w:rPr>
                <w:rFonts w:hint="eastAsia" w:ascii="楷体" w:hAnsi="楷体" w:eastAsia="楷体" w:cs="楷体"/>
                <w:sz w:val="21"/>
                <w:szCs w:val="21"/>
              </w:rPr>
            </w:pPr>
            <w:r>
              <w:rPr>
                <w:rFonts w:hint="eastAsia" w:ascii="楷体" w:hAnsi="楷体" w:eastAsia="楷体" w:cs="楷体"/>
                <w:sz w:val="21"/>
                <w:szCs w:val="21"/>
              </w:rPr>
              <w:t>10、策划适合组织体系运行需要，未发生更改，策划情况符合标准要求</w:t>
            </w:r>
          </w:p>
          <w:p>
            <w:pPr>
              <w:rPr>
                <w:rFonts w:hint="eastAsia" w:ascii="楷体" w:hAnsi="楷体" w:eastAsia="楷体" w:cs="楷体"/>
                <w:sz w:val="21"/>
                <w:szCs w:val="21"/>
              </w:rPr>
            </w:pPr>
            <w:r>
              <w:rPr>
                <w:rFonts w:hint="eastAsia" w:ascii="楷体" w:hAnsi="楷体" w:eastAsia="楷体" w:cs="楷体"/>
                <w:sz w:val="21"/>
                <w:szCs w:val="21"/>
              </w:rPr>
              <w:t>产品实现策划的输出的信息充分，输出内容满足标准要求和企业实际。</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p>
            <w:pPr>
              <w:rPr>
                <w:rFonts w:hint="eastAsia" w:ascii="楷体" w:hAnsi="楷体" w:eastAsia="楷体" w:cs="楷体"/>
                <w:sz w:val="21"/>
                <w:szCs w:val="21"/>
              </w:rPr>
            </w:pP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8.5．1</w:t>
            </w:r>
          </w:p>
          <w:p>
            <w:pPr>
              <w:rPr>
                <w:rFonts w:hint="eastAsia" w:ascii="楷体" w:hAnsi="楷体" w:eastAsia="楷体" w:cs="楷体"/>
                <w:sz w:val="21"/>
                <w:szCs w:val="21"/>
              </w:rPr>
            </w:pPr>
          </w:p>
        </w:tc>
        <w:tc>
          <w:tcPr>
            <w:tcW w:w="10004" w:type="dxa"/>
            <w:tcBorders>
              <w:bottom w:val="nil"/>
            </w:tcBorders>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以下信息通过企业提供的视频、微信传输及远程沟通获得：</w:t>
            </w:r>
          </w:p>
          <w:p>
            <w:pPr>
              <w:rPr>
                <w:rFonts w:hint="eastAsia" w:ascii="楷体" w:hAnsi="楷体" w:eastAsia="楷体" w:cs="楷体"/>
                <w:sz w:val="21"/>
                <w:szCs w:val="21"/>
              </w:rPr>
            </w:pPr>
            <w:r>
              <w:rPr>
                <w:rFonts w:hint="eastAsia" w:ascii="楷体" w:hAnsi="楷体" w:eastAsia="楷体" w:cs="楷体"/>
                <w:sz w:val="21"/>
                <w:szCs w:val="21"/>
                <w:lang w:val="en-US" w:eastAsia="zh-CN"/>
              </w:rPr>
              <w:t>一、</w:t>
            </w:r>
            <w:r>
              <w:rPr>
                <w:rFonts w:hint="eastAsia" w:ascii="楷体" w:hAnsi="楷体" w:eastAsia="楷体" w:cs="楷体"/>
                <w:sz w:val="21"/>
                <w:szCs w:val="21"/>
              </w:rPr>
              <w:t>企业根据生产制造通知单/作业指导书进行生产，策划了生产流程，符合要求</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抽生产制造通知单：</w:t>
            </w:r>
          </w:p>
          <w:p>
            <w:pPr>
              <w:rPr>
                <w:rFonts w:hint="eastAsia" w:ascii="楷体" w:hAnsi="楷体" w:eastAsia="楷体" w:cs="楷体"/>
                <w:sz w:val="21"/>
                <w:szCs w:val="21"/>
              </w:rPr>
            </w:pPr>
            <w:r>
              <w:rPr>
                <w:rFonts w:hint="eastAsia" w:ascii="楷体" w:hAnsi="楷体" w:eastAsia="楷体" w:cs="楷体"/>
                <w:sz w:val="21"/>
                <w:szCs w:val="21"/>
              </w:rPr>
              <w:t>写明了订单号、数量、型号、批号、投料数、型号/数量、测试要求等，如下：</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056890" cy="2088515"/>
                  <wp:effectExtent l="0" t="0" r="3810" b="698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6"/>
                          <a:stretch>
                            <a:fillRect/>
                          </a:stretch>
                        </pic:blipFill>
                        <pic:spPr>
                          <a:xfrm>
                            <a:off x="0" y="0"/>
                            <a:ext cx="3056890" cy="2088515"/>
                          </a:xfrm>
                          <a:prstGeom prst="rect">
                            <a:avLst/>
                          </a:prstGeom>
                          <a:noFill/>
                          <a:ln w="9525">
                            <a:noFill/>
                          </a:ln>
                        </pic:spPr>
                      </pic:pic>
                    </a:graphicData>
                  </a:graphic>
                </wp:inline>
              </w:drawing>
            </w: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生产依据</w:t>
            </w:r>
            <w:r>
              <w:rPr>
                <w:rFonts w:hint="eastAsia" w:ascii="楷体" w:hAnsi="楷体" w:eastAsia="楷体" w:cs="楷体"/>
                <w:sz w:val="21"/>
                <w:szCs w:val="21"/>
              </w:rPr>
              <w:t>：客户提供</w:t>
            </w:r>
            <w:r>
              <w:rPr>
                <w:rFonts w:hint="eastAsia" w:ascii="楷体" w:hAnsi="楷体" w:eastAsia="楷体" w:cs="楷体"/>
                <w:sz w:val="21"/>
                <w:szCs w:val="21"/>
                <w:lang w:val="en-US" w:eastAsia="zh-CN"/>
              </w:rPr>
              <w:t>图纸</w:t>
            </w:r>
            <w:r>
              <w:rPr>
                <w:rFonts w:hint="eastAsia" w:ascii="楷体" w:hAnsi="楷体" w:eastAsia="楷体" w:cs="楷体"/>
                <w:sz w:val="21"/>
                <w:szCs w:val="21"/>
              </w:rPr>
              <w:t>、客户要求</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作业指导书及相关标准规范：</w:t>
            </w:r>
          </w:p>
          <w:p>
            <w:pPr>
              <w:rPr>
                <w:rFonts w:hint="eastAsia" w:ascii="楷体" w:hAnsi="楷体" w:eastAsia="楷体" w:cs="楷体"/>
                <w:sz w:val="21"/>
                <w:szCs w:val="21"/>
              </w:rPr>
            </w:pPr>
            <w:r>
              <w:rPr>
                <w:rFonts w:hint="eastAsia" w:ascii="楷体" w:hAnsi="楷体" w:eastAsia="楷体" w:cs="楷体"/>
                <w:sz w:val="21"/>
                <w:szCs w:val="21"/>
              </w:rPr>
              <w:t>GB/T 2900.66-2004 电工术语 半导体器件和集成电路</w:t>
            </w:r>
          </w:p>
          <w:p>
            <w:pPr>
              <w:rPr>
                <w:rFonts w:hint="eastAsia" w:ascii="楷体" w:hAnsi="楷体" w:eastAsia="楷体" w:cs="楷体"/>
                <w:sz w:val="21"/>
                <w:szCs w:val="21"/>
              </w:rPr>
            </w:pPr>
            <w:r>
              <w:rPr>
                <w:rFonts w:hint="eastAsia" w:ascii="楷体" w:hAnsi="楷体" w:eastAsia="楷体" w:cs="楷体"/>
                <w:sz w:val="21"/>
                <w:szCs w:val="21"/>
              </w:rPr>
              <w:t>GB/T 15651.3-2003 半导体分立器件和集成电路 第5-3部分：光电子器件 测试方法</w:t>
            </w:r>
          </w:p>
          <w:p>
            <w:pPr>
              <w:rPr>
                <w:rFonts w:hint="eastAsia" w:ascii="楷体" w:hAnsi="楷体" w:eastAsia="楷体" w:cs="楷体"/>
                <w:sz w:val="21"/>
                <w:szCs w:val="21"/>
              </w:rPr>
            </w:pPr>
            <w:r>
              <w:rPr>
                <w:rFonts w:hint="eastAsia" w:ascii="楷体" w:hAnsi="楷体" w:eastAsia="楷体" w:cs="楷体"/>
                <w:sz w:val="21"/>
                <w:szCs w:val="21"/>
              </w:rPr>
              <w:t>GB/T 17574.10-2003 半导体器件 集成电路 第2-10部分：数字集成电路 集成电路动态读/写存储器 空白详细规范</w:t>
            </w:r>
          </w:p>
          <w:p>
            <w:pPr>
              <w:rPr>
                <w:rFonts w:hint="eastAsia" w:ascii="楷体" w:hAnsi="楷体" w:eastAsia="楷体" w:cs="楷体"/>
                <w:sz w:val="21"/>
                <w:szCs w:val="21"/>
              </w:rPr>
            </w:pPr>
            <w:r>
              <w:rPr>
                <w:rFonts w:hint="eastAsia" w:ascii="楷体" w:hAnsi="楷体" w:eastAsia="楷体" w:cs="楷体"/>
                <w:sz w:val="21"/>
                <w:szCs w:val="21"/>
              </w:rPr>
              <w:t>GB/T 19403.1-2003 半导体器件 集成电路 第11部分：第1篇：半导体集成电路 内部目检 （不包括混合电路）</w:t>
            </w:r>
          </w:p>
          <w:p>
            <w:pPr>
              <w:rPr>
                <w:rFonts w:hint="eastAsia" w:ascii="楷体" w:hAnsi="楷体" w:eastAsia="楷体" w:cs="楷体"/>
                <w:sz w:val="21"/>
                <w:szCs w:val="21"/>
              </w:rPr>
            </w:pPr>
            <w:r>
              <w:rPr>
                <w:rFonts w:hint="eastAsia" w:ascii="楷体" w:hAnsi="楷体" w:eastAsia="楷体" w:cs="楷体"/>
                <w:sz w:val="21"/>
                <w:szCs w:val="21"/>
              </w:rPr>
              <w:t>GB/T16464-1999半导体器件集成电路</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br w:type="textWrapping"/>
            </w:r>
            <w:r>
              <w:rPr>
                <w:rFonts w:hint="eastAsia" w:ascii="楷体" w:hAnsi="楷体" w:eastAsia="楷体" w:cs="楷体"/>
                <w:sz w:val="21"/>
                <w:szCs w:val="21"/>
              </w:rPr>
              <w:t>IEC 61190-1-3-2010 电子组件用连接材料 第1-3部分:电子焊接用电子级钎焊合金及有焊剂和无焊剂的固体焊料的要求</w:t>
            </w:r>
            <w:r>
              <w:rPr>
                <w:rFonts w:hint="eastAsia" w:ascii="楷体" w:hAnsi="楷体" w:eastAsia="楷体" w:cs="楷体"/>
                <w:sz w:val="21"/>
                <w:szCs w:val="21"/>
              </w:rPr>
              <w:br w:type="textWrapping"/>
            </w:r>
            <w:r>
              <w:rPr>
                <w:rFonts w:hint="eastAsia" w:ascii="楷体" w:hAnsi="楷体" w:eastAsia="楷体" w:cs="楷体"/>
                <w:sz w:val="21"/>
                <w:szCs w:val="21"/>
              </w:rPr>
              <w:t>IEC 61249-8-8-1997 互联结构材料--第八部分: 非导电膜和涂层用装置的分规范--第八节: 临时聚合物涂层</w:t>
            </w:r>
            <w:r>
              <w:rPr>
                <w:rFonts w:hint="eastAsia" w:ascii="楷体" w:hAnsi="楷体" w:eastAsia="楷体" w:cs="楷体"/>
                <w:sz w:val="21"/>
                <w:szCs w:val="21"/>
                <w:lang w:val="en-US" w:eastAsia="zh-CN"/>
              </w:rPr>
              <w:t>等</w:t>
            </w:r>
          </w:p>
          <w:p>
            <w:pPr>
              <w:rPr>
                <w:rFonts w:hint="eastAsia" w:ascii="楷体" w:hAnsi="楷体" w:eastAsia="楷体" w:cs="楷体"/>
                <w:sz w:val="21"/>
                <w:szCs w:val="21"/>
              </w:rPr>
            </w:pPr>
            <w:r>
              <w:rPr>
                <w:rFonts w:hint="eastAsia" w:ascii="楷体" w:hAnsi="楷体" w:eastAsia="楷体" w:cs="楷体"/>
                <w:sz w:val="21"/>
                <w:szCs w:val="21"/>
              </w:rPr>
              <w:t>以上信息能够指导生产</w:t>
            </w:r>
          </w:p>
          <w:p>
            <w:pPr>
              <w:rPr>
                <w:rFonts w:hint="eastAsia" w:ascii="楷体" w:hAnsi="楷体" w:eastAsia="楷体" w:cs="楷体"/>
                <w:sz w:val="21"/>
                <w:szCs w:val="21"/>
              </w:rPr>
            </w:pPr>
            <w:r>
              <w:rPr>
                <w:rFonts w:hint="eastAsia" w:ascii="楷体" w:hAnsi="楷体" w:eastAsia="楷体" w:cs="楷体"/>
                <w:sz w:val="21"/>
                <w:szCs w:val="21"/>
                <w:lang w:val="en-US" w:eastAsia="zh-CN"/>
              </w:rPr>
              <w:t>二、</w:t>
            </w:r>
            <w:r>
              <w:rPr>
                <w:rFonts w:hint="eastAsia" w:ascii="楷体" w:hAnsi="楷体" w:eastAsia="楷体" w:cs="楷体"/>
                <w:sz w:val="21"/>
                <w:szCs w:val="21"/>
              </w:rPr>
              <w:t>可获得和使用适宜的监视和测量资源：数显卡尺</w:t>
            </w:r>
            <w:r>
              <w:rPr>
                <w:rFonts w:hint="eastAsia" w:ascii="楷体" w:hAnsi="楷体" w:eastAsia="楷体" w:cs="楷体"/>
                <w:sz w:val="21"/>
                <w:szCs w:val="21"/>
                <w:lang w:eastAsia="zh-CN"/>
              </w:rPr>
              <w:t>、</w:t>
            </w:r>
            <w:r>
              <w:rPr>
                <w:rFonts w:hint="eastAsia" w:ascii="楷体" w:hAnsi="楷体" w:eastAsia="楷体" w:cs="楷体"/>
                <w:sz w:val="21"/>
                <w:szCs w:val="21"/>
              </w:rPr>
              <w:t>指针式推拉力测试计</w:t>
            </w:r>
            <w:r>
              <w:rPr>
                <w:rFonts w:hint="eastAsia" w:ascii="楷体" w:hAnsi="楷体" w:eastAsia="楷体" w:cs="楷体"/>
                <w:sz w:val="21"/>
                <w:szCs w:val="21"/>
                <w:lang w:eastAsia="zh-CN"/>
              </w:rPr>
              <w:t>、</w:t>
            </w:r>
            <w:r>
              <w:rPr>
                <w:rFonts w:hint="eastAsia" w:ascii="楷体" w:hAnsi="楷体" w:eastAsia="楷体" w:cs="楷体"/>
                <w:sz w:val="21"/>
                <w:szCs w:val="21"/>
              </w:rPr>
              <w:t>真空表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万用表</w:t>
            </w:r>
            <w:r>
              <w:rPr>
                <w:rFonts w:hint="eastAsia" w:ascii="楷体" w:hAnsi="楷体" w:eastAsia="楷体" w:cs="楷体"/>
                <w:sz w:val="21"/>
                <w:szCs w:val="21"/>
              </w:rPr>
              <w:t>等监视测量设备。监视和测量设备满足检验需要</w:t>
            </w:r>
          </w:p>
          <w:p>
            <w:pPr>
              <w:rPr>
                <w:rFonts w:hint="eastAsia" w:ascii="楷体" w:hAnsi="楷体" w:eastAsia="楷体" w:cs="楷体"/>
                <w:sz w:val="21"/>
                <w:szCs w:val="21"/>
              </w:rPr>
            </w:pPr>
            <w:r>
              <w:rPr>
                <w:rFonts w:hint="eastAsia" w:ascii="楷体" w:hAnsi="楷体" w:eastAsia="楷体" w:cs="楷体"/>
                <w:sz w:val="21"/>
                <w:szCs w:val="21"/>
              </w:rPr>
              <w:t>在适当阶段实施监视和测量活动，以验证是否符合过程或输出的控制准则以及产品和服务的接收准则：作业指导书、检验标准等作业指导文件实施过程控制。</w:t>
            </w:r>
          </w:p>
          <w:p>
            <w:pPr>
              <w:rPr>
                <w:rFonts w:hint="eastAsia" w:ascii="楷体" w:hAnsi="楷体" w:eastAsia="楷体" w:cs="楷体"/>
                <w:sz w:val="21"/>
                <w:szCs w:val="21"/>
              </w:rPr>
            </w:pPr>
            <w:r>
              <w:rPr>
                <w:rFonts w:hint="eastAsia" w:ascii="楷体" w:hAnsi="楷体" w:eastAsia="楷体" w:cs="楷体"/>
                <w:sz w:val="21"/>
                <w:szCs w:val="21"/>
              </w:rPr>
              <w:t>产品通过检验等来对产品实现过程进行控制。生产过程中由专人进行检查，完成后由客户进行验收，符合要求。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--查生产过程控制情况（以下信息通过企业提供的视频、照片、微信传输控制资料及远程沟通获得）</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1、开料、打孔：</w:t>
            </w:r>
            <w:r>
              <w:rPr>
                <w:rFonts w:hint="eastAsia" w:ascii="楷体" w:hAnsi="楷体" w:eastAsia="楷体" w:cs="楷体"/>
                <w:sz w:val="21"/>
                <w:szCs w:val="21"/>
              </w:rPr>
              <w:t>把原始的覆铜板切割成能在生产线上制作的板子的过程，一般切割成40*50cm左右的工作板</w:t>
            </w:r>
            <w:r>
              <w:rPr>
                <w:rFonts w:hint="eastAsia" w:ascii="楷体" w:hAnsi="楷体" w:eastAsia="楷体" w:cs="楷体"/>
                <w:sz w:val="21"/>
                <w:szCs w:val="21"/>
                <w:lang w:eastAsia="zh-CN"/>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2、钻孔：操作依据：客供图纸、作业指导书，设备：自动打孔设备，</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372485" cy="1918970"/>
                  <wp:effectExtent l="0" t="0" r="5715" b="1143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7"/>
                          <a:stretch>
                            <a:fillRect/>
                          </a:stretch>
                        </pic:blipFill>
                        <pic:spPr>
                          <a:xfrm>
                            <a:off x="0" y="0"/>
                            <a:ext cx="3372485" cy="191897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钻孔后</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3、沉铜：</w:t>
            </w:r>
            <w:r>
              <w:rPr>
                <w:rFonts w:hint="eastAsia" w:ascii="楷体" w:hAnsi="楷体" w:eastAsia="楷体" w:cs="楷体"/>
                <w:sz w:val="21"/>
                <w:szCs w:val="21"/>
              </w:rPr>
              <w:t>钻孔后的PCB板在沉铜缸内发生氧化还原反应，形成铜层从而对孔进行孔金属化，使原来绝缘的基材表面沉积上铜，达到层间电性相通。</w:t>
            </w:r>
            <w:r>
              <w:rPr>
                <w:rFonts w:hint="eastAsia" w:ascii="楷体" w:hAnsi="楷体" w:eastAsia="楷体" w:cs="楷体"/>
                <w:sz w:val="21"/>
                <w:szCs w:val="21"/>
                <w:lang w:val="en-US" w:eastAsia="zh-CN"/>
              </w:rPr>
              <w:t>操作依据：作业指导书</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压膜</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采用干膜法，</w:t>
            </w:r>
            <w:r>
              <w:rPr>
                <w:rFonts w:hint="eastAsia" w:ascii="楷体" w:hAnsi="楷体" w:eastAsia="楷体" w:cs="楷体"/>
                <w:sz w:val="21"/>
                <w:szCs w:val="21"/>
              </w:rPr>
              <w:t xml:space="preserve">压膜后的电路板上面压了一层蓝色的干膜, </w:t>
            </w:r>
            <w:r>
              <w:rPr>
                <w:rFonts w:hint="eastAsia" w:ascii="楷体" w:hAnsi="楷体" w:eastAsia="楷体" w:cs="楷体"/>
                <w:sz w:val="21"/>
                <w:szCs w:val="21"/>
                <w:lang w:val="en-US" w:eastAsia="zh-CN"/>
              </w:rPr>
              <w:t>操作依据：作业指导书</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曝光：先将线路菲林跟压好干膜的电路板对好位，然后放在曝光机上，进行曝光，干膜在曝光机灯管的能量下，把线路菲林没有线路的地方（有线路的地方是黑色的，没有线路的地方是透明的）进行充分曝光。经过这步后，线路就转移到了干膜上了，此时的状态是，干膜有线路的地方没有被曝光，没有线路的地方则被曝光</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操作依据：作业指导书</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009265" cy="1978660"/>
                  <wp:effectExtent l="0" t="0" r="635" b="254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8"/>
                          <a:stretch>
                            <a:fillRect/>
                          </a:stretch>
                        </pic:blipFill>
                        <pic:spPr>
                          <a:xfrm>
                            <a:off x="0" y="0"/>
                            <a:ext cx="3009265" cy="197866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电铜</w:t>
            </w:r>
          </w:p>
          <w:p>
            <w:pPr>
              <w:rPr>
                <w:rFonts w:hint="eastAsia" w:ascii="楷体" w:hAnsi="楷体" w:eastAsia="楷体" w:cs="楷体"/>
                <w:sz w:val="21"/>
                <w:szCs w:val="21"/>
                <w:lang w:val="en-US" w:eastAsia="zh-CN"/>
              </w:rPr>
            </w:pPr>
            <w:r>
              <w:rPr>
                <w:rFonts w:hint="eastAsia" w:ascii="楷体" w:hAnsi="楷体" w:eastAsia="楷体" w:cs="楷体"/>
                <w:sz w:val="21"/>
                <w:szCs w:val="21"/>
              </w:rPr>
              <w:t>把板子放进电铜设备里，有铜的部分被电上了铜，被干膜挡住的部分则没有反应</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操作依据：作业指导书</w:t>
            </w:r>
          </w:p>
          <w:p>
            <w:pPr>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蚀刻</w:t>
            </w:r>
          </w:p>
          <w:p>
            <w:pPr>
              <w:rPr>
                <w:rFonts w:hint="eastAsia" w:ascii="楷体" w:hAnsi="楷体" w:eastAsia="楷体" w:cs="楷体"/>
                <w:sz w:val="21"/>
                <w:szCs w:val="21"/>
              </w:rPr>
            </w:pPr>
            <w:r>
              <w:rPr>
                <w:rFonts w:hint="eastAsia" w:ascii="楷体" w:hAnsi="楷体" w:eastAsia="楷体" w:cs="楷体"/>
                <w:sz w:val="21"/>
                <w:szCs w:val="21"/>
              </w:rPr>
              <w:t>未经曝光的干膜被显影液去除后会露出铜面，蚀刻即是用药水（对铜起反应，起锡没作用）腐蚀掉电路板中不要的铜，留下需要的部分</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操作依据：作业指导书</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w:t>
            </w:r>
            <w:r>
              <w:rPr>
                <w:rFonts w:hint="eastAsia" w:ascii="楷体" w:hAnsi="楷体" w:eastAsia="楷体" w:cs="楷体"/>
                <w:sz w:val="21"/>
                <w:szCs w:val="21"/>
              </w:rPr>
              <w:t>阻焊，也叫防焊、绿油，是印制板制作中最为关键的工序之一，主要是通过丝网印刷或涂覆阻焊油墨，在板面涂上一层阻焊，防止焊接时短路。</w:t>
            </w:r>
            <w:r>
              <w:rPr>
                <w:rFonts w:hint="eastAsia" w:ascii="楷体" w:hAnsi="楷体" w:eastAsia="楷体" w:cs="楷体"/>
                <w:sz w:val="21"/>
                <w:szCs w:val="21"/>
                <w:lang w:val="en-US" w:eastAsia="zh-CN"/>
              </w:rPr>
              <w:t>操作依据：作业指导书</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261235" cy="1202055"/>
                  <wp:effectExtent l="0" t="0" r="12065" b="444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9"/>
                          <a:stretch>
                            <a:fillRect/>
                          </a:stretch>
                        </pic:blipFill>
                        <pic:spPr>
                          <a:xfrm>
                            <a:off x="0" y="0"/>
                            <a:ext cx="2261235" cy="1202055"/>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9、其他工序：略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10、测试：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生产过程采用巡检方式进行质量控制，并保留相应记录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--提供2022年3月4日巡检记录</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4711700" cy="1879600"/>
                  <wp:effectExtent l="0" t="0" r="0"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0"/>
                          <a:stretch>
                            <a:fillRect/>
                          </a:stretch>
                        </pic:blipFill>
                        <pic:spPr>
                          <a:xfrm>
                            <a:off x="0" y="0"/>
                            <a:ext cx="4711700" cy="187960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--提供2022年2月28日巡检日报表记录</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970530" cy="1880235"/>
                  <wp:effectExtent l="0" t="0" r="1270" b="1206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1"/>
                          <a:stretch>
                            <a:fillRect/>
                          </a:stretch>
                        </pic:blipFill>
                        <pic:spPr>
                          <a:xfrm>
                            <a:off x="0" y="0"/>
                            <a:ext cx="2970530" cy="1880235"/>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通过视频查看</w:t>
            </w:r>
            <w:r>
              <w:rPr>
                <w:rFonts w:hint="eastAsia" w:ascii="楷体" w:hAnsi="楷体" w:eastAsia="楷体" w:cs="楷体"/>
                <w:sz w:val="21"/>
                <w:szCs w:val="21"/>
              </w:rPr>
              <w:t>生产现场：</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生产现场干净整洁、设备运转正常。</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生产过程基本实现自动化，人员只参与上料或出现问题产品时进行处理。</w:t>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 xml:space="preserve"> 详见，D ISC-B-II-17 审核组现场照片文件里的企业提供的视频  </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US" w:eastAsia="zh-CN"/>
              </w:rPr>
              <w:t>三、</w:t>
            </w:r>
            <w:r>
              <w:rPr>
                <w:rFonts w:hint="eastAsia" w:ascii="楷体" w:hAnsi="楷体" w:eastAsia="楷体" w:cs="楷体"/>
                <w:sz w:val="21"/>
                <w:szCs w:val="21"/>
              </w:rPr>
              <w:t>为过程的运行使用适宜的基础设施，并保持适宜的环境：配备了端子机</w:t>
            </w:r>
            <w:r>
              <w:rPr>
                <w:rFonts w:hint="eastAsia" w:ascii="楷体" w:hAnsi="楷体" w:eastAsia="楷体" w:cs="楷体"/>
                <w:sz w:val="21"/>
                <w:szCs w:val="21"/>
                <w:lang w:eastAsia="zh-CN"/>
              </w:rPr>
              <w:t>、</w:t>
            </w:r>
            <w:r>
              <w:rPr>
                <w:rFonts w:hint="eastAsia" w:ascii="楷体" w:hAnsi="楷体" w:eastAsia="楷体" w:cs="楷体"/>
                <w:sz w:val="21"/>
                <w:szCs w:val="21"/>
              </w:rPr>
              <w:t>波峰焊</w:t>
            </w:r>
            <w:r>
              <w:rPr>
                <w:rFonts w:hint="eastAsia" w:ascii="楷体" w:hAnsi="楷体" w:eastAsia="楷体" w:cs="楷体"/>
                <w:sz w:val="21"/>
                <w:szCs w:val="21"/>
                <w:lang w:eastAsia="zh-CN"/>
              </w:rPr>
              <w:t>、</w:t>
            </w:r>
            <w:r>
              <w:rPr>
                <w:rFonts w:hint="eastAsia" w:ascii="楷体" w:hAnsi="楷体" w:eastAsia="楷体" w:cs="楷体"/>
                <w:sz w:val="21"/>
                <w:szCs w:val="21"/>
              </w:rPr>
              <w:t>贴片机</w:t>
            </w:r>
            <w:r>
              <w:rPr>
                <w:rFonts w:hint="eastAsia" w:ascii="楷体" w:hAnsi="楷体" w:eastAsia="楷体" w:cs="楷体"/>
                <w:sz w:val="21"/>
                <w:szCs w:val="21"/>
                <w:lang w:eastAsia="zh-CN"/>
              </w:rPr>
              <w:t>、</w:t>
            </w:r>
            <w:r>
              <w:rPr>
                <w:rFonts w:hint="eastAsia" w:ascii="楷体" w:hAnsi="楷体" w:eastAsia="楷体" w:cs="楷体"/>
                <w:sz w:val="21"/>
                <w:szCs w:val="21"/>
              </w:rPr>
              <w:t>回流焊</w:t>
            </w:r>
            <w:r>
              <w:rPr>
                <w:rFonts w:hint="eastAsia" w:ascii="楷体" w:hAnsi="楷体" w:eastAsia="楷体" w:cs="楷体"/>
                <w:sz w:val="21"/>
                <w:szCs w:val="21"/>
                <w:lang w:eastAsia="zh-CN"/>
              </w:rPr>
              <w:t>、</w:t>
            </w:r>
            <w:r>
              <w:rPr>
                <w:rFonts w:hint="eastAsia" w:ascii="楷体" w:hAnsi="楷体" w:eastAsia="楷体" w:cs="楷体"/>
                <w:sz w:val="21"/>
                <w:szCs w:val="21"/>
              </w:rPr>
              <w:t>自动印刷机等生产设备备，人员经过培训上岗等。基本满足工作需要。资源基本满足。</w:t>
            </w:r>
          </w:p>
          <w:p>
            <w:pPr>
              <w:rPr>
                <w:rFonts w:hint="eastAsia" w:ascii="楷体" w:hAnsi="楷体" w:eastAsia="楷体" w:cs="楷体"/>
                <w:sz w:val="21"/>
                <w:szCs w:val="21"/>
              </w:rPr>
            </w:pPr>
            <w:r>
              <w:rPr>
                <w:rFonts w:hint="eastAsia" w:ascii="楷体" w:hAnsi="楷体" w:eastAsia="楷体" w:cs="楷体"/>
                <w:sz w:val="21"/>
                <w:szCs w:val="21"/>
              </w:rPr>
              <w:t>生产环境为防潮，无其他特殊要求。</w:t>
            </w:r>
          </w:p>
          <w:p>
            <w:pPr>
              <w:rPr>
                <w:rFonts w:hint="eastAsia" w:ascii="楷体" w:hAnsi="楷体" w:eastAsia="楷体" w:cs="楷体"/>
                <w:sz w:val="21"/>
                <w:szCs w:val="21"/>
              </w:rPr>
            </w:pPr>
            <w:r>
              <w:rPr>
                <w:rFonts w:hint="eastAsia" w:ascii="楷体" w:hAnsi="楷体" w:eastAsia="楷体" w:cs="楷体"/>
                <w:sz w:val="21"/>
                <w:szCs w:val="21"/>
              </w:rPr>
              <w:t>办公区内有消防器材，有效期内。</w:t>
            </w:r>
          </w:p>
          <w:p>
            <w:pPr>
              <w:rPr>
                <w:rFonts w:hint="eastAsia" w:ascii="楷体" w:hAnsi="楷体" w:eastAsia="楷体" w:cs="楷体"/>
                <w:sz w:val="21"/>
                <w:szCs w:val="21"/>
              </w:rPr>
            </w:pPr>
            <w:r>
              <w:rPr>
                <w:rFonts w:hint="eastAsia" w:ascii="楷体" w:hAnsi="楷体" w:eastAsia="楷体" w:cs="楷体"/>
                <w:sz w:val="21"/>
                <w:szCs w:val="21"/>
                <w:lang w:val="en-US" w:eastAsia="zh-CN"/>
              </w:rPr>
              <w:t>四、</w:t>
            </w:r>
            <w:r>
              <w:rPr>
                <w:rFonts w:hint="eastAsia" w:ascii="楷体" w:hAnsi="楷体" w:eastAsia="楷体" w:cs="楷体"/>
                <w:sz w:val="21"/>
                <w:szCs w:val="21"/>
              </w:rPr>
              <w:t>配备胜任的人员，包括所需求的资格：初中以上学历；视力良好；有一定工作经验、经过培训、考核合格后上岗。</w:t>
            </w:r>
          </w:p>
          <w:p>
            <w:pPr>
              <w:rPr>
                <w:rFonts w:hint="eastAsia" w:ascii="楷体" w:hAnsi="楷体" w:eastAsia="楷体" w:cs="楷体"/>
                <w:sz w:val="21"/>
                <w:szCs w:val="21"/>
              </w:rPr>
            </w:pPr>
            <w:r>
              <w:rPr>
                <w:rFonts w:hint="eastAsia" w:ascii="楷体" w:hAnsi="楷体" w:eastAsia="楷体" w:cs="楷体"/>
                <w:sz w:val="21"/>
                <w:szCs w:val="21"/>
                <w:lang w:val="en-US" w:eastAsia="zh-CN"/>
              </w:rPr>
              <w:t>四、</w:t>
            </w:r>
            <w:r>
              <w:rPr>
                <w:rFonts w:hint="eastAsia" w:ascii="楷体" w:hAnsi="楷体" w:eastAsia="楷体" w:cs="楷体"/>
                <w:sz w:val="21"/>
                <w:szCs w:val="21"/>
              </w:rPr>
              <w:t>若输出结果不能由后续的监视或测量加以验证，应对生产和服务提供过程实现策划结果的能力进行确认，并定期再确认：</w:t>
            </w:r>
          </w:p>
          <w:p>
            <w:pPr>
              <w:rPr>
                <w:rFonts w:hint="eastAsia" w:ascii="楷体" w:hAnsi="楷体" w:eastAsia="楷体" w:cs="楷体"/>
                <w:sz w:val="21"/>
                <w:szCs w:val="21"/>
              </w:rPr>
            </w:pPr>
            <w:r>
              <w:rPr>
                <w:rFonts w:hint="eastAsia" w:ascii="楷体" w:hAnsi="楷体" w:eastAsia="楷体" w:cs="楷体"/>
                <w:sz w:val="21"/>
                <w:szCs w:val="21"/>
              </w:rPr>
              <w:t>经确认，生产过程中需要确认的过程为：</w:t>
            </w:r>
            <w:r>
              <w:rPr>
                <w:rFonts w:hint="eastAsia" w:ascii="楷体" w:hAnsi="楷体" w:eastAsia="楷体" w:cs="楷体"/>
                <w:sz w:val="21"/>
                <w:szCs w:val="21"/>
                <w:lang w:val="en-US" w:eastAsia="zh-CN"/>
              </w:rPr>
              <w:t>SMT</w:t>
            </w:r>
            <w:r>
              <w:rPr>
                <w:rFonts w:hint="eastAsia" w:ascii="楷体" w:hAnsi="楷体" w:eastAsia="楷体" w:cs="楷体"/>
                <w:b w:val="0"/>
                <w:bCs/>
                <w:sz w:val="21"/>
                <w:szCs w:val="21"/>
                <w:lang w:val="en-US" w:eastAsia="zh-CN"/>
              </w:rPr>
              <w:t>印刷、回流焊、波峰焊接、刷入程序</w:t>
            </w:r>
            <w:r>
              <w:rPr>
                <w:rFonts w:hint="eastAsia" w:ascii="楷体" w:hAnsi="楷体" w:eastAsia="楷体" w:cs="楷体"/>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负责人介绍：对需确认过程的控制采用如下措施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1、对需确认过程，一般采取首件检验</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人员均经培训后上岗，符合要求。</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w:t>
            </w:r>
            <w:r>
              <w:rPr>
                <w:rFonts w:hint="eastAsia" w:ascii="楷体" w:hAnsi="楷体" w:eastAsia="楷体" w:cs="楷体"/>
                <w:b w:val="0"/>
                <w:bCs/>
                <w:sz w:val="21"/>
                <w:szCs w:val="21"/>
                <w:lang w:val="en-US" w:eastAsia="zh-CN"/>
              </w:rPr>
              <w:t>回流焊、波峰焊接、刷入程序</w:t>
            </w:r>
            <w:r>
              <w:rPr>
                <w:rFonts w:hint="eastAsia" w:ascii="楷体" w:hAnsi="楷体" w:eastAsia="楷体" w:cs="楷体"/>
                <w:sz w:val="21"/>
                <w:szCs w:val="21"/>
              </w:rPr>
              <w:t>确认记录，对人员能力、设备、作业指导书、检验标准等进行确认，符合要求。</w:t>
            </w:r>
          </w:p>
          <w:p>
            <w:pPr>
              <w:rPr>
                <w:rFonts w:hint="eastAsia" w:ascii="楷体" w:hAnsi="楷体" w:eastAsia="楷体" w:cs="楷体"/>
                <w:sz w:val="21"/>
                <w:szCs w:val="21"/>
                <w:u w:val="single"/>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抽</w:t>
            </w:r>
            <w:r>
              <w:rPr>
                <w:rFonts w:hint="eastAsia" w:ascii="楷体" w:hAnsi="楷体" w:eastAsia="楷体" w:cs="楷体"/>
                <w:sz w:val="21"/>
                <w:szCs w:val="21"/>
                <w:lang w:val="en-US" w:eastAsia="zh-CN"/>
              </w:rPr>
              <w:t>SMT</w:t>
            </w:r>
            <w:r>
              <w:rPr>
                <w:rFonts w:hint="eastAsia" w:ascii="楷体" w:hAnsi="楷体" w:eastAsia="楷体" w:cs="楷体"/>
                <w:b w:val="0"/>
                <w:bCs/>
                <w:sz w:val="21"/>
                <w:szCs w:val="21"/>
                <w:lang w:val="en-US" w:eastAsia="zh-CN"/>
              </w:rPr>
              <w:t>印刷过程</w:t>
            </w:r>
            <w:r>
              <w:rPr>
                <w:rFonts w:hint="eastAsia" w:ascii="楷体" w:hAnsi="楷体" w:eastAsia="楷体" w:cs="楷体"/>
                <w:sz w:val="21"/>
                <w:szCs w:val="21"/>
              </w:rPr>
              <w:t>确认记录</w:t>
            </w:r>
            <w:r>
              <w:rPr>
                <w:rFonts w:hint="eastAsia" w:ascii="楷体" w:hAnsi="楷体" w:eastAsia="楷体" w:cs="楷体"/>
                <w:sz w:val="21"/>
                <w:szCs w:val="21"/>
                <w:lang w:eastAsia="zh-CN"/>
              </w:rPr>
              <w:t>，</w:t>
            </w:r>
            <w:r>
              <w:rPr>
                <w:rFonts w:hint="eastAsia" w:ascii="楷体" w:hAnsi="楷体" w:eastAsia="楷体" w:cs="楷体"/>
                <w:b/>
                <w:sz w:val="21"/>
                <w:szCs w:val="21"/>
                <w:u w:val="single"/>
                <w:lang w:val="en-US" w:eastAsia="zh-CN"/>
              </w:rPr>
              <w:t>未能提供对需确认过程SMT印刷过程进行确认的证据</w:t>
            </w:r>
          </w:p>
          <w:p>
            <w:pPr>
              <w:rPr>
                <w:rFonts w:hint="eastAsia" w:ascii="楷体" w:hAnsi="楷体" w:eastAsia="楷体" w:cs="楷体"/>
                <w:sz w:val="21"/>
                <w:szCs w:val="21"/>
              </w:rPr>
            </w:pPr>
            <w:r>
              <w:rPr>
                <w:rFonts w:hint="eastAsia" w:ascii="楷体" w:hAnsi="楷体" w:eastAsia="楷体" w:cs="楷体"/>
                <w:sz w:val="21"/>
                <w:szCs w:val="21"/>
              </w:rPr>
              <w:t>采取措施防止人为错误：各工序制定有作业指导书、检验标准，明确了操作要求，各工序互检，避免人为失误</w:t>
            </w:r>
          </w:p>
          <w:p>
            <w:pPr>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实施放行、交付和交付后的活动：按照各作业指导书要求实施过程控制，以确保有效实施放行、交付和交付后活动。</w:t>
            </w:r>
          </w:p>
          <w:p>
            <w:pPr>
              <w:rPr>
                <w:rFonts w:hint="eastAsia" w:ascii="楷体" w:hAnsi="楷体" w:eastAsia="楷体" w:cs="楷体"/>
                <w:sz w:val="21"/>
                <w:szCs w:val="21"/>
                <w:lang w:eastAsia="zh-CN"/>
              </w:rPr>
            </w:pPr>
          </w:p>
        </w:tc>
        <w:tc>
          <w:tcPr>
            <w:tcW w:w="1585" w:type="dxa"/>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标识和可追溯性</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8.5.2</w:t>
            </w:r>
          </w:p>
        </w:tc>
        <w:tc>
          <w:tcPr>
            <w:tcW w:w="10004" w:type="dxa"/>
            <w:tcBorders>
              <w:top w:val="single" w:color="auto" w:sz="4" w:space="0"/>
            </w:tcBorders>
            <w:vAlign w:val="center"/>
          </w:tcPr>
          <w:p>
            <w:pPr>
              <w:rPr>
                <w:rFonts w:hint="eastAsia" w:ascii="楷体" w:hAnsi="楷体" w:eastAsia="楷体" w:cs="楷体"/>
                <w:sz w:val="21"/>
                <w:szCs w:val="21"/>
              </w:rPr>
            </w:pPr>
            <w:r>
              <w:rPr>
                <w:rFonts w:hint="eastAsia" w:ascii="楷体" w:hAnsi="楷体" w:eastAsia="楷体" w:cs="楷体"/>
                <w:sz w:val="21"/>
                <w:szCs w:val="21"/>
              </w:rPr>
              <w:t>《质量手册》中说明产品标识包括识别产品的图纸号等内容，还应包括能够识别检验状态的内容；</w:t>
            </w:r>
          </w:p>
          <w:p>
            <w:pPr>
              <w:rPr>
                <w:rFonts w:hint="eastAsia" w:ascii="楷体" w:hAnsi="楷体" w:eastAsia="楷体" w:cs="楷体"/>
                <w:sz w:val="21"/>
                <w:szCs w:val="21"/>
              </w:rPr>
            </w:pPr>
            <w:r>
              <w:rPr>
                <w:rFonts w:hint="eastAsia" w:ascii="楷体" w:hAnsi="楷体" w:eastAsia="楷体" w:cs="楷体"/>
                <w:sz w:val="21"/>
                <w:szCs w:val="21"/>
              </w:rPr>
              <w:t>1、产品状态标识应包括以下内容：</w:t>
            </w:r>
          </w:p>
          <w:p>
            <w:pPr>
              <w:rPr>
                <w:rFonts w:hint="eastAsia" w:ascii="楷体" w:hAnsi="楷体" w:eastAsia="楷体" w:cs="楷体"/>
                <w:sz w:val="21"/>
                <w:szCs w:val="21"/>
              </w:rPr>
            </w:pPr>
            <w:r>
              <w:rPr>
                <w:rFonts w:hint="eastAsia" w:ascii="楷体" w:hAnsi="楷体" w:eastAsia="楷体" w:cs="楷体"/>
                <w:sz w:val="21"/>
                <w:szCs w:val="21"/>
              </w:rPr>
              <w:t xml:space="preserve"> a）产品的名称、客户信息、产品型号等；</w:t>
            </w:r>
          </w:p>
          <w:p>
            <w:pPr>
              <w:rPr>
                <w:rFonts w:hint="eastAsia" w:ascii="楷体" w:hAnsi="楷体" w:eastAsia="楷体" w:cs="楷体"/>
                <w:sz w:val="21"/>
                <w:szCs w:val="21"/>
              </w:rPr>
            </w:pPr>
            <w:r>
              <w:rPr>
                <w:rFonts w:hint="eastAsia" w:ascii="楷体" w:hAnsi="楷体" w:eastAsia="楷体" w:cs="楷体"/>
                <w:sz w:val="21"/>
                <w:szCs w:val="21"/>
              </w:rPr>
              <w:t xml:space="preserve"> b）检验状态：待检、合格、不合格、待判定。</w:t>
            </w:r>
          </w:p>
          <w:p>
            <w:pPr>
              <w:rPr>
                <w:rFonts w:hint="eastAsia" w:ascii="楷体" w:hAnsi="楷体" w:eastAsia="楷体" w:cs="楷体"/>
                <w:sz w:val="21"/>
                <w:szCs w:val="21"/>
              </w:rPr>
            </w:pPr>
            <w:r>
              <w:rPr>
                <w:rFonts w:hint="eastAsia" w:ascii="楷体" w:hAnsi="楷体" w:eastAsia="楷体" w:cs="楷体"/>
                <w:sz w:val="21"/>
                <w:szCs w:val="21"/>
              </w:rPr>
              <w:t>2、标识方式主要有：存放区域和产品名称及型号等；</w:t>
            </w:r>
          </w:p>
          <w:p>
            <w:pPr>
              <w:rPr>
                <w:rFonts w:hint="eastAsia" w:ascii="楷体" w:hAnsi="楷体" w:eastAsia="楷体" w:cs="楷体"/>
                <w:sz w:val="21"/>
                <w:szCs w:val="21"/>
              </w:rPr>
            </w:pPr>
            <w:r>
              <w:rPr>
                <w:rFonts w:hint="eastAsia" w:ascii="楷体" w:hAnsi="楷体" w:eastAsia="楷体" w:cs="楷体"/>
                <w:sz w:val="21"/>
                <w:szCs w:val="21"/>
                <w:lang w:val="en-US" w:eastAsia="zh-CN"/>
              </w:rPr>
              <w:t>通过视频观察</w:t>
            </w:r>
            <w:r>
              <w:rPr>
                <w:rFonts w:hint="eastAsia" w:ascii="楷体" w:hAnsi="楷体" w:eastAsia="楷体" w:cs="楷体"/>
                <w:sz w:val="21"/>
                <w:szCs w:val="21"/>
              </w:rPr>
              <w:t>，正在生产的产品上均有产品状态标识卡，内容有：规格、状态等。</w:t>
            </w:r>
          </w:p>
          <w:p>
            <w:pPr>
              <w:rPr>
                <w:rFonts w:hint="eastAsia" w:ascii="楷体" w:hAnsi="楷体" w:eastAsia="楷体" w:cs="楷体"/>
                <w:sz w:val="21"/>
                <w:szCs w:val="21"/>
              </w:rPr>
            </w:pPr>
            <w:r>
              <w:rPr>
                <w:rFonts w:hint="eastAsia" w:ascii="楷体" w:hAnsi="楷体" w:eastAsia="楷体" w:cs="楷体"/>
                <w:sz w:val="21"/>
                <w:szCs w:val="21"/>
              </w:rPr>
              <w:t>成品基本按名称、型号进行标识</w:t>
            </w:r>
          </w:p>
          <w:p>
            <w:pPr>
              <w:rPr>
                <w:rFonts w:hint="eastAsia" w:ascii="楷体" w:hAnsi="楷体" w:eastAsia="楷体" w:cs="楷体"/>
                <w:sz w:val="21"/>
                <w:szCs w:val="21"/>
              </w:rPr>
            </w:pPr>
            <w:r>
              <w:rPr>
                <w:rFonts w:hint="eastAsia" w:ascii="楷体" w:hAnsi="楷体" w:eastAsia="楷体" w:cs="楷体"/>
                <w:sz w:val="21"/>
                <w:szCs w:val="21"/>
              </w:rPr>
              <w:t>仓库存放标识，企业对仓库进行了划分，不同规格产品分别存放。</w:t>
            </w:r>
          </w:p>
          <w:p>
            <w:pPr>
              <w:rPr>
                <w:rFonts w:hint="eastAsia" w:ascii="楷体" w:hAnsi="楷体" w:eastAsia="楷体" w:cs="楷体"/>
                <w:sz w:val="21"/>
                <w:szCs w:val="21"/>
              </w:rPr>
            </w:pPr>
            <w:r>
              <w:rPr>
                <w:rFonts w:hint="eastAsia" w:ascii="楷体" w:hAnsi="楷体" w:eastAsia="楷体" w:cs="楷体"/>
                <w:sz w:val="21"/>
                <w:szCs w:val="21"/>
              </w:rPr>
              <w:t>可追溯性：成品检验→检验记录→生产订单，保证了公司的每件产品出公司后仍能根据标号查到产品从进货到加工到生产的每个环节的信息。</w:t>
            </w:r>
          </w:p>
          <w:p>
            <w:pPr>
              <w:rPr>
                <w:rFonts w:hint="eastAsia" w:ascii="楷体" w:hAnsi="楷体" w:eastAsia="楷体" w:cs="楷体"/>
                <w:sz w:val="21"/>
                <w:szCs w:val="21"/>
              </w:rPr>
            </w:pPr>
            <w:r>
              <w:rPr>
                <w:rFonts w:hint="eastAsia" w:ascii="楷体" w:hAnsi="楷体" w:eastAsia="楷体" w:cs="楷体"/>
                <w:sz w:val="21"/>
                <w:szCs w:val="21"/>
              </w:rPr>
              <w:t>追溯路径为：</w:t>
            </w:r>
          </w:p>
          <w:p>
            <w:pPr>
              <w:rPr>
                <w:rFonts w:hint="eastAsia" w:ascii="楷体" w:hAnsi="楷体" w:eastAsia="楷体" w:cs="楷体"/>
                <w:sz w:val="21"/>
                <w:szCs w:val="21"/>
              </w:rPr>
            </w:pPr>
            <w:r>
              <w:rPr>
                <w:rFonts w:hint="eastAsia" w:ascii="楷体" w:hAnsi="楷体" w:eastAsia="楷体" w:cs="楷体"/>
                <w:sz w:val="21"/>
                <w:szCs w:val="21"/>
              </w:rPr>
              <w:t>成品检验→检验记录→生产订单</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产品防护</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8.5.4</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提供的《质量手册》中明确标识了搬运，贮存，包装，防护等方面的控制要求。</w:t>
            </w:r>
          </w:p>
          <w:p>
            <w:pPr>
              <w:rPr>
                <w:rFonts w:hint="eastAsia" w:ascii="楷体" w:hAnsi="楷体" w:eastAsia="楷体" w:cs="楷体"/>
                <w:sz w:val="21"/>
                <w:szCs w:val="21"/>
              </w:rPr>
            </w:pPr>
            <w:r>
              <w:rPr>
                <w:rFonts w:hint="eastAsia" w:ascii="楷体" w:hAnsi="楷体" w:eastAsia="楷体" w:cs="楷体"/>
                <w:sz w:val="21"/>
                <w:szCs w:val="21"/>
              </w:rPr>
              <w:t>1．标识：标识采用区域，检验状态等形式控制。</w:t>
            </w:r>
          </w:p>
          <w:p>
            <w:pPr>
              <w:rPr>
                <w:rFonts w:hint="eastAsia" w:ascii="楷体" w:hAnsi="楷体" w:eastAsia="楷体" w:cs="楷体"/>
                <w:sz w:val="21"/>
                <w:szCs w:val="21"/>
              </w:rPr>
            </w:pPr>
            <w:r>
              <w:rPr>
                <w:rFonts w:hint="eastAsia" w:ascii="楷体" w:hAnsi="楷体" w:eastAsia="楷体" w:cs="楷体"/>
                <w:sz w:val="21"/>
                <w:szCs w:val="21"/>
              </w:rPr>
              <w:t>车间现场标识基本齐全，采用生产计划单，可追溯，操作工，检验员，控制基本有效。</w:t>
            </w:r>
          </w:p>
          <w:p>
            <w:pPr>
              <w:rPr>
                <w:rFonts w:hint="eastAsia" w:ascii="楷体" w:hAnsi="楷体" w:eastAsia="楷体" w:cs="楷体"/>
                <w:sz w:val="21"/>
                <w:szCs w:val="21"/>
              </w:rPr>
            </w:pPr>
            <w:r>
              <w:rPr>
                <w:rFonts w:hint="eastAsia" w:ascii="楷体" w:hAnsi="楷体" w:eastAsia="楷体" w:cs="楷体"/>
                <w:sz w:val="21"/>
                <w:szCs w:val="21"/>
              </w:rPr>
              <w:t>2．搬运：人工等。</w:t>
            </w:r>
          </w:p>
          <w:p>
            <w:pPr>
              <w:rPr>
                <w:rFonts w:hint="eastAsia" w:ascii="楷体" w:hAnsi="楷体" w:eastAsia="楷体" w:cs="楷体"/>
                <w:sz w:val="21"/>
                <w:szCs w:val="21"/>
              </w:rPr>
            </w:pPr>
            <w:r>
              <w:rPr>
                <w:rFonts w:hint="eastAsia" w:ascii="楷体" w:hAnsi="楷体" w:eastAsia="楷体" w:cs="楷体"/>
                <w:sz w:val="21"/>
                <w:szCs w:val="21"/>
              </w:rPr>
              <w:t>3．包装：</w:t>
            </w:r>
            <w:r>
              <w:rPr>
                <w:rFonts w:hint="eastAsia" w:ascii="楷体" w:hAnsi="楷体" w:eastAsia="楷体" w:cs="楷体"/>
                <w:sz w:val="21"/>
                <w:szCs w:val="21"/>
                <w:lang w:val="en-US" w:eastAsia="zh-CN"/>
              </w:rPr>
              <w:t>客户要求</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4．贮存：仓库通风、采光、照明设施良好，防潮，车间正在使用的原料及半成品按区域堆放、分区、分类存放，基本适宜。</w:t>
            </w:r>
          </w:p>
          <w:p>
            <w:pPr>
              <w:rPr>
                <w:rFonts w:hint="eastAsia" w:ascii="楷体" w:hAnsi="楷体" w:eastAsia="楷体" w:cs="楷体"/>
                <w:sz w:val="21"/>
                <w:szCs w:val="21"/>
                <w:lang w:eastAsia="zh-CN"/>
              </w:rPr>
            </w:pPr>
            <w:r>
              <w:rPr>
                <w:rFonts w:hint="eastAsia" w:ascii="楷体" w:hAnsi="楷体" w:eastAsia="楷体" w:cs="楷体"/>
                <w:sz w:val="21"/>
                <w:szCs w:val="21"/>
              </w:rPr>
              <w:t>5．防护：在运输过程中用帆布篷进行覆盖，防止雨淋。</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更改控制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8.5.6</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组织明确组织应对生产和服务提供的更改进行必要的评审和控制，以确保持续地符合要求，</w:t>
            </w:r>
          </w:p>
          <w:p>
            <w:pPr>
              <w:rPr>
                <w:rFonts w:hint="eastAsia" w:ascii="楷体" w:hAnsi="楷体" w:eastAsia="楷体" w:cs="楷体"/>
                <w:sz w:val="21"/>
                <w:szCs w:val="21"/>
              </w:rPr>
            </w:pPr>
            <w:r>
              <w:rPr>
                <w:rFonts w:hint="eastAsia" w:ascii="楷体" w:hAnsi="楷体" w:eastAsia="楷体" w:cs="楷体"/>
                <w:sz w:val="21"/>
                <w:szCs w:val="21"/>
              </w:rPr>
              <w:t>组织应保留形成文件的信息，包括有关更改评审结果、授权进行更改的人员以及根据评审所采取的必要措施的要求。</w:t>
            </w:r>
          </w:p>
          <w:p>
            <w:pPr>
              <w:rPr>
                <w:rFonts w:hint="eastAsia" w:ascii="楷体" w:hAnsi="楷体" w:eastAsia="楷体" w:cs="楷体"/>
                <w:sz w:val="21"/>
                <w:szCs w:val="21"/>
              </w:rPr>
            </w:pPr>
            <w:r>
              <w:rPr>
                <w:rFonts w:hint="eastAsia" w:ascii="楷体" w:hAnsi="楷体" w:eastAsia="楷体" w:cs="楷体"/>
                <w:sz w:val="21"/>
                <w:szCs w:val="21"/>
              </w:rPr>
              <w:t>经了解，目前组织在生产和服务提供期间的主要变更是：</w:t>
            </w:r>
          </w:p>
          <w:p>
            <w:pPr>
              <w:rPr>
                <w:rFonts w:hint="eastAsia" w:ascii="楷体" w:hAnsi="楷体" w:eastAsia="楷体" w:cs="楷体"/>
                <w:sz w:val="21"/>
                <w:szCs w:val="21"/>
              </w:rPr>
            </w:pPr>
            <w:r>
              <w:rPr>
                <w:rFonts w:hint="eastAsia" w:ascii="楷体" w:hAnsi="楷体" w:eastAsia="楷体" w:cs="楷体"/>
                <w:sz w:val="21"/>
                <w:szCs w:val="21"/>
              </w:rPr>
              <w:t>生产计划的变更、顾客订单产品要求及数量变更、交货日期变更、法律法规变更，产品标准变更，外部供方交货不及时或质量问题，设备出现故障等。</w:t>
            </w:r>
          </w:p>
          <w:p>
            <w:pPr>
              <w:rPr>
                <w:rFonts w:hint="eastAsia" w:ascii="楷体" w:hAnsi="楷体" w:eastAsia="楷体" w:cs="楷体"/>
                <w:sz w:val="21"/>
                <w:szCs w:val="21"/>
              </w:rPr>
            </w:pPr>
            <w:r>
              <w:rPr>
                <w:rFonts w:hint="eastAsia" w:ascii="楷体" w:hAnsi="楷体" w:eastAsia="楷体" w:cs="楷体"/>
                <w:sz w:val="21"/>
                <w:szCs w:val="21"/>
              </w:rPr>
              <w:t>与负责人交流沟通，负责人介绍说，目前，尚无上述情况的变更，现场无变更情况</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w:t>
            </w:r>
          </w:p>
          <w:p>
            <w:pPr>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8.7</w:t>
            </w:r>
          </w:p>
          <w:p>
            <w:pPr>
              <w:rPr>
                <w:rFonts w:hint="eastAsia" w:ascii="楷体" w:hAnsi="楷体" w:eastAsia="楷体" w:cs="楷体"/>
                <w:sz w:val="21"/>
                <w:szCs w:val="21"/>
              </w:rPr>
            </w:pPr>
            <w:r>
              <w:rPr>
                <w:rFonts w:hint="eastAsia" w:ascii="楷体" w:hAnsi="楷体" w:eastAsia="楷体" w:cs="楷体"/>
                <w:sz w:val="21"/>
                <w:szCs w:val="21"/>
              </w:rPr>
              <w:t>10.2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查有《不合格控制程序》《不符合、纠正和预防措施控制程序》，对不合格输出进行识别和控制，防止不合格输出的非预期使用或交付</w:t>
            </w:r>
          </w:p>
          <w:p>
            <w:pPr>
              <w:rPr>
                <w:rFonts w:hint="eastAsia" w:ascii="楷体" w:hAnsi="楷体" w:eastAsia="楷体" w:cs="楷体"/>
                <w:sz w:val="21"/>
                <w:szCs w:val="21"/>
              </w:rPr>
            </w:pPr>
            <w:r>
              <w:rPr>
                <w:rFonts w:hint="eastAsia" w:ascii="楷体" w:hAnsi="楷体" w:eastAsia="楷体" w:cs="楷体"/>
                <w:sz w:val="21"/>
                <w:szCs w:val="21"/>
              </w:rPr>
              <w:t>询问部门负责人称目前没有不合格的非预期使用情况。未发生投诉所引起的不合格。</w:t>
            </w:r>
          </w:p>
          <w:p>
            <w:pPr>
              <w:rPr>
                <w:rFonts w:hint="eastAsia" w:ascii="楷体" w:hAnsi="楷体" w:eastAsia="楷体" w:cs="楷体"/>
                <w:sz w:val="21"/>
                <w:szCs w:val="21"/>
              </w:rPr>
            </w:pPr>
            <w:r>
              <w:rPr>
                <w:rFonts w:hint="eastAsia" w:ascii="楷体" w:hAnsi="楷体" w:eastAsia="楷体" w:cs="楷体"/>
                <w:sz w:val="21"/>
                <w:szCs w:val="21"/>
              </w:rPr>
              <w:t>针对内审中发现的不合格，采取了纠正措施，并进行验证合格。询问部门负责人称服务过程中未发现严重不合格或同类不合格屡次发生情况，因此未采取纠正措施。</w:t>
            </w:r>
          </w:p>
          <w:p>
            <w:pPr>
              <w:rPr>
                <w:rFonts w:hint="eastAsia" w:ascii="楷体" w:hAnsi="楷体" w:eastAsia="楷体" w:cs="楷体"/>
                <w:sz w:val="21"/>
                <w:szCs w:val="21"/>
              </w:rPr>
            </w:pPr>
            <w:r>
              <w:rPr>
                <w:rFonts w:hint="eastAsia" w:ascii="楷体" w:hAnsi="楷体" w:eastAsia="楷体" w:cs="楷体"/>
                <w:sz w:val="21"/>
                <w:szCs w:val="21"/>
              </w:rPr>
              <w:t>目前风险和机遇无需更新，质量管理体系无需变更。</w:t>
            </w:r>
          </w:p>
        </w:tc>
        <w:tc>
          <w:tcPr>
            <w:tcW w:w="1585" w:type="dxa"/>
          </w:tcPr>
          <w:p>
            <w:pPr>
              <w:rPr>
                <w:rFonts w:hint="eastAsia" w:ascii="楷体" w:hAnsi="楷体" w:eastAsia="楷体" w:cs="楷体"/>
                <w:sz w:val="21"/>
                <w:szCs w:val="21"/>
              </w:rPr>
            </w:pPr>
          </w:p>
        </w:tc>
      </w:tr>
    </w:tbl>
    <w:p/>
    <w:p/>
    <w:p>
      <w:pPr>
        <w:pStyle w:val="4"/>
        <w:rPr>
          <w:sz w:val="21"/>
          <w:szCs w:val="20"/>
        </w:rPr>
      </w:pPr>
    </w:p>
    <w:p>
      <w:pPr>
        <w:pStyle w:val="4"/>
        <w:rPr>
          <w:sz w:val="21"/>
          <w:szCs w:val="20"/>
        </w:rPr>
      </w:pPr>
    </w:p>
    <w:p>
      <w:pPr>
        <w:pStyle w:val="4"/>
        <w:rPr>
          <w:sz w:val="21"/>
          <w:szCs w:val="20"/>
        </w:rPr>
      </w:pPr>
    </w:p>
    <w:p>
      <w:pPr>
        <w:ind w:firstLine="5760" w:firstLineChars="1600"/>
        <w:rPr>
          <w:rFonts w:hint="eastAsia" w:ascii="隶书" w:hAnsi="宋体" w:eastAsia="隶书"/>
          <w:bCs/>
          <w:color w:val="000000"/>
          <w:sz w:val="36"/>
          <w:szCs w:val="36"/>
        </w:rPr>
      </w:pPr>
    </w:p>
    <w:p>
      <w:pPr>
        <w:ind w:firstLine="5760" w:firstLineChars="1600"/>
        <w:rPr>
          <w:rFonts w:hint="eastAsia" w:ascii="隶书" w:hAnsi="宋体" w:eastAsia="隶书"/>
          <w:bCs/>
          <w:color w:val="000000"/>
          <w:sz w:val="36"/>
          <w:szCs w:val="36"/>
        </w:rPr>
      </w:pPr>
    </w:p>
    <w:p>
      <w:pPr>
        <w:ind w:firstLine="5760" w:firstLineChars="1600"/>
        <w:rPr>
          <w:rFonts w:hint="eastAsia" w:ascii="隶书" w:hAnsi="宋体" w:eastAsia="隶书"/>
          <w:bCs/>
          <w:color w:val="000000"/>
          <w:sz w:val="36"/>
          <w:szCs w:val="36"/>
        </w:rPr>
      </w:pPr>
    </w:p>
    <w:p>
      <w:pPr>
        <w:ind w:firstLine="5760" w:firstLineChars="1600"/>
        <w:rPr>
          <w:rFonts w:hint="eastAsia" w:ascii="隶书" w:hAnsi="宋体" w:eastAsia="隶书"/>
          <w:bCs/>
          <w:color w:val="000000"/>
          <w:sz w:val="36"/>
          <w:szCs w:val="36"/>
        </w:rPr>
      </w:pPr>
    </w:p>
    <w:p>
      <w:pPr>
        <w:ind w:firstLine="5760" w:firstLineChars="1600"/>
        <w:rPr>
          <w:rFonts w:hint="eastAsia" w:ascii="隶书" w:hAnsi="宋体" w:eastAsia="隶书"/>
          <w:bCs/>
          <w:color w:val="000000"/>
          <w:sz w:val="36"/>
          <w:szCs w:val="36"/>
        </w:rPr>
      </w:pPr>
    </w:p>
    <w:p>
      <w:pPr>
        <w:ind w:firstLine="5400" w:firstLineChars="1500"/>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004" w:type="dxa"/>
            <w:vAlign w:val="center"/>
          </w:tcPr>
          <w:p>
            <w:pPr>
              <w:rPr>
                <w:rFonts w:hint="eastAsia" w:ascii="楷体" w:hAnsi="楷体" w:eastAsia="楷体" w:cs="楷体"/>
                <w:sz w:val="21"/>
                <w:szCs w:val="21"/>
              </w:rPr>
            </w:pPr>
            <w:r>
              <w:rPr>
                <w:rFonts w:hint="eastAsia" w:ascii="楷体" w:hAnsi="楷体" w:eastAsia="楷体" w:cs="楷体"/>
                <w:color w:val="auto"/>
                <w:sz w:val="21"/>
                <w:szCs w:val="21"/>
              </w:rPr>
              <w:t>受审核部门：</w:t>
            </w:r>
            <w:r>
              <w:rPr>
                <w:rFonts w:hint="eastAsia" w:ascii="楷体" w:hAnsi="楷体" w:eastAsia="楷体" w:cs="楷体"/>
                <w:color w:val="auto"/>
                <w:sz w:val="21"/>
                <w:szCs w:val="21"/>
                <w:lang w:val="en-US" w:eastAsia="zh-CN"/>
              </w:rPr>
              <w:t>技术研发</w:t>
            </w:r>
            <w:r>
              <w:rPr>
                <w:rFonts w:hint="eastAsia" w:ascii="楷体" w:hAnsi="楷体" w:eastAsia="楷体" w:cs="楷体"/>
                <w:color w:val="auto"/>
                <w:sz w:val="21"/>
                <w:szCs w:val="21"/>
              </w:rPr>
              <w:t>部    主管领导/陪同人员：</w:t>
            </w:r>
            <w:r>
              <w:rPr>
                <w:rFonts w:hint="eastAsia" w:ascii="楷体" w:hAnsi="楷体" w:eastAsia="楷体" w:cs="楷体"/>
                <w:color w:val="auto"/>
                <w:sz w:val="21"/>
                <w:szCs w:val="21"/>
                <w:lang w:val="en-US" w:eastAsia="zh-CN"/>
              </w:rPr>
              <w:t>陈景平</w:t>
            </w:r>
          </w:p>
        </w:tc>
        <w:tc>
          <w:tcPr>
            <w:tcW w:w="158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spacing w:before="120"/>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李俐</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审核间：202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审核条款：5.3/6.2/7.1.</w:t>
            </w:r>
            <w:r>
              <w:rPr>
                <w:rFonts w:hint="eastAsia" w:ascii="楷体" w:hAnsi="楷体" w:eastAsia="楷体" w:cs="楷体"/>
                <w:sz w:val="21"/>
                <w:szCs w:val="21"/>
                <w:lang w:val="en-US" w:eastAsia="zh-CN"/>
              </w:rPr>
              <w:t>5/8.3/8.6</w:t>
            </w:r>
          </w:p>
        </w:tc>
        <w:tc>
          <w:tcPr>
            <w:tcW w:w="158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提供岗位职责与任职要求，对岗位职责和任职条件进行了描述。</w:t>
            </w:r>
          </w:p>
          <w:p>
            <w:pPr>
              <w:rPr>
                <w:rFonts w:hint="eastAsia" w:ascii="楷体" w:hAnsi="楷体" w:eastAsia="楷体" w:cs="楷体"/>
                <w:sz w:val="21"/>
                <w:szCs w:val="21"/>
              </w:rPr>
            </w:pPr>
            <w:r>
              <w:rPr>
                <w:rFonts w:hint="eastAsia" w:ascii="楷体" w:hAnsi="楷体" w:eastAsia="楷体" w:cs="楷体"/>
                <w:sz w:val="21"/>
                <w:szCs w:val="21"/>
              </w:rPr>
              <w:t>负责基础设施及环境；监视测量设备；负责产品实现的策划；生产过程控制、放行控制、不合格品控制等</w:t>
            </w:r>
          </w:p>
          <w:p>
            <w:pPr>
              <w:rPr>
                <w:rFonts w:hint="eastAsia" w:ascii="楷体" w:hAnsi="楷体" w:eastAsia="楷体" w:cs="楷体"/>
                <w:sz w:val="21"/>
                <w:szCs w:val="21"/>
              </w:rPr>
            </w:pPr>
            <w:r>
              <w:rPr>
                <w:rFonts w:hint="eastAsia" w:ascii="楷体" w:hAnsi="楷体" w:eastAsia="楷体" w:cs="楷体"/>
                <w:sz w:val="21"/>
                <w:szCs w:val="21"/>
              </w:rPr>
              <w:t>职责和权限与手册描述基本一致</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w:t>
            </w:r>
          </w:p>
          <w:p>
            <w:pPr>
              <w:rPr>
                <w:rFonts w:hint="eastAsia" w:ascii="楷体" w:hAnsi="楷体" w:eastAsia="楷体" w:cs="楷体"/>
                <w:sz w:val="21"/>
                <w:szCs w:val="21"/>
              </w:rPr>
            </w:pPr>
            <w:r>
              <w:rPr>
                <w:rFonts w:hint="eastAsia" w:ascii="楷体" w:hAnsi="楷体" w:eastAsia="楷体" w:cs="楷体"/>
                <w:sz w:val="21"/>
                <w:szCs w:val="21"/>
              </w:rPr>
              <w:t>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分解到该部门的质量目标及完成情况如下：</w:t>
            </w:r>
          </w:p>
          <w:p>
            <w:pPr>
              <w:rPr>
                <w:rFonts w:hint="eastAsia" w:ascii="楷体" w:hAnsi="楷体" w:eastAsia="楷体" w:cs="楷体"/>
                <w:sz w:val="21"/>
                <w:szCs w:val="21"/>
              </w:rPr>
            </w:pPr>
            <w:r>
              <w:rPr>
                <w:rFonts w:hint="eastAsia" w:ascii="楷体" w:hAnsi="楷体" w:eastAsia="楷体" w:cs="楷体"/>
                <w:sz w:val="21"/>
                <w:szCs w:val="21"/>
              </w:rPr>
              <w:t>部门目标：</w:t>
            </w:r>
            <w:r>
              <w:rPr>
                <w:rFonts w:hint="eastAsia" w:ascii="楷体" w:hAnsi="楷体" w:eastAsia="楷体" w:cs="楷体"/>
                <w:sz w:val="21"/>
                <w:szCs w:val="21"/>
                <w:lang w:val="en-US" w:eastAsia="zh-CN"/>
              </w:rPr>
              <w:t xml:space="preserve">                                完成情况</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产品一次交验合格率≥98%</w:t>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rPr>
            </w:pPr>
            <w:r>
              <w:rPr>
                <w:rFonts w:hint="eastAsia" w:ascii="楷体" w:hAnsi="楷体" w:eastAsia="楷体" w:cs="楷体"/>
                <w:sz w:val="21"/>
                <w:szCs w:val="21"/>
              </w:rPr>
              <w:t>采购产品</w:t>
            </w:r>
            <w:r>
              <w:rPr>
                <w:rFonts w:hint="eastAsia" w:ascii="楷体" w:hAnsi="楷体" w:eastAsia="楷体" w:cs="楷体"/>
                <w:sz w:val="21"/>
                <w:szCs w:val="21"/>
                <w:lang w:val="en-US" w:eastAsia="zh-CN"/>
              </w:rPr>
              <w:t>检验</w:t>
            </w:r>
            <w:r>
              <w:rPr>
                <w:rFonts w:hint="eastAsia" w:ascii="楷体" w:hAnsi="楷体" w:eastAsia="楷体" w:cs="楷体"/>
                <w:sz w:val="21"/>
                <w:szCs w:val="21"/>
              </w:rPr>
              <w:t>率100%</w:t>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rPr>
            </w:pPr>
            <w:r>
              <w:rPr>
                <w:rFonts w:hint="eastAsia" w:ascii="楷体" w:hAnsi="楷体" w:eastAsia="楷体" w:cs="楷体"/>
                <w:sz w:val="21"/>
                <w:szCs w:val="21"/>
              </w:rPr>
              <w:t>2021年</w:t>
            </w:r>
            <w:r>
              <w:rPr>
                <w:rFonts w:hint="eastAsia" w:ascii="楷体" w:hAnsi="楷体" w:eastAsia="楷体" w:cs="楷体"/>
                <w:sz w:val="21"/>
                <w:szCs w:val="21"/>
                <w:lang w:val="en-US" w:eastAsia="zh-CN"/>
              </w:rPr>
              <w:t>3-4季度</w:t>
            </w:r>
            <w:r>
              <w:rPr>
                <w:rFonts w:hint="eastAsia" w:ascii="楷体" w:hAnsi="楷体" w:eastAsia="楷体" w:cs="楷体"/>
                <w:sz w:val="21"/>
                <w:szCs w:val="21"/>
              </w:rPr>
              <w:t>质量目标完成情况，均完成。</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监视和测量资源</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7.1.5</w:t>
            </w:r>
          </w:p>
        </w:tc>
        <w:tc>
          <w:tcPr>
            <w:tcW w:w="10004" w:type="dxa"/>
            <w:vAlign w:val="center"/>
          </w:tcPr>
          <w:p>
            <w:pPr>
              <w:rPr>
                <w:rFonts w:hint="eastAsia" w:ascii="楷体" w:hAnsi="楷体" w:eastAsia="楷体" w:cs="楷体"/>
                <w:sz w:val="21"/>
                <w:szCs w:val="21"/>
              </w:rPr>
            </w:pPr>
            <w:r>
              <w:rPr>
                <w:rFonts w:hint="eastAsia" w:ascii="楷体" w:hAnsi="楷体" w:eastAsia="楷体" w:cs="楷体"/>
                <w:sz w:val="21"/>
                <w:szCs w:val="21"/>
              </w:rPr>
              <w:t>企业编制计量器具台账，记录了设备编号、名称、规格型号等内容。</w:t>
            </w:r>
          </w:p>
          <w:p>
            <w:pPr>
              <w:rPr>
                <w:rFonts w:hint="eastAsia" w:ascii="楷体" w:hAnsi="楷体" w:eastAsia="楷体" w:cs="楷体"/>
                <w:sz w:val="21"/>
                <w:szCs w:val="21"/>
              </w:rPr>
            </w:pPr>
            <w:r>
              <w:rPr>
                <w:rFonts w:hint="eastAsia" w:ascii="楷体" w:hAnsi="楷体" w:eastAsia="楷体" w:cs="楷体"/>
                <w:sz w:val="21"/>
                <w:szCs w:val="21"/>
              </w:rPr>
              <w:t>组织配置的监视测量设备主要为数显卡尺</w:t>
            </w:r>
            <w:r>
              <w:rPr>
                <w:rFonts w:hint="eastAsia" w:ascii="楷体" w:hAnsi="楷体" w:eastAsia="楷体" w:cs="楷体"/>
                <w:sz w:val="21"/>
                <w:szCs w:val="21"/>
                <w:lang w:eastAsia="zh-CN"/>
              </w:rPr>
              <w:t>、</w:t>
            </w:r>
            <w:r>
              <w:rPr>
                <w:rFonts w:hint="eastAsia" w:ascii="楷体" w:hAnsi="楷体" w:eastAsia="楷体" w:cs="楷体"/>
                <w:sz w:val="21"/>
                <w:szCs w:val="21"/>
              </w:rPr>
              <w:t>指针式推拉力测试计</w:t>
            </w:r>
            <w:r>
              <w:rPr>
                <w:rFonts w:hint="eastAsia" w:ascii="楷体" w:hAnsi="楷体" w:eastAsia="楷体" w:cs="楷体"/>
                <w:sz w:val="21"/>
                <w:szCs w:val="21"/>
                <w:lang w:eastAsia="zh-CN"/>
              </w:rPr>
              <w:t>、</w:t>
            </w:r>
            <w:r>
              <w:rPr>
                <w:rFonts w:hint="eastAsia" w:ascii="楷体" w:hAnsi="楷体" w:eastAsia="楷体" w:cs="楷体"/>
                <w:sz w:val="21"/>
                <w:szCs w:val="21"/>
              </w:rPr>
              <w:t>真空表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万用表</w:t>
            </w:r>
            <w:r>
              <w:rPr>
                <w:rFonts w:hint="eastAsia" w:ascii="楷体" w:hAnsi="楷体" w:eastAsia="楷体" w:cs="楷体"/>
                <w:sz w:val="21"/>
                <w:szCs w:val="21"/>
              </w:rPr>
              <w:t>等</w:t>
            </w:r>
            <w:r>
              <w:rPr>
                <w:rFonts w:hint="eastAsia" w:ascii="楷体" w:hAnsi="楷体" w:eastAsia="楷体" w:cs="楷体"/>
                <w:kern w:val="0"/>
                <w:sz w:val="21"/>
                <w:szCs w:val="21"/>
              </w:rPr>
              <w:t>。</w:t>
            </w:r>
            <w:r>
              <w:rPr>
                <w:rFonts w:hint="eastAsia" w:ascii="楷体" w:hAnsi="楷体" w:eastAsia="楷体" w:cs="楷体"/>
                <w:kern w:val="0"/>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根据企业目前经营的产品品类的检测和客户要求，现有检测器具基本监事和测量要求。按照监视测量管理要求，公司安排人员进行日常维护保养，定期进行鉴定或校准，确保计量器具的有效使用。</w:t>
            </w:r>
          </w:p>
          <w:p>
            <w:pPr>
              <w:rPr>
                <w:rFonts w:hint="eastAsia" w:ascii="楷体" w:hAnsi="楷体" w:eastAsia="楷体" w:cs="楷体"/>
                <w:sz w:val="21"/>
                <w:szCs w:val="21"/>
              </w:rPr>
            </w:pPr>
            <w:r>
              <w:rPr>
                <w:rFonts w:hint="eastAsia" w:ascii="楷体" w:hAnsi="楷体" w:eastAsia="楷体" w:cs="楷体"/>
                <w:sz w:val="21"/>
                <w:szCs w:val="21"/>
              </w:rPr>
              <w:t>生产现场使用的监视测量设备由车间负责保管，检验用的测量设备由质检人员专人负责，防止潮湿、磕碰和损坏。</w:t>
            </w:r>
          </w:p>
          <w:p>
            <w:pPr>
              <w:rPr>
                <w:rFonts w:hint="eastAsia" w:ascii="楷体" w:hAnsi="楷体" w:eastAsia="楷体" w:cs="楷体"/>
                <w:sz w:val="21"/>
                <w:szCs w:val="21"/>
              </w:rPr>
            </w:pPr>
            <w:r>
              <w:rPr>
                <w:rFonts w:hint="eastAsia" w:ascii="楷体" w:hAnsi="楷体" w:eastAsia="楷体" w:cs="楷体"/>
                <w:sz w:val="21"/>
                <w:szCs w:val="21"/>
              </w:rPr>
              <w:t>未发生使用过程中失效的现象，如果出现，清楚应立即停止使用，送具有计量资质的检定部门检定，并对已往所检结果重新检验。</w:t>
            </w:r>
          </w:p>
          <w:p>
            <w:pPr>
              <w:rPr>
                <w:rFonts w:hint="eastAsia" w:ascii="楷体" w:hAnsi="楷体" w:eastAsia="楷体" w:cs="楷体"/>
                <w:sz w:val="21"/>
                <w:szCs w:val="21"/>
              </w:rPr>
            </w:pPr>
            <w:r>
              <w:rPr>
                <w:rFonts w:hint="eastAsia" w:ascii="楷体" w:hAnsi="楷体" w:eastAsia="楷体" w:cs="楷体"/>
                <w:sz w:val="21"/>
                <w:szCs w:val="21"/>
              </w:rPr>
              <w:t>监视和测量用软件均为设备自带，设备校准时同事校准，版本升级时设备返厂。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企业没有需强检的监视测量仪器</w:t>
            </w:r>
          </w:p>
        </w:tc>
        <w:tc>
          <w:tcPr>
            <w:tcW w:w="1585"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设计与开发</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8.3</w:t>
            </w:r>
          </w:p>
        </w:tc>
        <w:tc>
          <w:tcPr>
            <w:tcW w:w="10004" w:type="dxa"/>
            <w:tcBorders>
              <w:bottom w:val="single" w:color="auto" w:sz="4" w:space="0"/>
            </w:tcBorders>
            <w:vAlign w:val="center"/>
          </w:tcPr>
          <w:p>
            <w:pPr>
              <w:adjustRightInd w:val="0"/>
              <w:spacing w:line="300" w:lineRule="auto"/>
              <w:textAlignment w:val="baseline"/>
              <w:rPr>
                <w:rFonts w:hint="eastAsia" w:ascii="楷体" w:hAnsi="楷体" w:eastAsia="楷体" w:cs="楷体"/>
                <w:sz w:val="21"/>
                <w:szCs w:val="21"/>
              </w:rPr>
            </w:pPr>
            <w:r>
              <w:rPr>
                <w:rFonts w:hint="eastAsia" w:ascii="楷体" w:hAnsi="楷体" w:eastAsia="楷体" w:cs="楷体"/>
                <w:color w:val="000000"/>
                <w:sz w:val="21"/>
                <w:szCs w:val="21"/>
                <w:lang w:val="en-US" w:eastAsia="zh-CN"/>
              </w:rPr>
              <w:t>企业具有线路板设计的能力，但</w:t>
            </w:r>
            <w:r>
              <w:rPr>
                <w:rFonts w:hint="eastAsia" w:ascii="楷体" w:hAnsi="楷体" w:eastAsia="楷体" w:cs="楷体"/>
                <w:sz w:val="21"/>
                <w:szCs w:val="21"/>
              </w:rPr>
              <w:t>公司</w:t>
            </w:r>
            <w:r>
              <w:rPr>
                <w:rFonts w:hint="eastAsia" w:ascii="楷体" w:hAnsi="楷体" w:eastAsia="楷体" w:cs="楷体"/>
                <w:sz w:val="21"/>
                <w:szCs w:val="21"/>
                <w:lang w:val="en-US" w:eastAsia="zh-CN"/>
              </w:rPr>
              <w:t>所生产</w:t>
            </w:r>
            <w:r>
              <w:rPr>
                <w:rFonts w:hint="eastAsia" w:ascii="楷体" w:hAnsi="楷体" w:eastAsia="楷体" w:cs="楷体"/>
                <w:sz w:val="21"/>
                <w:szCs w:val="21"/>
              </w:rPr>
              <w:t>产品严格按照顾客要求及</w:t>
            </w:r>
            <w:r>
              <w:rPr>
                <w:rFonts w:hint="eastAsia" w:ascii="楷体" w:hAnsi="楷体" w:eastAsia="楷体" w:cs="楷体"/>
                <w:sz w:val="21"/>
                <w:szCs w:val="21"/>
                <w:lang w:val="en-US" w:eastAsia="zh-CN"/>
              </w:rPr>
              <w:t>客户提供的</w:t>
            </w:r>
            <w:r>
              <w:rPr>
                <w:rFonts w:hint="eastAsia" w:ascii="楷体" w:hAnsi="楷体" w:eastAsia="楷体" w:cs="楷体"/>
                <w:sz w:val="21"/>
                <w:szCs w:val="21"/>
              </w:rPr>
              <w:t>的产品图纸进行生产，工艺成熟，</w:t>
            </w:r>
            <w:r>
              <w:rPr>
                <w:rFonts w:hint="eastAsia" w:ascii="楷体" w:hAnsi="楷体" w:eastAsia="楷体" w:cs="楷体"/>
                <w:sz w:val="21"/>
                <w:szCs w:val="21"/>
                <w:lang w:val="en-US" w:eastAsia="zh-CN"/>
              </w:rPr>
              <w:t>且目前无设计开发的项目和任务，</w:t>
            </w:r>
            <w:r>
              <w:rPr>
                <w:rFonts w:hint="eastAsia" w:ascii="楷体" w:hAnsi="楷体" w:eastAsia="楷体" w:cs="楷体"/>
                <w:sz w:val="21"/>
                <w:szCs w:val="21"/>
              </w:rPr>
              <w:t>人员稳定，故标准中“8.3 产品和服务的设计和开发”条款</w:t>
            </w:r>
            <w:r>
              <w:rPr>
                <w:rFonts w:hint="eastAsia" w:ascii="楷体" w:hAnsi="楷体" w:eastAsia="楷体" w:cs="楷体"/>
                <w:sz w:val="21"/>
                <w:szCs w:val="21"/>
                <w:lang w:val="en-US" w:eastAsia="zh-CN"/>
              </w:rPr>
              <w:t>暂</w:t>
            </w:r>
            <w:r>
              <w:rPr>
                <w:rFonts w:hint="eastAsia" w:ascii="楷体" w:hAnsi="楷体" w:eastAsia="楷体" w:cs="楷体"/>
                <w:sz w:val="21"/>
                <w:szCs w:val="21"/>
              </w:rPr>
              <w:t>不适用本公司，不使用本条款后不影响本公司为顾客提供合格产品的责任。</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补充审核时关注</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1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放行控制</w:t>
            </w:r>
          </w:p>
        </w:tc>
        <w:tc>
          <w:tcPr>
            <w:tcW w:w="9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8.6</w:t>
            </w:r>
          </w:p>
        </w:tc>
        <w:tc>
          <w:tcPr>
            <w:tcW w:w="10004" w:type="dxa"/>
            <w:tcBorders/>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1、企业的检验过程分为：原材料进货检验、生产过程的检验（包含首件检验）、产品出厂检验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2、检验依据：</w:t>
            </w:r>
            <w:r>
              <w:rPr>
                <w:rFonts w:hint="eastAsia" w:ascii="楷体" w:hAnsi="楷体" w:eastAsia="楷体" w:cs="楷体"/>
                <w:sz w:val="21"/>
                <w:szCs w:val="21"/>
              </w:rPr>
              <w:t>客户提供</w:t>
            </w:r>
            <w:r>
              <w:rPr>
                <w:rFonts w:hint="eastAsia" w:ascii="楷体" w:hAnsi="楷体" w:eastAsia="楷体" w:cs="楷体"/>
                <w:sz w:val="21"/>
                <w:szCs w:val="21"/>
                <w:lang w:val="en-US" w:eastAsia="zh-CN"/>
              </w:rPr>
              <w:t>图纸</w:t>
            </w:r>
            <w:r>
              <w:rPr>
                <w:rFonts w:hint="eastAsia" w:ascii="楷体" w:hAnsi="楷体" w:eastAsia="楷体" w:cs="楷体"/>
                <w:sz w:val="21"/>
                <w:szCs w:val="21"/>
              </w:rPr>
              <w:t>、客户要求</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作业指导书及相关标准规范：</w:t>
            </w:r>
          </w:p>
          <w:p>
            <w:pPr>
              <w:rPr>
                <w:rFonts w:hint="eastAsia" w:ascii="楷体" w:hAnsi="楷体" w:eastAsia="楷体" w:cs="楷体"/>
                <w:sz w:val="21"/>
                <w:szCs w:val="21"/>
              </w:rPr>
            </w:pPr>
            <w:r>
              <w:rPr>
                <w:rFonts w:hint="eastAsia" w:ascii="楷体" w:hAnsi="楷体" w:eastAsia="楷体" w:cs="楷体"/>
                <w:sz w:val="21"/>
                <w:szCs w:val="21"/>
              </w:rPr>
              <w:t>GB/T 2900.66-2004 电工术语 半导体器件和集成电路</w:t>
            </w:r>
          </w:p>
          <w:p>
            <w:pPr>
              <w:rPr>
                <w:rFonts w:hint="eastAsia" w:ascii="楷体" w:hAnsi="楷体" w:eastAsia="楷体" w:cs="楷体"/>
                <w:sz w:val="21"/>
                <w:szCs w:val="21"/>
              </w:rPr>
            </w:pPr>
            <w:r>
              <w:rPr>
                <w:rFonts w:hint="eastAsia" w:ascii="楷体" w:hAnsi="楷体" w:eastAsia="楷体" w:cs="楷体"/>
                <w:sz w:val="21"/>
                <w:szCs w:val="21"/>
              </w:rPr>
              <w:t>GB/T 15651.3-2003 半导体分立器件和集成电路 第5-3部分：光电子器件 测试方法</w:t>
            </w:r>
          </w:p>
          <w:p>
            <w:pPr>
              <w:rPr>
                <w:rFonts w:hint="eastAsia" w:ascii="楷体" w:hAnsi="楷体" w:eastAsia="楷体" w:cs="楷体"/>
                <w:sz w:val="21"/>
                <w:szCs w:val="21"/>
              </w:rPr>
            </w:pPr>
            <w:r>
              <w:rPr>
                <w:rFonts w:hint="eastAsia" w:ascii="楷体" w:hAnsi="楷体" w:eastAsia="楷体" w:cs="楷体"/>
                <w:sz w:val="21"/>
                <w:szCs w:val="21"/>
              </w:rPr>
              <w:t>GB/T 17574.10-2003 半导体器件 集成电路 第2-10部分：数字集成电路 集成电路动态读/写存储器 空白详细规范</w:t>
            </w:r>
          </w:p>
          <w:p>
            <w:pPr>
              <w:rPr>
                <w:rFonts w:hint="eastAsia" w:ascii="楷体" w:hAnsi="楷体" w:eastAsia="楷体" w:cs="楷体"/>
                <w:sz w:val="21"/>
                <w:szCs w:val="21"/>
              </w:rPr>
            </w:pPr>
            <w:r>
              <w:rPr>
                <w:rFonts w:hint="eastAsia" w:ascii="楷体" w:hAnsi="楷体" w:eastAsia="楷体" w:cs="楷体"/>
                <w:sz w:val="21"/>
                <w:szCs w:val="21"/>
              </w:rPr>
              <w:t>GB/T 19403.1-2003 半导体器件 集成电路 第11部分：第1篇：半导体集成电路 内部目检 （不包括混合电路）</w:t>
            </w:r>
          </w:p>
          <w:p>
            <w:pPr>
              <w:rPr>
                <w:rFonts w:hint="eastAsia" w:ascii="楷体" w:hAnsi="楷体" w:eastAsia="楷体" w:cs="楷体"/>
                <w:sz w:val="21"/>
                <w:szCs w:val="21"/>
              </w:rPr>
            </w:pPr>
            <w:r>
              <w:rPr>
                <w:rFonts w:hint="eastAsia" w:ascii="楷体" w:hAnsi="楷体" w:eastAsia="楷体" w:cs="楷体"/>
                <w:sz w:val="21"/>
                <w:szCs w:val="21"/>
              </w:rPr>
              <w:t>GB/T16464-1999半导体器件集成电路</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br w:type="textWrapping"/>
            </w:r>
            <w:r>
              <w:rPr>
                <w:rFonts w:hint="eastAsia" w:ascii="楷体" w:hAnsi="楷体" w:eastAsia="楷体" w:cs="楷体"/>
                <w:sz w:val="21"/>
                <w:szCs w:val="21"/>
              </w:rPr>
              <w:t>IEC 61190-1-3-2010 电子组件用连接材料 第1-3部分:电子焊接用电子级钎焊合金及有焊剂和无焊剂的固体焊料的要求</w:t>
            </w:r>
            <w:r>
              <w:rPr>
                <w:rFonts w:hint="eastAsia" w:ascii="楷体" w:hAnsi="楷体" w:eastAsia="楷体" w:cs="楷体"/>
                <w:sz w:val="21"/>
                <w:szCs w:val="21"/>
              </w:rPr>
              <w:br w:type="textWrapping"/>
            </w:r>
            <w:r>
              <w:rPr>
                <w:rFonts w:hint="eastAsia" w:ascii="楷体" w:hAnsi="楷体" w:eastAsia="楷体" w:cs="楷体"/>
                <w:sz w:val="21"/>
                <w:szCs w:val="21"/>
              </w:rPr>
              <w:t>IEC 61249-8-8-1997 互联结构材料--第八部分: 非导电膜和涂层用装置的分规范--第八节: 临时聚合物涂层</w:t>
            </w:r>
            <w:r>
              <w:rPr>
                <w:rFonts w:hint="eastAsia" w:ascii="楷体" w:hAnsi="楷体" w:eastAsia="楷体" w:cs="楷体"/>
                <w:sz w:val="21"/>
                <w:szCs w:val="21"/>
                <w:lang w:val="en-US" w:eastAsia="zh-CN"/>
              </w:rPr>
              <w:t>等</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3、 </w:t>
            </w:r>
            <w:r>
              <w:rPr>
                <w:rFonts w:hint="eastAsia" w:ascii="楷体" w:hAnsi="楷体" w:eastAsia="楷体" w:cs="楷体"/>
                <w:sz w:val="21"/>
                <w:szCs w:val="21"/>
              </w:rPr>
              <w:t>原材料检验：由人工进行检验，使用</w:t>
            </w:r>
            <w:r>
              <w:rPr>
                <w:rFonts w:hint="eastAsia" w:ascii="楷体" w:hAnsi="楷体" w:eastAsia="楷体" w:cs="楷体"/>
                <w:sz w:val="21"/>
                <w:szCs w:val="21"/>
                <w:lang w:val="en-US" w:eastAsia="zh-CN"/>
              </w:rPr>
              <w:t>万用表</w:t>
            </w:r>
            <w:r>
              <w:rPr>
                <w:rFonts w:hint="eastAsia" w:ascii="楷体" w:hAnsi="楷体" w:eastAsia="楷体" w:cs="楷体"/>
                <w:sz w:val="21"/>
                <w:szCs w:val="21"/>
              </w:rPr>
              <w:t>等设备：抽检验卡及进货检验记录：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抽1、抽2022年2月26日 光耦进货检验记录</w:t>
            </w:r>
          </w:p>
          <w:p>
            <w:pPr>
              <w:rPr>
                <w:rFonts w:hint="eastAsia" w:ascii="楷体" w:hAnsi="楷体" w:eastAsia="楷体" w:cs="楷体"/>
                <w:sz w:val="21"/>
                <w:szCs w:val="21"/>
                <w:lang w:eastAsia="zh-CN"/>
              </w:rPr>
            </w:pPr>
            <w:r>
              <w:rPr>
                <w:rFonts w:hint="eastAsia" w:ascii="楷体" w:hAnsi="楷体" w:eastAsia="楷体" w:cs="楷体"/>
                <w:sz w:val="21"/>
                <w:szCs w:val="21"/>
              </w:rPr>
              <w:drawing>
                <wp:inline distT="0" distB="0" distL="114300" distR="114300">
                  <wp:extent cx="3823335" cy="2372360"/>
                  <wp:effectExtent l="0" t="0" r="1206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823335" cy="237236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rPr>
              <w:t>抽</w:t>
            </w:r>
            <w:r>
              <w:rPr>
                <w:rFonts w:hint="eastAsia" w:ascii="楷体" w:hAnsi="楷体" w:eastAsia="楷体" w:cs="楷体"/>
                <w:sz w:val="21"/>
                <w:szCs w:val="21"/>
                <w:lang w:val="en-US" w:eastAsia="zh-CN"/>
              </w:rPr>
              <w:t>2、</w:t>
            </w:r>
            <w:r>
              <w:rPr>
                <w:rFonts w:hint="eastAsia" w:ascii="楷体" w:hAnsi="楷体" w:eastAsia="楷体" w:cs="楷体"/>
                <w:sz w:val="21"/>
                <w:szCs w:val="21"/>
              </w:rPr>
              <w:t>检验记录：</w:t>
            </w:r>
            <w:r>
              <w:rPr>
                <w:rFonts w:hint="eastAsia" w:ascii="楷体" w:hAnsi="楷体" w:eastAsia="楷体" w:cs="楷体"/>
                <w:sz w:val="21"/>
                <w:szCs w:val="21"/>
                <w:lang w:val="en-US" w:eastAsia="zh-CN"/>
              </w:rPr>
              <w:t xml:space="preserve">2022.3.2可控硅进货检验记录 </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562350" cy="22669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3562350" cy="226695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另抽</w:t>
            </w:r>
            <w:r>
              <w:rPr>
                <w:rFonts w:hint="eastAsia" w:ascii="楷体" w:hAnsi="楷体" w:eastAsia="楷体" w:cs="楷体"/>
                <w:sz w:val="21"/>
                <w:szCs w:val="21"/>
              </w:rPr>
              <w:t>抽支架、模条、镀锡、银胶、环氧树脂等检验记录，均保存完好，符合要求。</w:t>
            </w:r>
          </w:p>
          <w:p>
            <w:pPr>
              <w:rPr>
                <w:rFonts w:hint="eastAsia" w:ascii="楷体" w:hAnsi="楷体" w:eastAsia="楷体" w:cs="楷体"/>
                <w:sz w:val="21"/>
                <w:szCs w:val="21"/>
              </w:rPr>
            </w:pPr>
            <w:r>
              <w:rPr>
                <w:rFonts w:hint="eastAsia" w:ascii="楷体" w:hAnsi="楷体" w:eastAsia="楷体" w:cs="楷体"/>
                <w:sz w:val="21"/>
                <w:szCs w:val="21"/>
              </w:rPr>
              <w:t>原材料检验过程受控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4、过程检验：需确认工序采用首件检验，生产过程中采用巡检方式并记录</w:t>
            </w:r>
          </w:p>
          <w:p>
            <w:pPr>
              <w:rPr>
                <w:rFonts w:hint="eastAsia" w:ascii="楷体" w:hAnsi="楷体" w:eastAsia="楷体" w:cs="楷体"/>
                <w:color w:val="000000"/>
                <w:sz w:val="21"/>
                <w:szCs w:val="21"/>
                <w:lang w:val="en-US"/>
              </w:rPr>
            </w:pPr>
            <w:r>
              <w:rPr>
                <w:rFonts w:hint="eastAsia" w:ascii="楷体" w:hAnsi="楷体" w:eastAsia="楷体" w:cs="楷体"/>
                <w:sz w:val="21"/>
                <w:szCs w:val="21"/>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lef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抽SMT印刷过程</w:t>
            </w:r>
            <w:r>
              <w:rPr>
                <w:rFonts w:hint="eastAsia" w:ascii="楷体" w:hAnsi="楷体" w:eastAsia="楷体" w:cs="楷体"/>
                <w:color w:val="000000"/>
                <w:sz w:val="21"/>
                <w:szCs w:val="21"/>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left"/>
              <w:rPr>
                <w:rFonts w:hint="eastAsia" w:ascii="楷体" w:hAnsi="楷体" w:eastAsia="楷体" w:cs="楷体"/>
                <w:i w:val="0"/>
                <w:caps w:val="0"/>
                <w:color w:val="333333"/>
                <w:spacing w:val="0"/>
                <w:kern w:val="0"/>
                <w:sz w:val="21"/>
                <w:szCs w:val="21"/>
                <w:shd w:val="clear" w:fill="FFFFFF"/>
                <w:lang w:val="en-US" w:eastAsia="zh-CN" w:bidi="ar"/>
              </w:rPr>
            </w:pPr>
            <w:r>
              <w:rPr>
                <w:rFonts w:hint="eastAsia" w:ascii="楷体" w:hAnsi="楷体" w:eastAsia="楷体" w:cs="楷体"/>
                <w:b w:val="0"/>
                <w:bCs w:val="0"/>
                <w:color w:val="000000"/>
                <w:sz w:val="21"/>
                <w:szCs w:val="21"/>
                <w:lang w:val="en-US" w:eastAsia="zh-CN"/>
              </w:rPr>
              <w:t xml:space="preserve">检验过程 </w:t>
            </w:r>
            <w:r>
              <w:rPr>
                <w:rFonts w:hint="eastAsia" w:ascii="楷体" w:hAnsi="楷体" w:eastAsia="楷体" w:cs="楷体"/>
                <w:b w:val="0"/>
                <w:bCs w:val="0"/>
                <w:i w:val="0"/>
                <w:caps w:val="0"/>
                <w:color w:val="333333"/>
                <w:spacing w:val="0"/>
                <w:kern w:val="0"/>
                <w:sz w:val="21"/>
                <w:szCs w:val="21"/>
                <w:shd w:val="clear" w:fill="FFFFFF"/>
                <w:lang w:val="en-US" w:eastAsia="zh-CN" w:bidi="ar"/>
              </w:rPr>
              <w:t>放入PCB板印刷，印刷的前5PCS板要求全检，印刷品质OK后，通知IPQC首检，确认印刷品质无异常后，通知</w:t>
            </w:r>
            <w:r>
              <w:rPr>
                <w:rFonts w:hint="eastAsia" w:ascii="楷体" w:hAnsi="楷体" w:eastAsia="楷体" w:cs="楷体"/>
                <w:b w:val="0"/>
                <w:bCs w:val="0"/>
                <w:i w:val="0"/>
                <w:caps w:val="0"/>
                <w:color w:val="auto"/>
                <w:spacing w:val="0"/>
                <w:kern w:val="0"/>
                <w:sz w:val="21"/>
                <w:szCs w:val="21"/>
                <w:u w:val="none"/>
                <w:shd w:val="clear" w:fill="FFFFFF"/>
                <w:lang w:val="en-US" w:eastAsia="zh-CN" w:bidi="ar"/>
              </w:rPr>
              <w:fldChar w:fldCharType="begin"/>
            </w:r>
            <w:r>
              <w:rPr>
                <w:rFonts w:hint="eastAsia" w:ascii="楷体" w:hAnsi="楷体" w:eastAsia="楷体" w:cs="楷体"/>
                <w:b w:val="0"/>
                <w:bCs w:val="0"/>
                <w:i w:val="0"/>
                <w:caps w:val="0"/>
                <w:color w:val="auto"/>
                <w:spacing w:val="0"/>
                <w:kern w:val="0"/>
                <w:sz w:val="21"/>
                <w:szCs w:val="21"/>
                <w:u w:val="none"/>
                <w:shd w:val="clear" w:fill="FFFFFF"/>
                <w:lang w:val="en-US" w:eastAsia="zh-CN" w:bidi="ar"/>
              </w:rPr>
              <w:instrText xml:space="preserve"> HYPERLINK "http://www.gz-smt.com/cjwt/smt/" </w:instrText>
            </w:r>
            <w:r>
              <w:rPr>
                <w:rFonts w:hint="eastAsia" w:ascii="楷体" w:hAnsi="楷体" w:eastAsia="楷体" w:cs="楷体"/>
                <w:b w:val="0"/>
                <w:bCs w:val="0"/>
                <w:i w:val="0"/>
                <w:caps w:val="0"/>
                <w:color w:val="auto"/>
                <w:spacing w:val="0"/>
                <w:kern w:val="0"/>
                <w:sz w:val="21"/>
                <w:szCs w:val="21"/>
                <w:u w:val="none"/>
                <w:shd w:val="clear" w:fill="FFFFFF"/>
                <w:lang w:val="en-US" w:eastAsia="zh-CN" w:bidi="ar"/>
              </w:rPr>
              <w:fldChar w:fldCharType="separate"/>
            </w:r>
            <w:r>
              <w:rPr>
                <w:rStyle w:val="8"/>
                <w:rFonts w:hint="eastAsia" w:ascii="楷体" w:hAnsi="楷体" w:eastAsia="楷体" w:cs="楷体"/>
                <w:b w:val="0"/>
                <w:bCs w:val="0"/>
                <w:i w:val="0"/>
                <w:caps w:val="0"/>
                <w:color w:val="auto"/>
                <w:spacing w:val="0"/>
                <w:sz w:val="21"/>
                <w:szCs w:val="21"/>
                <w:u w:val="none"/>
                <w:shd w:val="clear" w:fill="FFFFFF"/>
              </w:rPr>
              <w:t>smt贴片打样</w:t>
            </w:r>
            <w:r>
              <w:rPr>
                <w:rFonts w:hint="eastAsia" w:ascii="楷体" w:hAnsi="楷体" w:eastAsia="楷体" w:cs="楷体"/>
                <w:b w:val="0"/>
                <w:bCs w:val="0"/>
                <w:i w:val="0"/>
                <w:caps w:val="0"/>
                <w:color w:val="auto"/>
                <w:spacing w:val="0"/>
                <w:kern w:val="0"/>
                <w:sz w:val="21"/>
                <w:szCs w:val="21"/>
                <w:u w:val="none"/>
                <w:shd w:val="clear" w:fill="FFFFFF"/>
                <w:lang w:val="en-US" w:eastAsia="zh-CN" w:bidi="ar"/>
              </w:rPr>
              <w:fldChar w:fldCharType="end"/>
            </w:r>
            <w:r>
              <w:rPr>
                <w:rFonts w:hint="eastAsia" w:ascii="楷体" w:hAnsi="楷体" w:eastAsia="楷体" w:cs="楷体"/>
                <w:b w:val="0"/>
                <w:bCs w:val="0"/>
                <w:i w:val="0"/>
                <w:caps w:val="0"/>
                <w:color w:val="333333"/>
                <w:spacing w:val="0"/>
                <w:kern w:val="0"/>
                <w:sz w:val="21"/>
                <w:szCs w:val="21"/>
                <w:shd w:val="clear" w:fill="FFFFFF"/>
                <w:lang w:val="en-US" w:eastAsia="zh-CN" w:bidi="ar"/>
              </w:rPr>
              <w:t>生产线作业员开始生产；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0"/>
              <w:jc w:val="left"/>
              <w:rPr>
                <w:rFonts w:hint="eastAsia" w:ascii="楷体" w:hAnsi="楷体" w:eastAsia="楷体" w:cs="楷体"/>
                <w:i w:val="0"/>
                <w:caps w:val="0"/>
                <w:color w:val="333333"/>
                <w:spacing w:val="0"/>
                <w:sz w:val="21"/>
                <w:szCs w:val="21"/>
              </w:rPr>
            </w:pPr>
            <w:r>
              <w:rPr>
                <w:rFonts w:hint="eastAsia" w:ascii="楷体" w:hAnsi="楷体" w:eastAsia="楷体" w:cs="楷体"/>
                <w:i w:val="0"/>
                <w:caps w:val="0"/>
                <w:color w:val="333333"/>
                <w:spacing w:val="0"/>
                <w:kern w:val="0"/>
                <w:sz w:val="21"/>
                <w:szCs w:val="21"/>
                <w:shd w:val="clear" w:fill="FFFFFF"/>
                <w:lang w:val="en-US" w:eastAsia="zh-CN" w:bidi="ar"/>
              </w:rPr>
              <w:t>抽2022.3.10首件检验记录：检验项目：查看是否有少锡、连锡、拉尖、移位、漏印等不良现象，对引脚过密元件如“BGA、QFP、SOP、排插”等重点检查印刷效果；</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检验：徐立妹，2022.3.10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另抽其他首件检验，均按要求执行，记录完整</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巡检过程见8.5.1条款</w:t>
            </w:r>
          </w:p>
          <w:p>
            <w:pPr>
              <w:numPr>
                <w:ilvl w:val="0"/>
                <w:numId w:val="16"/>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成品检验：</w:t>
            </w:r>
          </w:p>
          <w:p>
            <w:pPr>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抽2022.2.10，雀锦18路主板出厂检验，记录了检验人：刘峰，日期、检验项目、检验结论等</w:t>
            </w:r>
          </w:p>
          <w:p>
            <w:pPr>
              <w:numPr>
                <w:ilvl w:val="0"/>
                <w:numId w:val="0"/>
              </w:num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034540" cy="2698750"/>
                  <wp:effectExtent l="0" t="0" r="10160"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2034540" cy="2698750"/>
                          </a:xfrm>
                          <a:prstGeom prst="rect">
                            <a:avLst/>
                          </a:prstGeom>
                          <a:noFill/>
                          <a:ln w="9525">
                            <a:noFill/>
                          </a:ln>
                        </pic:spPr>
                      </pic:pic>
                    </a:graphicData>
                  </a:graphic>
                </wp:inline>
              </w:drawing>
            </w:r>
          </w:p>
          <w:p>
            <w:pPr>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抽2022.2.10，易森机电19路主板出厂检验，记录了检验人：刘峰，日期、检验项目、检验结论等</w:t>
            </w:r>
          </w:p>
          <w:p>
            <w:pPr>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771650" cy="2444750"/>
                  <wp:effectExtent l="0" t="0" r="635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1771650" cy="244475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生产、放行过程受控</w:t>
            </w:r>
          </w:p>
        </w:tc>
        <w:tc>
          <w:tcPr>
            <w:tcW w:w="1585" w:type="dxa"/>
          </w:tcPr>
          <w:p>
            <w:pPr>
              <w:rPr>
                <w:rFonts w:hint="eastAsia" w:ascii="楷体" w:hAnsi="楷体" w:eastAsia="楷体" w:cs="楷体"/>
                <w:sz w:val="21"/>
                <w:szCs w:val="21"/>
              </w:rPr>
            </w:pPr>
            <w:r>
              <w:rPr>
                <w:rFonts w:hint="eastAsia" w:ascii="楷体" w:hAnsi="楷体" w:eastAsia="楷体" w:cs="楷体"/>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w:t>
            </w:r>
          </w:p>
          <w:p>
            <w:pPr>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8.7</w:t>
            </w:r>
          </w:p>
          <w:p>
            <w:pPr>
              <w:rPr>
                <w:rFonts w:hint="eastAsia" w:ascii="楷体" w:hAnsi="楷体" w:eastAsia="楷体" w:cs="楷体"/>
                <w:sz w:val="21"/>
                <w:szCs w:val="21"/>
              </w:rPr>
            </w:pPr>
            <w:r>
              <w:rPr>
                <w:rFonts w:hint="eastAsia" w:ascii="楷体" w:hAnsi="楷体" w:eastAsia="楷体" w:cs="楷体"/>
                <w:sz w:val="21"/>
                <w:szCs w:val="21"/>
              </w:rPr>
              <w:t>10.2</w:t>
            </w:r>
            <w:bookmarkStart w:id="6" w:name="_GoBack"/>
            <w:bookmarkEnd w:id="6"/>
          </w:p>
        </w:tc>
        <w:tc>
          <w:tcPr>
            <w:tcW w:w="10004" w:type="dxa"/>
            <w:tcBorders>
              <w:bottom w:val="nil"/>
            </w:tcBorders>
            <w:vAlign w:val="center"/>
          </w:tcPr>
          <w:p>
            <w:pPr>
              <w:rPr>
                <w:rFonts w:hint="eastAsia" w:ascii="楷体" w:hAnsi="楷体" w:eastAsia="楷体" w:cs="楷体"/>
                <w:sz w:val="21"/>
                <w:szCs w:val="21"/>
              </w:rPr>
            </w:pPr>
            <w:r>
              <w:rPr>
                <w:rFonts w:hint="eastAsia" w:ascii="楷体" w:hAnsi="楷体" w:eastAsia="楷体" w:cs="楷体"/>
                <w:sz w:val="21"/>
                <w:szCs w:val="21"/>
              </w:rPr>
              <w:t>查有《不合格控制程序》《不符合、纠正和预防措施控制程序》，对不合格输出进行识别和控制，防止不合格输出的非预期使用或交付</w:t>
            </w:r>
          </w:p>
          <w:p>
            <w:pPr>
              <w:rPr>
                <w:rFonts w:hint="eastAsia" w:ascii="楷体" w:hAnsi="楷体" w:eastAsia="楷体" w:cs="楷体"/>
                <w:sz w:val="21"/>
                <w:szCs w:val="21"/>
              </w:rPr>
            </w:pPr>
            <w:r>
              <w:rPr>
                <w:rFonts w:hint="eastAsia" w:ascii="楷体" w:hAnsi="楷体" w:eastAsia="楷体" w:cs="楷体"/>
                <w:sz w:val="21"/>
                <w:szCs w:val="21"/>
              </w:rPr>
              <w:t>询问部门负责人称目前没有不合格的非预期使用情况。未发生投诉所引起的不合格。</w:t>
            </w:r>
          </w:p>
          <w:p>
            <w:pPr>
              <w:rPr>
                <w:rFonts w:hint="eastAsia" w:ascii="楷体" w:hAnsi="楷体" w:eastAsia="楷体" w:cs="楷体"/>
                <w:sz w:val="21"/>
                <w:szCs w:val="21"/>
              </w:rPr>
            </w:pPr>
            <w:r>
              <w:rPr>
                <w:rFonts w:hint="eastAsia" w:ascii="楷体" w:hAnsi="楷体" w:eastAsia="楷体" w:cs="楷体"/>
                <w:sz w:val="21"/>
                <w:szCs w:val="21"/>
              </w:rPr>
              <w:t>针对内审中发现的不合格，采取了纠正措施，并进行验证合格。询问部门负责人称服务过程中未发现严重不合格或同类不合格屡次发生情况，因此未采取纠正措施。</w:t>
            </w:r>
          </w:p>
          <w:p>
            <w:pPr>
              <w:rPr>
                <w:rFonts w:hint="eastAsia" w:ascii="楷体" w:hAnsi="楷体" w:eastAsia="楷体" w:cs="楷体"/>
                <w:sz w:val="21"/>
                <w:szCs w:val="21"/>
              </w:rPr>
            </w:pPr>
            <w:r>
              <w:rPr>
                <w:rFonts w:hint="eastAsia" w:ascii="楷体" w:hAnsi="楷体" w:eastAsia="楷体" w:cs="楷体"/>
                <w:sz w:val="21"/>
                <w:szCs w:val="21"/>
              </w:rPr>
              <w:t>目前风险和机遇无需更新，质量管理体系无需变更。</w:t>
            </w:r>
          </w:p>
        </w:tc>
        <w:tc>
          <w:tcPr>
            <w:tcW w:w="1585" w:type="dxa"/>
          </w:tcPr>
          <w:p>
            <w:pPr>
              <w:rPr>
                <w:rFonts w:hint="eastAsia" w:ascii="楷体" w:hAnsi="楷体" w:eastAsia="楷体" w:cs="楷体"/>
                <w:sz w:val="21"/>
                <w:szCs w:val="21"/>
              </w:rPr>
            </w:pPr>
          </w:p>
        </w:tc>
      </w:tr>
    </w:tbl>
    <w:p>
      <w:pPr>
        <w:pStyle w:val="4"/>
        <w:rPr>
          <w:sz w:val="21"/>
          <w:szCs w:val="20"/>
        </w:rPr>
      </w:pPr>
    </w:p>
    <w:p>
      <w:pPr>
        <w:pStyle w:val="4"/>
      </w:pPr>
    </w:p>
    <w:p>
      <w:pPr>
        <w:pStyle w:val="4"/>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仿宋简体">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swiss"/>
    <w:pitch w:val="default"/>
    <w:sig w:usb0="00000000" w:usb1="00000000" w:usb2="00000010" w:usb3="00000000" w:csb0="00040000" w:csb1="00000000"/>
  </w:font>
  <w:font w:name="Arial Unicode MS">
    <w:altName w:val="Malgun Gothic Semilight"/>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Malgun Gothic Semilight">
    <w:panose1 w:val="020B0502040204020203"/>
    <w:charset w:val="86"/>
    <w:family w:val="auto"/>
    <w:pitch w:val="default"/>
    <w:sig w:usb0="900002AF" w:usb1="01D77CFB" w:usb2="00000012" w:usb3="00000000" w:csb0="203E01BD" w:csb1="D7FF0000"/>
  </w:font>
  <w:font w:name="仿宋">
    <w:panose1 w:val="02010609060101010101"/>
    <w:charset w:val="86"/>
    <w:family w:val="auto"/>
    <w:pitch w:val="default"/>
    <w:sig w:usb0="800002BF" w:usb1="38CF7CFA" w:usb2="00000016"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apple-system">
    <w:altName w:val="Segoe Print"/>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Lucida Sans">
    <w:panose1 w:val="020B0602030504020204"/>
    <w:charset w:val="00"/>
    <w:family w:val="swiss"/>
    <w:pitch w:val="default"/>
    <w:sig w:usb0="00000003" w:usb1="00000000" w:usb2="00000000" w:usb3="00000000" w:csb0="2000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Calibri Light">
    <w:panose1 w:val="020F0302020204030204"/>
    <w:charset w:val="00"/>
    <w:family w:val="swiss"/>
    <w:pitch w:val="default"/>
    <w:sig w:usb0="E4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 w:name="SimSun,Bold">
    <w:altName w:val="黑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5"/>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3E447B"/>
    <w:multiLevelType w:val="singleLevel"/>
    <w:tmpl w:val="623E447B"/>
    <w:lvl w:ilvl="0" w:tentative="0">
      <w:start w:val="1"/>
      <w:numFmt w:val="decimal"/>
      <w:suff w:val="nothing"/>
      <w:lvlText w:val="%1、"/>
      <w:lvlJc w:val="left"/>
    </w:lvl>
  </w:abstractNum>
  <w:abstractNum w:abstractNumId="1">
    <w:nsid w:val="623E44A4"/>
    <w:multiLevelType w:val="singleLevel"/>
    <w:tmpl w:val="623E44A4"/>
    <w:lvl w:ilvl="0" w:tentative="0">
      <w:start w:val="1"/>
      <w:numFmt w:val="decimal"/>
      <w:suff w:val="nothing"/>
      <w:lvlText w:val="%1、"/>
      <w:lvlJc w:val="left"/>
    </w:lvl>
  </w:abstractNum>
  <w:abstractNum w:abstractNumId="2">
    <w:nsid w:val="623E45DB"/>
    <w:multiLevelType w:val="singleLevel"/>
    <w:tmpl w:val="623E45DB"/>
    <w:lvl w:ilvl="0" w:tentative="0">
      <w:start w:val="1"/>
      <w:numFmt w:val="decimal"/>
      <w:suff w:val="nothing"/>
      <w:lvlText w:val="%1、"/>
      <w:lvlJc w:val="left"/>
    </w:lvl>
  </w:abstractNum>
  <w:abstractNum w:abstractNumId="3">
    <w:nsid w:val="623E4613"/>
    <w:multiLevelType w:val="singleLevel"/>
    <w:tmpl w:val="623E4613"/>
    <w:lvl w:ilvl="0" w:tentative="0">
      <w:start w:val="1"/>
      <w:numFmt w:val="decimal"/>
      <w:suff w:val="nothing"/>
      <w:lvlText w:val="%1、"/>
      <w:lvlJc w:val="left"/>
    </w:lvl>
  </w:abstractNum>
  <w:abstractNum w:abstractNumId="4">
    <w:nsid w:val="623E465F"/>
    <w:multiLevelType w:val="singleLevel"/>
    <w:tmpl w:val="623E465F"/>
    <w:lvl w:ilvl="0" w:tentative="0">
      <w:start w:val="1"/>
      <w:numFmt w:val="decimal"/>
      <w:suff w:val="nothing"/>
      <w:lvlText w:val="%1、"/>
      <w:lvlJc w:val="left"/>
    </w:lvl>
  </w:abstractNum>
  <w:abstractNum w:abstractNumId="5">
    <w:nsid w:val="623E495F"/>
    <w:multiLevelType w:val="singleLevel"/>
    <w:tmpl w:val="623E495F"/>
    <w:lvl w:ilvl="0" w:tentative="0">
      <w:start w:val="1"/>
      <w:numFmt w:val="decimal"/>
      <w:lvlText w:val="%1)"/>
      <w:lvlJc w:val="left"/>
      <w:pPr>
        <w:tabs>
          <w:tab w:val="left" w:pos="312"/>
        </w:tabs>
      </w:pPr>
    </w:lvl>
  </w:abstractNum>
  <w:abstractNum w:abstractNumId="6">
    <w:nsid w:val="623E49D0"/>
    <w:multiLevelType w:val="singleLevel"/>
    <w:tmpl w:val="623E49D0"/>
    <w:lvl w:ilvl="0" w:tentative="0">
      <w:start w:val="4"/>
      <w:numFmt w:val="decimal"/>
      <w:suff w:val="nothing"/>
      <w:lvlText w:val="%1）"/>
      <w:lvlJc w:val="left"/>
    </w:lvl>
  </w:abstractNum>
  <w:abstractNum w:abstractNumId="7">
    <w:nsid w:val="623E4B57"/>
    <w:multiLevelType w:val="singleLevel"/>
    <w:tmpl w:val="623E4B57"/>
    <w:lvl w:ilvl="0" w:tentative="0">
      <w:start w:val="1"/>
      <w:numFmt w:val="decimal"/>
      <w:suff w:val="nothing"/>
      <w:lvlText w:val="%1、"/>
      <w:lvlJc w:val="left"/>
    </w:lvl>
  </w:abstractNum>
  <w:abstractNum w:abstractNumId="8">
    <w:nsid w:val="623E4B6F"/>
    <w:multiLevelType w:val="singleLevel"/>
    <w:tmpl w:val="623E4B6F"/>
    <w:lvl w:ilvl="0" w:tentative="0">
      <w:start w:val="1"/>
      <w:numFmt w:val="decimal"/>
      <w:lvlText w:val="%1)"/>
      <w:lvlJc w:val="left"/>
      <w:pPr>
        <w:tabs>
          <w:tab w:val="left" w:pos="312"/>
        </w:tabs>
      </w:pPr>
    </w:lvl>
  </w:abstractNum>
  <w:abstractNum w:abstractNumId="9">
    <w:nsid w:val="623E4B95"/>
    <w:multiLevelType w:val="singleLevel"/>
    <w:tmpl w:val="623E4B95"/>
    <w:lvl w:ilvl="0" w:tentative="0">
      <w:start w:val="2"/>
      <w:numFmt w:val="decimal"/>
      <w:suff w:val="nothing"/>
      <w:lvlText w:val="%1、"/>
      <w:lvlJc w:val="left"/>
    </w:lvl>
  </w:abstractNum>
  <w:abstractNum w:abstractNumId="10">
    <w:nsid w:val="623E4BA7"/>
    <w:multiLevelType w:val="singleLevel"/>
    <w:tmpl w:val="623E4BA7"/>
    <w:lvl w:ilvl="0" w:tentative="0">
      <w:start w:val="1"/>
      <w:numFmt w:val="decimal"/>
      <w:lvlText w:val="%1)"/>
      <w:lvlJc w:val="left"/>
      <w:pPr>
        <w:tabs>
          <w:tab w:val="left" w:pos="312"/>
        </w:tabs>
      </w:pPr>
    </w:lvl>
  </w:abstractNum>
  <w:abstractNum w:abstractNumId="11">
    <w:nsid w:val="623E5372"/>
    <w:multiLevelType w:val="singleLevel"/>
    <w:tmpl w:val="623E5372"/>
    <w:lvl w:ilvl="0" w:tentative="0">
      <w:start w:val="1"/>
      <w:numFmt w:val="decimal"/>
      <w:suff w:val="nothing"/>
      <w:lvlText w:val="%1、"/>
      <w:lvlJc w:val="left"/>
    </w:lvl>
  </w:abstractNum>
  <w:abstractNum w:abstractNumId="12">
    <w:nsid w:val="623E5383"/>
    <w:multiLevelType w:val="singleLevel"/>
    <w:tmpl w:val="623E5383"/>
    <w:lvl w:ilvl="0" w:tentative="0">
      <w:start w:val="1"/>
      <w:numFmt w:val="decimal"/>
      <w:lvlText w:val="%1)"/>
      <w:lvlJc w:val="left"/>
      <w:pPr>
        <w:tabs>
          <w:tab w:val="left" w:pos="312"/>
        </w:tabs>
      </w:pPr>
    </w:lvl>
  </w:abstractNum>
  <w:abstractNum w:abstractNumId="13">
    <w:nsid w:val="623E53A3"/>
    <w:multiLevelType w:val="singleLevel"/>
    <w:tmpl w:val="623E53A3"/>
    <w:lvl w:ilvl="0" w:tentative="0">
      <w:start w:val="2"/>
      <w:numFmt w:val="decimal"/>
      <w:suff w:val="nothing"/>
      <w:lvlText w:val="%1、"/>
      <w:lvlJc w:val="left"/>
    </w:lvl>
  </w:abstractNum>
  <w:abstractNum w:abstractNumId="14">
    <w:nsid w:val="623E53B4"/>
    <w:multiLevelType w:val="singleLevel"/>
    <w:tmpl w:val="623E53B4"/>
    <w:lvl w:ilvl="0" w:tentative="0">
      <w:start w:val="1"/>
      <w:numFmt w:val="decimal"/>
      <w:suff w:val="nothing"/>
      <w:lvlText w:val="%1）"/>
      <w:lvlJc w:val="left"/>
    </w:lvl>
  </w:abstractNum>
  <w:abstractNum w:abstractNumId="15">
    <w:nsid w:val="623EAEDF"/>
    <w:multiLevelType w:val="singleLevel"/>
    <w:tmpl w:val="623EAEDF"/>
    <w:lvl w:ilvl="0" w:tentative="0">
      <w:start w:val="5"/>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109F1E4E"/>
    <w:rsid w:val="205B7EA4"/>
    <w:rsid w:val="265801D3"/>
    <w:rsid w:val="306872CE"/>
    <w:rsid w:val="31706C07"/>
    <w:rsid w:val="42383693"/>
    <w:rsid w:val="4A7C26CE"/>
    <w:rsid w:val="5A230DD0"/>
    <w:rsid w:val="698A202F"/>
    <w:rsid w:val="7A5518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ody Text Indent 2"/>
    <w:basedOn w:val="1"/>
    <w:unhideWhenUsed/>
    <w:qFormat/>
    <w:uiPriority w:val="99"/>
    <w:pPr>
      <w:spacing w:line="360" w:lineRule="auto"/>
      <w:ind w:firstLine="480" w:firstLineChars="200"/>
    </w:pPr>
    <w:rPr>
      <w:sz w:val="24"/>
    </w:rPr>
  </w:style>
  <w:style w:type="paragraph" w:styleId="3">
    <w:name w:val="Balloon Text"/>
    <w:basedOn w:val="1"/>
    <w:link w:val="12"/>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8">
    <w:name w:val="Hyperlink"/>
    <w:basedOn w:val="7"/>
    <w:unhideWhenUsed/>
    <w:uiPriority w:val="99"/>
    <w:rPr>
      <w:color w:val="0000FF"/>
      <w:u w:val="single"/>
    </w:rPr>
  </w:style>
  <w:style w:type="character" w:customStyle="1" w:styleId="10">
    <w:name w:val="页眉 Char"/>
    <w:basedOn w:val="7"/>
    <w:link w:val="5"/>
    <w:qFormat/>
    <w:uiPriority w:val="99"/>
    <w:rPr>
      <w:rFonts w:ascii="Times New Roman" w:hAnsi="Times New Roman" w:eastAsia="宋体" w:cs="Times New Roman"/>
      <w:sz w:val="18"/>
      <w:szCs w:val="18"/>
    </w:rPr>
  </w:style>
  <w:style w:type="character" w:customStyle="1" w:styleId="11">
    <w:name w:val="页脚 Char"/>
    <w:basedOn w:val="7"/>
    <w:link w:val="4"/>
    <w:qFormat/>
    <w:uiPriority w:val="99"/>
    <w:rPr>
      <w:rFonts w:ascii="Times New Roman" w:hAnsi="Times New Roman" w:eastAsia="宋体" w:cs="Times New Roman"/>
      <w:sz w:val="18"/>
      <w:szCs w:val="18"/>
    </w:rPr>
  </w:style>
  <w:style w:type="character" w:customStyle="1" w:styleId="12">
    <w:name w:val="批注框文本 Char"/>
    <w:basedOn w:val="7"/>
    <w:link w:val="3"/>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ScaleCrop>false</ScaleCrop>
  <LinksUpToDate>false</LinksUpToDate>
  <CharactersWithSpaces>101</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2022-03-29T22:28:55Z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