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bookmarkStart w:id="4" w:name="_GoBack"/>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lang w:val="en-US" w:eastAsia="zh-CN"/>
              </w:rPr>
              <w:t>雷林林、王玲（管代）</w:t>
            </w:r>
            <w:r>
              <w:rPr>
                <w:rFonts w:hint="eastAsia"/>
                <w:color w:val="auto"/>
                <w:sz w:val="24"/>
                <w:szCs w:val="24"/>
                <w:lang w:eastAsia="zh-CN"/>
              </w:rPr>
              <w:t>，</w:t>
            </w:r>
            <w:r>
              <w:rPr>
                <w:rFonts w:hint="eastAsia"/>
                <w:color w:val="auto"/>
                <w:sz w:val="24"/>
                <w:szCs w:val="24"/>
              </w:rPr>
              <w:t>陪同人员：</w:t>
            </w:r>
            <w:r>
              <w:rPr>
                <w:rFonts w:hint="eastAsia"/>
                <w:color w:val="auto"/>
                <w:sz w:val="24"/>
                <w:szCs w:val="24"/>
                <w:lang w:val="en-US" w:eastAsia="zh-CN"/>
              </w:rPr>
              <w:t>梁川</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审核时间：</w:t>
            </w:r>
            <w:r>
              <w:rPr>
                <w:rFonts w:hint="eastAsia"/>
                <w:color w:val="auto"/>
                <w:sz w:val="24"/>
                <w:szCs w:val="24"/>
                <w:lang w:eastAsia="zh-CN"/>
              </w:rPr>
              <w:t>2022年3月15日</w:t>
            </w:r>
            <w:r>
              <w:rPr>
                <w:rFonts w:hint="eastAsia"/>
                <w:color w:val="auto"/>
                <w:sz w:val="24"/>
                <w:szCs w:val="24"/>
                <w:lang w:val="en-US" w:eastAsia="zh-CN"/>
              </w:rPr>
              <w:t>上午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line="300" w:lineRule="exact"/>
              <w:rPr>
                <w:rFonts w:hint="eastAsia" w:ascii="宋体" w:hAnsi="宋体" w:cs="新宋体"/>
                <w:color w:val="auto"/>
                <w:sz w:val="18"/>
                <w:szCs w:val="18"/>
              </w:rPr>
            </w:pPr>
            <w:r>
              <w:rPr>
                <w:rFonts w:hint="eastAsia"/>
                <w:color w:val="auto"/>
                <w:sz w:val="24"/>
                <w:szCs w:val="24"/>
              </w:rPr>
              <w:t>审核条款：</w:t>
            </w:r>
            <w:r>
              <w:rPr>
                <w:rFonts w:hint="eastAsia"/>
                <w:color w:val="auto"/>
                <w:spacing w:val="-2"/>
                <w:sz w:val="20"/>
              </w:rPr>
              <w:t xml:space="preserve">EMS </w:t>
            </w:r>
            <w:r>
              <w:rPr>
                <w:rFonts w:hint="eastAsia"/>
                <w:color w:val="auto"/>
                <w:spacing w:val="-2"/>
                <w:sz w:val="20"/>
                <w:lang w:eastAsia="zh-CN"/>
              </w:rPr>
              <w:t>：</w:t>
            </w: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p>
            <w:pPr>
              <w:spacing w:line="300" w:lineRule="exact"/>
              <w:rPr>
                <w:rFonts w:hint="eastAsia" w:ascii="宋体" w:hAnsi="宋体" w:cs="新宋体"/>
                <w:color w:val="auto"/>
                <w:sz w:val="18"/>
                <w:szCs w:val="18"/>
              </w:rPr>
            </w:pPr>
            <w:r>
              <w:rPr>
                <w:color w:val="auto"/>
                <w:spacing w:val="-2"/>
                <w:sz w:val="20"/>
              </w:rPr>
              <w:t>OHSMS</w:t>
            </w:r>
            <w:r>
              <w:rPr>
                <w:rFonts w:hint="eastAsia" w:ascii="宋体" w:hAnsi="宋体" w:cs="新宋体"/>
                <w:color w:val="auto"/>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9.3管理评审；10.1事件、不符合和纠正措施；10.2持续改进。</w:t>
            </w:r>
          </w:p>
          <w:p>
            <w:pPr>
              <w:spacing w:line="300" w:lineRule="exact"/>
              <w:rPr>
                <w:rFonts w:hint="eastAsia" w:ascii="宋体" w:hAnsi="宋体" w:cs="新宋体"/>
                <w:color w:val="auto"/>
                <w:sz w:val="18"/>
                <w:szCs w:val="18"/>
              </w:rPr>
            </w:pPr>
          </w:p>
          <w:p>
            <w:pPr>
              <w:rPr>
                <w:rFonts w:hint="default" w:eastAsia="宋体"/>
                <w:color w:val="auto"/>
                <w:sz w:val="24"/>
                <w:szCs w:val="24"/>
                <w:lang w:val="en-US" w:eastAsia="zh-CN"/>
              </w:rPr>
            </w:pPr>
            <w:r>
              <w:rPr>
                <w:rFonts w:hint="eastAsia" w:ascii="宋体" w:hAnsi="宋体" w:cs="新宋体"/>
                <w:color w:val="auto"/>
                <w:sz w:val="18"/>
                <w:szCs w:val="18"/>
              </w:rPr>
              <w:t>范围的确认，资质的确认，管理体系变化情况、法律法规执行情况，重大环境安全事故，及环境安全投诉、一阶段问题验证。</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 w:val="21"/>
                <w:szCs w:val="21"/>
              </w:rPr>
            </w:pPr>
            <w:r>
              <w:rPr>
                <w:rFonts w:hint="eastAsia" w:ascii="宋体" w:hAnsi="宋体" w:cs="宋体"/>
                <w:color w:val="auto"/>
                <w:sz w:val="21"/>
                <w:szCs w:val="21"/>
              </w:rPr>
              <w:t>组织及其环境;</w:t>
            </w:r>
          </w:p>
          <w:p>
            <w:pPr>
              <w:rPr>
                <w:rFonts w:ascii="宋体" w:hAnsi="宋体" w:cs="宋体"/>
                <w:color w:val="auto"/>
                <w:sz w:val="21"/>
                <w:szCs w:val="21"/>
              </w:rPr>
            </w:pPr>
            <w:r>
              <w:rPr>
                <w:rFonts w:hint="eastAsia" w:ascii="宋体" w:hAnsi="宋体" w:cs="宋体"/>
                <w:color w:val="auto"/>
                <w:sz w:val="21"/>
                <w:szCs w:val="21"/>
              </w:rPr>
              <w:t>相关方需求与期望;</w:t>
            </w:r>
          </w:p>
          <w:p>
            <w:pPr>
              <w:rPr>
                <w:rFonts w:ascii="宋体" w:hAnsi="宋体" w:cs="宋体"/>
                <w:color w:val="auto"/>
                <w:sz w:val="21"/>
                <w:szCs w:val="21"/>
              </w:rPr>
            </w:pPr>
            <w:r>
              <w:rPr>
                <w:rFonts w:hint="eastAsia" w:ascii="宋体" w:hAnsi="宋体" w:cs="宋体"/>
                <w:color w:val="auto"/>
                <w:sz w:val="21"/>
                <w:szCs w:val="21"/>
              </w:rPr>
              <w:t>确定体系范围;</w:t>
            </w:r>
          </w:p>
          <w:p>
            <w:pPr>
              <w:rPr>
                <w:rFonts w:ascii="宋体" w:hAnsi="宋体" w:cs="宋体"/>
                <w:color w:val="auto"/>
                <w:sz w:val="21"/>
                <w:szCs w:val="21"/>
              </w:rPr>
            </w:pPr>
            <w:r>
              <w:rPr>
                <w:rFonts w:hint="eastAsia" w:ascii="宋体" w:hAnsi="宋体" w:cs="宋体"/>
                <w:color w:val="auto"/>
                <w:sz w:val="21"/>
                <w:szCs w:val="21"/>
              </w:rPr>
              <w:t>体系及其过程;</w:t>
            </w:r>
          </w:p>
          <w:p>
            <w:pPr>
              <w:rPr>
                <w:rFonts w:ascii="宋体" w:hAnsi="宋体" w:cs="宋体"/>
                <w:color w:val="auto"/>
                <w:sz w:val="21"/>
                <w:szCs w:val="21"/>
              </w:rPr>
            </w:pPr>
            <w:r>
              <w:rPr>
                <w:rFonts w:hint="eastAsia" w:ascii="宋体" w:hAnsi="宋体" w:cs="宋体"/>
                <w:color w:val="auto"/>
                <w:sz w:val="21"/>
                <w:szCs w:val="21"/>
              </w:rPr>
              <w:t>总要求</w:t>
            </w:r>
          </w:p>
          <w:p>
            <w:pPr>
              <w:rPr>
                <w:color w:val="auto"/>
                <w:sz w:val="21"/>
                <w:szCs w:val="21"/>
              </w:rPr>
            </w:pPr>
          </w:p>
        </w:tc>
        <w:tc>
          <w:tcPr>
            <w:tcW w:w="960" w:type="dxa"/>
          </w:tcPr>
          <w:p>
            <w:pPr>
              <w:adjustRightInd w:val="0"/>
              <w:snapToGrid w:val="0"/>
              <w:rPr>
                <w:rFonts w:ascii="宋体" w:hAnsi="宋体" w:cs="宋体"/>
                <w:color w:val="auto"/>
                <w:sz w:val="21"/>
                <w:szCs w:val="21"/>
              </w:rPr>
            </w:pPr>
            <w:r>
              <w:rPr>
                <w:rFonts w:hint="eastAsia" w:ascii="宋体" w:hAnsi="宋体" w:cs="宋体"/>
                <w:color w:val="auto"/>
                <w:sz w:val="21"/>
                <w:szCs w:val="21"/>
                <w:lang w:eastAsia="zh-CN"/>
              </w:rPr>
              <w:t>EO:</w:t>
            </w:r>
            <w:r>
              <w:rPr>
                <w:rFonts w:hint="eastAsia" w:ascii="宋体" w:hAnsi="宋体" w:cs="宋体"/>
                <w:color w:val="auto"/>
                <w:sz w:val="21"/>
                <w:szCs w:val="21"/>
              </w:rPr>
              <w:t>4.1;4.2;4.3;4.4；</w:t>
            </w:r>
          </w:p>
          <w:p>
            <w:pPr>
              <w:adjustRightInd w:val="0"/>
              <w:snapToGrid w:val="0"/>
              <w:rPr>
                <w:rFonts w:ascii="宋体" w:hAnsi="宋体" w:cs="宋体"/>
                <w:color w:val="auto"/>
                <w:sz w:val="21"/>
                <w:szCs w:val="21"/>
              </w:rPr>
            </w:pPr>
          </w:p>
          <w:p>
            <w:pPr>
              <w:rPr>
                <w:color w:val="auto"/>
                <w:sz w:val="21"/>
                <w:szCs w:val="21"/>
              </w:rPr>
            </w:pPr>
          </w:p>
        </w:tc>
        <w:tc>
          <w:tcPr>
            <w:tcW w:w="10004" w:type="dxa"/>
          </w:tcPr>
          <w:p>
            <w:pPr>
              <w:rPr>
                <w:rFonts w:ascii="宋体" w:hAnsi="宋体"/>
                <w:color w:val="auto"/>
                <w:sz w:val="21"/>
                <w:szCs w:val="21"/>
              </w:rPr>
            </w:pPr>
            <w:r>
              <w:rPr>
                <w:rFonts w:hint="eastAsia" w:ascii="宋体" w:hAnsi="宋体"/>
                <w:color w:val="auto"/>
                <w:sz w:val="21"/>
                <w:szCs w:val="21"/>
              </w:rPr>
              <w:t>公司在管理手册和制定的《风险和机遇的应对控制程序》中，确定了对公司有利的内外部环境因素，对公司不利的内、外部因素有：市场竞争非常激烈，国家和政府对企业环保要求提高等。</w:t>
            </w:r>
          </w:p>
          <w:p>
            <w:pPr>
              <w:rPr>
                <w:rFonts w:ascii="宋体" w:hAnsi="宋体"/>
                <w:color w:val="auto"/>
                <w:sz w:val="21"/>
                <w:szCs w:val="21"/>
              </w:rPr>
            </w:pPr>
            <w:r>
              <w:rPr>
                <w:rFonts w:hint="eastAsia" w:ascii="宋体" w:hAnsi="宋体"/>
                <w:color w:val="auto"/>
                <w:sz w:val="21"/>
                <w:szCs w:val="21"/>
              </w:rPr>
              <w:t>公司通过业内展会、同行交流、座谈会、每周工作例会、QQ、微信等进行内外部沟通，并定期进行评审，形成会议记录。</w:t>
            </w:r>
          </w:p>
          <w:p>
            <w:pPr>
              <w:rPr>
                <w:rFonts w:ascii="宋体" w:hAnsi="宋体"/>
                <w:color w:val="auto"/>
                <w:sz w:val="21"/>
                <w:szCs w:val="21"/>
              </w:rPr>
            </w:pPr>
            <w:r>
              <w:rPr>
                <w:rFonts w:hint="eastAsia" w:ascii="宋体" w:hAnsi="宋体"/>
                <w:color w:val="auto"/>
                <w:sz w:val="21"/>
                <w:szCs w:val="21"/>
              </w:rPr>
              <w:t>公司确定的相关方有员工、</w:t>
            </w:r>
            <w:r>
              <w:rPr>
                <w:rFonts w:hint="eastAsia" w:ascii="宋体" w:hAnsi="宋体"/>
                <w:color w:val="auto"/>
                <w:sz w:val="21"/>
                <w:szCs w:val="21"/>
                <w:lang w:eastAsia="zh-CN"/>
              </w:rPr>
              <w:t>客户</w:t>
            </w:r>
            <w:r>
              <w:rPr>
                <w:rFonts w:hint="eastAsia" w:ascii="宋体" w:hAnsi="宋体"/>
                <w:color w:val="auto"/>
                <w:sz w:val="21"/>
                <w:szCs w:val="21"/>
              </w:rPr>
              <w:t>、政府机构、审核机构、供方等。</w:t>
            </w:r>
          </w:p>
          <w:p>
            <w:pPr>
              <w:rPr>
                <w:rFonts w:ascii="宋体" w:hAnsi="宋体"/>
                <w:color w:val="auto"/>
                <w:sz w:val="21"/>
                <w:szCs w:val="21"/>
              </w:rPr>
            </w:pPr>
            <w:r>
              <w:rPr>
                <w:rFonts w:hint="eastAsia" w:ascii="宋体" w:hAnsi="宋体"/>
                <w:color w:val="auto"/>
                <w:sz w:val="21"/>
                <w:szCs w:val="21"/>
              </w:rPr>
              <w:t>理解员工诉求的形式为谈心、茶话会等；理解政府机构等相关方的形式主要为电话沟通、上门拜访等；</w:t>
            </w:r>
          </w:p>
          <w:p>
            <w:pPr>
              <w:rPr>
                <w:rFonts w:ascii="宋体" w:hAnsi="宋体"/>
                <w:color w:val="auto"/>
                <w:sz w:val="21"/>
                <w:szCs w:val="21"/>
              </w:rPr>
            </w:pPr>
            <w:r>
              <w:rPr>
                <w:rFonts w:hint="eastAsia" w:ascii="宋体" w:hAnsi="宋体"/>
                <w:color w:val="auto"/>
                <w:sz w:val="21"/>
                <w:szCs w:val="21"/>
              </w:rPr>
              <w:t>员工关注的主要问题有工资、待遇、晋升机制、福利等，供方关注的主要问题是长期合作、互利共赢以及货物回款时间等。</w:t>
            </w:r>
          </w:p>
          <w:p>
            <w:pPr>
              <w:rPr>
                <w:rFonts w:ascii="宋体" w:hAnsi="宋体"/>
                <w:color w:val="auto"/>
                <w:sz w:val="21"/>
                <w:szCs w:val="21"/>
              </w:rPr>
            </w:pPr>
            <w:r>
              <w:rPr>
                <w:rFonts w:hint="eastAsia" w:ascii="宋体" w:hAnsi="宋体"/>
                <w:color w:val="auto"/>
                <w:sz w:val="21"/>
                <w:szCs w:val="21"/>
              </w:rPr>
              <w:t>对相关方的要求的监视和评审的方法多样，通过QQ和微信等现代通讯手段是常用的便捷而又高效主要方法。</w:t>
            </w:r>
          </w:p>
          <w:p>
            <w:pPr>
              <w:spacing w:line="0" w:lineRule="atLeast"/>
              <w:jc w:val="left"/>
              <w:rPr>
                <w:color w:val="auto"/>
                <w:sz w:val="21"/>
                <w:szCs w:val="21"/>
              </w:rPr>
            </w:pPr>
            <w:r>
              <w:rPr>
                <w:rFonts w:hint="eastAsia"/>
                <w:color w:val="auto"/>
                <w:sz w:val="21"/>
                <w:szCs w:val="21"/>
              </w:rPr>
              <w:t>公司环境与职业健康安全管理体系的范围：</w:t>
            </w:r>
          </w:p>
          <w:p>
            <w:pPr>
              <w:rPr>
                <w:rFonts w:hint="eastAsia" w:eastAsia="宋体"/>
                <w:color w:val="auto"/>
                <w:sz w:val="21"/>
                <w:szCs w:val="21"/>
                <w:lang w:eastAsia="zh-CN"/>
              </w:rPr>
            </w:pPr>
            <w:r>
              <w:rPr>
                <w:rFonts w:hint="eastAsia" w:ascii="宋体" w:hAnsi="宋体"/>
                <w:b/>
                <w:color w:val="auto"/>
                <w:sz w:val="21"/>
                <w:szCs w:val="21"/>
              </w:rPr>
              <w:t>EMS:</w:t>
            </w:r>
            <w:bookmarkStart w:id="0" w:name="审核范围"/>
            <w:r>
              <w:rPr>
                <w:color w:val="auto"/>
                <w:sz w:val="21"/>
                <w:szCs w:val="21"/>
              </w:rPr>
              <w:t>低温常压储槽设备、一体化水处理设备、通用非标常压设备的销售所涉及场所的相关环境管理活动</w:t>
            </w:r>
            <w:r>
              <w:rPr>
                <w:rFonts w:hint="eastAsia"/>
                <w:color w:val="auto"/>
                <w:sz w:val="21"/>
                <w:szCs w:val="21"/>
                <w:lang w:eastAsia="zh-CN"/>
              </w:rPr>
              <w:t>。</w:t>
            </w:r>
          </w:p>
          <w:p>
            <w:pPr>
              <w:spacing w:line="0" w:lineRule="atLeast"/>
              <w:jc w:val="left"/>
              <w:rPr>
                <w:rFonts w:hint="eastAsia" w:ascii="宋体" w:hAnsi="宋体"/>
                <w:color w:val="auto"/>
                <w:sz w:val="21"/>
                <w:szCs w:val="21"/>
              </w:rPr>
            </w:pPr>
            <w:r>
              <w:rPr>
                <w:rFonts w:hint="eastAsia" w:ascii="宋体" w:hAnsi="宋体"/>
                <w:b/>
                <w:color w:val="auto"/>
                <w:sz w:val="21"/>
                <w:szCs w:val="21"/>
              </w:rPr>
              <w:t>OHSMS:</w:t>
            </w:r>
            <w:bookmarkEnd w:id="0"/>
            <w:r>
              <w:rPr>
                <w:color w:val="auto"/>
                <w:sz w:val="21"/>
                <w:szCs w:val="21"/>
              </w:rPr>
              <w:t>低温常压储槽设备、一体化水处理设备、通用非标常压设备的销售所涉及场所的相关职业健康安全管理活动</w:t>
            </w:r>
            <w:r>
              <w:rPr>
                <w:rFonts w:hint="eastAsia" w:ascii="宋体" w:hAnsi="宋体"/>
                <w:color w:val="auto"/>
                <w:sz w:val="21"/>
                <w:szCs w:val="21"/>
              </w:rPr>
              <w:t>。</w:t>
            </w:r>
          </w:p>
          <w:p>
            <w:pPr>
              <w:pStyle w:val="17"/>
              <w:rPr>
                <w:rFonts w:hint="eastAsia" w:asciiTheme="minorEastAsia" w:hAnsiTheme="minorEastAsia" w:eastAsiaTheme="minorEastAsia"/>
                <w:color w:val="auto"/>
                <w:sz w:val="21"/>
                <w:szCs w:val="21"/>
                <w:lang w:eastAsia="zh-CN"/>
              </w:rPr>
            </w:pPr>
            <w:r>
              <w:rPr>
                <w:rFonts w:hint="eastAsia"/>
                <w:color w:val="auto"/>
                <w:sz w:val="21"/>
                <w:szCs w:val="21"/>
                <w:lang w:val="en-US" w:eastAsia="zh-CN"/>
              </w:rPr>
              <w:t>公司</w:t>
            </w:r>
            <w:r>
              <w:rPr>
                <w:rFonts w:hint="eastAsia"/>
                <w:color w:val="auto"/>
                <w:sz w:val="21"/>
                <w:szCs w:val="21"/>
              </w:rPr>
              <w:t>注册地址</w:t>
            </w:r>
            <w:r>
              <w:rPr>
                <w:rFonts w:hint="eastAsia"/>
                <w:color w:val="auto"/>
                <w:sz w:val="21"/>
                <w:szCs w:val="21"/>
                <w:lang w:eastAsia="zh-CN"/>
              </w:rPr>
              <w:t>：</w:t>
            </w:r>
            <w:bookmarkStart w:id="1" w:name="注册地址"/>
            <w:r>
              <w:rPr>
                <w:rFonts w:asciiTheme="minorEastAsia" w:hAnsiTheme="minorEastAsia" w:eastAsiaTheme="minorEastAsia"/>
                <w:color w:val="auto"/>
                <w:sz w:val="21"/>
                <w:szCs w:val="21"/>
              </w:rPr>
              <w:t>重庆市沙坪坝区井口工业园区井华路8号</w:t>
            </w:r>
            <w:bookmarkEnd w:id="1"/>
            <w:r>
              <w:rPr>
                <w:rFonts w:hint="eastAsia" w:asciiTheme="minorEastAsia" w:hAnsiTheme="minorEastAsia" w:eastAsiaTheme="minorEastAsia"/>
                <w:color w:val="auto"/>
                <w:sz w:val="21"/>
                <w:szCs w:val="21"/>
                <w:lang w:eastAsia="zh-CN"/>
              </w:rPr>
              <w:t>。</w:t>
            </w:r>
          </w:p>
          <w:p>
            <w:pPr>
              <w:pStyle w:val="17"/>
              <w:rPr>
                <w:rFonts w:hint="default" w:asciiTheme="minorEastAsia" w:hAnsiTheme="minorEastAsia" w:eastAsiaTheme="minorEastAsia"/>
                <w:color w:val="auto"/>
                <w:sz w:val="21"/>
                <w:szCs w:val="21"/>
                <w:lang w:val="en-US" w:eastAsia="zh-CN"/>
              </w:rPr>
            </w:pPr>
            <w:r>
              <w:rPr>
                <w:rFonts w:hint="eastAsia"/>
                <w:color w:val="auto"/>
                <w:sz w:val="21"/>
                <w:szCs w:val="21"/>
                <w:lang w:val="en-US" w:eastAsia="zh-CN"/>
              </w:rPr>
              <w:t>公司</w:t>
            </w:r>
            <w:r>
              <w:rPr>
                <w:rFonts w:hint="eastAsia"/>
                <w:color w:val="auto"/>
                <w:sz w:val="21"/>
                <w:szCs w:val="21"/>
              </w:rPr>
              <w:t>经营地址</w:t>
            </w:r>
            <w:r>
              <w:rPr>
                <w:rFonts w:hint="eastAsia"/>
                <w:color w:val="auto"/>
                <w:sz w:val="21"/>
                <w:szCs w:val="21"/>
                <w:lang w:eastAsia="zh-CN"/>
              </w:rPr>
              <w:t>：</w:t>
            </w:r>
            <w:bookmarkStart w:id="2" w:name="生产地址"/>
            <w:r>
              <w:rPr>
                <w:rFonts w:asciiTheme="minorEastAsia" w:hAnsiTheme="minorEastAsia" w:eastAsiaTheme="minorEastAsia"/>
                <w:color w:val="auto"/>
                <w:sz w:val="21"/>
                <w:szCs w:val="21"/>
              </w:rPr>
              <w:t>重庆市沙坪坝区井口工业园区井华路8号</w:t>
            </w:r>
            <w:bookmarkEnd w:id="2"/>
            <w:r>
              <w:rPr>
                <w:rFonts w:hint="eastAsia" w:asciiTheme="minorEastAsia" w:hAnsiTheme="minorEastAsia" w:eastAsiaTheme="minorEastAsia"/>
                <w:color w:val="auto"/>
                <w:sz w:val="21"/>
                <w:szCs w:val="21"/>
                <w:lang w:eastAsia="zh-CN"/>
              </w:rPr>
              <w:t>，</w:t>
            </w:r>
            <w:r>
              <w:rPr>
                <w:rFonts w:hint="eastAsia" w:asciiTheme="minorEastAsia" w:hAnsiTheme="minorEastAsia" w:eastAsiaTheme="minorEastAsia"/>
                <w:color w:val="auto"/>
                <w:sz w:val="21"/>
                <w:szCs w:val="21"/>
                <w:lang w:val="en-US" w:eastAsia="zh-CN"/>
              </w:rPr>
              <w:t>与审核地址一致。</w:t>
            </w:r>
          </w:p>
          <w:p>
            <w:pPr>
              <w:ind w:firstLine="210" w:firstLineChars="100"/>
              <w:rPr>
                <w:rFonts w:ascii="宋体" w:hAnsi="宋体"/>
                <w:color w:val="auto"/>
                <w:sz w:val="21"/>
                <w:szCs w:val="21"/>
              </w:rPr>
            </w:pPr>
            <w:r>
              <w:rPr>
                <w:color w:val="auto"/>
                <w:sz w:val="21"/>
                <w:szCs w:val="21"/>
              </w:rPr>
              <w:t>组织依据标准的要求建立、实施、维护管理体系，符合标准要求。</w:t>
            </w:r>
          </w:p>
          <w:p>
            <w:pPr>
              <w:spacing w:line="400" w:lineRule="exact"/>
              <w:ind w:firstLine="210" w:firstLineChars="100"/>
              <w:jc w:val="left"/>
              <w:rPr>
                <w:rFonts w:ascii="宋体" w:hAnsi="宋体" w:cs="宋体"/>
                <w:color w:val="auto"/>
                <w:sz w:val="21"/>
                <w:szCs w:val="21"/>
              </w:rPr>
            </w:pPr>
            <w:r>
              <w:rPr>
                <w:rFonts w:hint="eastAsia" w:ascii="宋体" w:hAnsi="宋体"/>
                <w:color w:val="auto"/>
                <w:sz w:val="21"/>
                <w:szCs w:val="21"/>
              </w:rPr>
              <w:t>公司通过请咨询专家到公司来宣传、培训、结合原已经形成的质量体系文件，修订整合建立了环境和职业健康安全管理一体化的管理体系，以GB/T19001-2016标准为主线，以“过程方法”为基础，融入了GB/T24001-2016</w:t>
            </w:r>
            <w:r>
              <w:rPr>
                <w:rFonts w:hint="eastAsia" w:ascii="宋体" w:hAnsi="宋体"/>
                <w:color w:val="auto"/>
                <w:sz w:val="21"/>
                <w:szCs w:val="21"/>
                <w:highlight w:val="none"/>
              </w:rPr>
              <w:t>及ISO45001：2018标</w:t>
            </w:r>
            <w:r>
              <w:rPr>
                <w:rFonts w:hint="eastAsia" w:ascii="宋体" w:hAnsi="宋体"/>
                <w:color w:val="auto"/>
                <w:sz w:val="21"/>
                <w:szCs w:val="21"/>
              </w:rPr>
              <w:t>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5.1</w:t>
            </w:r>
          </w:p>
          <w:p>
            <w:pPr>
              <w:jc w:val="left"/>
              <w:rPr>
                <w:rFonts w:ascii="宋体" w:hAnsi="宋体" w:cs="宋体"/>
                <w:color w:val="auto"/>
                <w:szCs w:val="21"/>
              </w:rPr>
            </w:pP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雷林林</w:t>
            </w:r>
            <w:r>
              <w:rPr>
                <w:rFonts w:hint="eastAsia" w:ascii="宋体" w:hAnsi="宋体" w:cs="宋体"/>
                <w:color w:val="auto"/>
                <w:szCs w:val="21"/>
              </w:rPr>
              <w:t>；管代：</w:t>
            </w:r>
            <w:r>
              <w:rPr>
                <w:rFonts w:hint="eastAsia" w:ascii="宋体" w:hAnsi="宋体" w:cs="宋体"/>
                <w:color w:val="auto"/>
                <w:szCs w:val="21"/>
                <w:lang w:val="en-US" w:eastAsia="zh-CN"/>
              </w:rPr>
              <w:t>王玲</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5.2 </w:t>
            </w:r>
          </w:p>
          <w:p>
            <w:pPr>
              <w:rPr>
                <w:b/>
                <w:color w:val="auto"/>
                <w:szCs w:val="21"/>
              </w:rPr>
            </w:pPr>
          </w:p>
        </w:tc>
        <w:tc>
          <w:tcPr>
            <w:tcW w:w="10004" w:type="dxa"/>
          </w:tcPr>
          <w:p>
            <w:pPr>
              <w:jc w:val="left"/>
              <w:rPr>
                <w:rFonts w:hint="eastAsia" w:ascii="宋体" w:hAnsi="宋体" w:cs="宋体"/>
                <w:color w:val="auto"/>
                <w:szCs w:val="21"/>
              </w:rPr>
            </w:pPr>
            <w:r>
              <w:rPr>
                <w:rFonts w:hint="eastAsia" w:ascii="宋体" w:hAnsi="宋体" w:cs="宋体"/>
                <w:color w:val="auto"/>
                <w:szCs w:val="21"/>
              </w:rPr>
              <w:t xml:space="preserve">环境和职业健康安全管理方针： </w:t>
            </w:r>
          </w:p>
          <w:p>
            <w:pPr>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“以品质赢得客户；以绿色、环保、健康、安全生产占有市场”。</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eastAsia="zh-CN"/>
              </w:rPr>
              <w:t>EO:</w:t>
            </w:r>
            <w:r>
              <w:rPr>
                <w:rFonts w:hint="eastAsia" w:ascii="宋体" w:hAnsi="宋体" w:cs="宋体"/>
                <w:color w:val="auto"/>
                <w:szCs w:val="21"/>
              </w:rPr>
              <w:t>方针的内容和管理基本符合标准和法规要求。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60" w:type="dxa"/>
          </w:tcPr>
          <w:p>
            <w:pPr>
              <w:adjustRightInd w:val="0"/>
              <w:snapToGrid w:val="0"/>
              <w:rPr>
                <w:b/>
                <w:color w:val="auto"/>
                <w:szCs w:val="21"/>
              </w:rPr>
            </w:pPr>
            <w:r>
              <w:rPr>
                <w:rFonts w:hint="eastAsia" w:ascii="宋体" w:hAnsi="宋体" w:cs="宋体"/>
                <w:color w:val="auto"/>
                <w:szCs w:val="21"/>
              </w:rPr>
              <w:t>组织的角色、职责和权限；</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O:</w:t>
            </w:r>
            <w:r>
              <w:rPr>
                <w:rFonts w:hint="eastAsia" w:ascii="宋体" w:hAnsi="宋体" w:cs="宋体"/>
                <w:color w:val="auto"/>
                <w:szCs w:val="21"/>
              </w:rPr>
              <w:t>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信息交流和沟通控制程序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汪永学</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r>
              <w:rPr>
                <w:rFonts w:hint="eastAsia" w:ascii="宋体" w:hAnsi="宋体" w:cs="Arial"/>
                <w:color w:val="auto"/>
                <w:szCs w:val="21"/>
              </w:rPr>
              <w:t>因公司在</w:t>
            </w:r>
            <w:r>
              <w:rPr>
                <w:rFonts w:hint="eastAsia" w:ascii="宋体" w:hAnsi="宋体" w:cs="Arial"/>
                <w:color w:val="auto"/>
                <w:szCs w:val="21"/>
                <w:lang w:val="en-US" w:eastAsia="zh-CN"/>
              </w:rPr>
              <w:t>检测</w:t>
            </w:r>
            <w:r>
              <w:rPr>
                <w:rFonts w:hint="eastAsia" w:ascii="宋体" w:hAnsi="宋体" w:cs="Arial"/>
                <w:color w:val="auto"/>
                <w:szCs w:val="21"/>
              </w:rPr>
              <w:t>过程中存在环境影响和职业健康风险，故</w:t>
            </w:r>
            <w:r>
              <w:rPr>
                <w:rFonts w:hint="eastAsia" w:ascii="宋体" w:hAnsi="宋体" w:cs="Arial"/>
                <w:color w:val="auto"/>
                <w:szCs w:val="21"/>
                <w:lang w:val="en-US" w:eastAsia="zh-CN"/>
              </w:rPr>
              <w:t>2021年12月10日</w:t>
            </w:r>
            <w:r>
              <w:rPr>
                <w:rFonts w:hint="eastAsia" w:ascii="宋体" w:hAnsi="宋体" w:cs="Arial"/>
                <w:color w:val="auto"/>
                <w:szCs w:val="21"/>
              </w:rPr>
              <w:t>对全体员工及</w:t>
            </w:r>
            <w:r>
              <w:rPr>
                <w:rFonts w:hint="eastAsia" w:ascii="宋体" w:hAnsi="宋体" w:eastAsia="宋体" w:cs="Arial"/>
                <w:color w:val="auto"/>
                <w:szCs w:val="21"/>
              </w:rPr>
              <w:t>客户、供方、所有相关方出具</w:t>
            </w:r>
            <w:r>
              <w:rPr>
                <w:rFonts w:hint="eastAsia" w:ascii="宋体" w:hAnsi="宋体" w:cs="Arial"/>
                <w:color w:val="auto"/>
                <w:szCs w:val="21"/>
              </w:rPr>
              <w:t>告知书</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汪永学</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汪永学</w:t>
            </w:r>
            <w:r>
              <w:rPr>
                <w:rFonts w:hint="eastAsia" w:ascii="宋体" w:hAnsi="宋体" w:cs="宋体"/>
                <w:color w:val="auto"/>
                <w:szCs w:val="21"/>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cs="宋体"/>
                <w:color w:val="auto"/>
                <w:szCs w:val="21"/>
              </w:rPr>
            </w:pPr>
            <w:r>
              <w:rPr>
                <w:rFonts w:hint="eastAsia" w:ascii="宋体" w:hAnsi="宋体" w:cs="宋体"/>
                <w:color w:val="auto"/>
                <w:szCs w:val="21"/>
              </w:rPr>
              <w:t>策划总则</w:t>
            </w:r>
          </w:p>
          <w:p>
            <w:pPr>
              <w:adjustRightInd w:val="0"/>
              <w:snapToGrid w:val="0"/>
              <w:jc w:val="both"/>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hint="default" w:ascii="宋体" w:hAnsi="宋体" w:eastAsia="宋体" w:cs="宋体"/>
                <w:color w:val="auto"/>
                <w:szCs w:val="21"/>
                <w:lang w:val="en-US" w:eastAsia="zh-CN"/>
              </w:rPr>
            </w:pPr>
            <w:r>
              <w:rPr>
                <w:rFonts w:hint="eastAsia" w:ascii="宋体" w:hAnsi="宋体" w:cs="宋体"/>
                <w:color w:val="auto"/>
                <w:szCs w:val="21"/>
                <w:lang w:eastAsia="zh-CN"/>
              </w:rPr>
              <w:t>EO:</w:t>
            </w:r>
            <w:r>
              <w:rPr>
                <w:rFonts w:hint="eastAsia" w:ascii="宋体" w:hAnsi="宋体" w:cs="宋体"/>
                <w:color w:val="auto"/>
                <w:szCs w:val="21"/>
              </w:rPr>
              <w:t xml:space="preserve">6.1 </w:t>
            </w:r>
            <w:r>
              <w:rPr>
                <w:rFonts w:hint="eastAsia" w:ascii="宋体" w:hAnsi="宋体" w:cs="宋体"/>
                <w:color w:val="auto"/>
                <w:szCs w:val="21"/>
                <w:lang w:val="en-US" w:eastAsia="zh-CN"/>
              </w:rPr>
              <w:t>EO6.1.4</w:t>
            </w:r>
          </w:p>
          <w:p>
            <w:pPr>
              <w:rPr>
                <w:bCs/>
                <w:color w:val="auto"/>
                <w:szCs w:val="21"/>
              </w:rPr>
            </w:pPr>
          </w:p>
        </w:tc>
        <w:tc>
          <w:tcPr>
            <w:tcW w:w="10004" w:type="dxa"/>
          </w:tcPr>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提供有《</w:t>
            </w:r>
            <w:r>
              <w:rPr>
                <w:rFonts w:hint="eastAsia" w:ascii="宋体" w:hAnsi="宋体"/>
                <w:color w:val="auto"/>
                <w:szCs w:val="21"/>
                <w:lang w:eastAsia="zh-CN"/>
              </w:rPr>
              <w:t>环境因素识别与评价控制程序</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olor w:val="auto"/>
                <w:szCs w:val="21"/>
              </w:rPr>
              <w:t>危险源辩识、风险评价控制程序</w:t>
            </w:r>
            <w:r>
              <w:rPr>
                <w:rFonts w:hint="eastAsia" w:ascii="宋体" w:hAnsi="宋体" w:cs="宋体"/>
                <w:color w:val="auto"/>
                <w:szCs w:val="21"/>
                <w:lang w:eastAsia="zh-CN"/>
              </w:rPr>
              <w:t>》</w:t>
            </w:r>
            <w:r>
              <w:rPr>
                <w:rFonts w:hint="eastAsia" w:ascii="宋体" w:hAnsi="宋体" w:cs="宋体"/>
                <w:color w:val="auto"/>
                <w:szCs w:val="21"/>
              </w:rPr>
              <w:t>，内容包括危险源和环境因素的识别、确认、汇总、评价和重要环境因素</w:t>
            </w:r>
            <w:r>
              <w:rPr>
                <w:rFonts w:hint="eastAsia" w:ascii="宋体" w:hAnsi="宋体" w:cs="宋体"/>
                <w:color w:val="auto"/>
                <w:szCs w:val="21"/>
                <w:lang w:eastAsia="zh-CN"/>
              </w:rPr>
              <w:t>、</w:t>
            </w:r>
            <w:r>
              <w:rPr>
                <w:rFonts w:hint="eastAsia" w:ascii="宋体" w:hAnsi="宋体" w:cs="宋体"/>
                <w:color w:val="auto"/>
                <w:szCs w:val="21"/>
                <w:lang w:val="en-US" w:eastAsia="zh-CN"/>
              </w:rPr>
              <w:t>不可接受风险</w:t>
            </w:r>
            <w:r>
              <w:rPr>
                <w:rFonts w:hint="eastAsia" w:ascii="宋体" w:hAnsi="宋体" w:cs="宋体"/>
                <w:color w:val="auto"/>
                <w:szCs w:val="21"/>
              </w:rPr>
              <w:t>的确定、登记、清单发放及更新控制。</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公司重要环境因素有以下二项：</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kern w:val="0"/>
                <w:sz w:val="21"/>
                <w:szCs w:val="21"/>
                <w:lang w:eastAsia="zh-CN"/>
              </w:rPr>
              <w:t>固体废弃物排放</w:t>
            </w:r>
            <w:r>
              <w:rPr>
                <w:rFonts w:hint="eastAsia" w:ascii="宋体" w:hAnsi="宋体" w:cs="宋体"/>
                <w:color w:val="auto"/>
                <w:szCs w:val="21"/>
              </w:rPr>
              <w:t>；2）潜在火灾</w:t>
            </w:r>
            <w:r>
              <w:rPr>
                <w:rFonts w:hint="eastAsia" w:ascii="宋体" w:hAnsi="宋体" w:cs="宋体"/>
                <w:color w:val="auto"/>
                <w:szCs w:val="21"/>
                <w:lang w:eastAsia="zh-CN"/>
              </w:rPr>
              <w:t>。</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抽查以下重要环境因素的管理方案：</w:t>
            </w:r>
          </w:p>
          <w:p>
            <w:pPr>
              <w:keepNext w:val="0"/>
              <w:keepLines w:val="0"/>
              <w:pageBreakBefore w:val="0"/>
              <w:numPr>
                <w:ilvl w:val="0"/>
                <w:numId w:val="0"/>
              </w:numPr>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lang w:val="en-US" w:eastAsia="zh-CN"/>
              </w:rPr>
              <w:t>潜在火灾的</w:t>
            </w:r>
            <w:r>
              <w:rPr>
                <w:rFonts w:hint="eastAsia" w:ascii="宋体" w:hAnsi="宋体" w:cs="宋体"/>
                <w:color w:val="auto"/>
                <w:szCs w:val="21"/>
              </w:rPr>
              <w:t>控制：</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1、现场配备足够的防火器材；</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2、禁止乱接电线、公司区域内定期对消防器材进行点检；</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3、制定规章制度，并检查执行情况，防止意外火灾；</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lang w:val="en-US" w:eastAsia="zh-CN"/>
              </w:rPr>
            </w:pPr>
            <w:r>
              <w:rPr>
                <w:rFonts w:hint="eastAsia" w:ascii="宋体" w:hAnsi="宋体" w:cs="宋体"/>
                <w:color w:val="auto"/>
                <w:szCs w:val="21"/>
              </w:rPr>
              <w:t>4、办公区域及易燃区域禁止吸烟</w:t>
            </w:r>
            <w:r>
              <w:rPr>
                <w:rFonts w:hint="eastAsia" w:ascii="宋体" w:hAnsi="宋体" w:cs="宋体"/>
                <w:color w:val="auto"/>
                <w:szCs w:val="21"/>
                <w:lang w:val="en-US" w:eastAsia="zh-CN"/>
              </w:rPr>
              <w:t>。</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查公司不可接受风险清单有以下</w:t>
            </w:r>
            <w:r>
              <w:rPr>
                <w:rFonts w:hint="eastAsia" w:ascii="宋体" w:hAnsi="宋体" w:cs="宋体"/>
                <w:color w:val="auto"/>
                <w:szCs w:val="21"/>
                <w:lang w:val="en-US" w:eastAsia="zh-CN"/>
              </w:rPr>
              <w:t>3</w:t>
            </w:r>
            <w:r>
              <w:rPr>
                <w:rFonts w:hint="eastAsia" w:ascii="宋体" w:hAnsi="宋体" w:cs="宋体"/>
                <w:color w:val="auto"/>
                <w:szCs w:val="21"/>
              </w:rPr>
              <w:t>项：</w:t>
            </w:r>
          </w:p>
          <w:p>
            <w:pPr>
              <w:keepNext w:val="0"/>
              <w:keepLines w:val="0"/>
              <w:pageBreakBefore w:val="0"/>
              <w:numPr>
                <w:ilvl w:val="0"/>
                <w:numId w:val="1"/>
              </w:numPr>
              <w:tabs>
                <w:tab w:val="center" w:pos="3169"/>
              </w:tabs>
              <w:kinsoku/>
              <w:wordWrap/>
              <w:overflowPunct/>
              <w:topLinePunct w:val="0"/>
              <w:autoSpaceDE/>
              <w:autoSpaceDN/>
              <w:bidi w:val="0"/>
              <w:adjustRightInd/>
              <w:snapToGrid/>
              <w:spacing w:line="288" w:lineRule="auto"/>
              <w:jc w:val="left"/>
              <w:textAlignment w:val="auto"/>
              <w:rPr>
                <w:color w:val="auto"/>
                <w:szCs w:val="21"/>
              </w:rPr>
            </w:pPr>
            <w:r>
              <w:rPr>
                <w:rFonts w:hint="eastAsia"/>
                <w:color w:val="auto"/>
                <w:szCs w:val="21"/>
              </w:rPr>
              <w:t>火灾；2）</w:t>
            </w:r>
            <w:r>
              <w:rPr>
                <w:rFonts w:hint="eastAsia" w:ascii="宋体" w:hAnsi="宋体" w:cs="宋体"/>
                <w:color w:val="auto"/>
                <w:szCs w:val="21"/>
              </w:rPr>
              <w:t>人身意外伤害</w:t>
            </w:r>
            <w:r>
              <w:rPr>
                <w:rFonts w:hint="eastAsia" w:ascii="宋体" w:hAnsi="宋体" w:cs="宋体"/>
                <w:color w:val="auto"/>
                <w:szCs w:val="21"/>
                <w:lang w:eastAsia="zh-CN"/>
              </w:rPr>
              <w:t>（</w:t>
            </w:r>
            <w:r>
              <w:rPr>
                <w:rFonts w:hint="eastAsia" w:ascii="宋体" w:hAnsi="宋体" w:cs="宋体"/>
                <w:color w:val="auto"/>
                <w:szCs w:val="21"/>
                <w:lang w:val="en-US" w:eastAsia="zh-CN"/>
              </w:rPr>
              <w:t>触电、车辆伤害等）</w:t>
            </w:r>
            <w:r>
              <w:rPr>
                <w:rFonts w:hint="eastAsia" w:ascii="宋体" w:hAnsi="宋体" w:cs="宋体"/>
                <w:color w:val="auto"/>
                <w:szCs w:val="21"/>
              </w:rPr>
              <w:t>。</w:t>
            </w:r>
          </w:p>
          <w:p>
            <w:pPr>
              <w:keepNext w:val="0"/>
              <w:keepLines w:val="0"/>
              <w:pageBreakBefore w:val="0"/>
              <w:tabs>
                <w:tab w:val="center" w:pos="3169"/>
              </w:tabs>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抽查确定的人身意外伤害</w:t>
            </w:r>
            <w:r>
              <w:rPr>
                <w:rFonts w:hint="eastAsia" w:ascii="宋体" w:hAnsi="宋体" w:cs="宋体"/>
                <w:color w:val="auto"/>
                <w:szCs w:val="21"/>
                <w:lang w:eastAsia="zh-CN"/>
              </w:rPr>
              <w:t>（</w:t>
            </w:r>
            <w:r>
              <w:rPr>
                <w:rFonts w:hint="eastAsia" w:ascii="宋体" w:hAnsi="宋体" w:cs="宋体"/>
                <w:color w:val="auto"/>
                <w:szCs w:val="21"/>
                <w:lang w:val="en-US" w:eastAsia="zh-CN"/>
              </w:rPr>
              <w:t>触电、车辆伤害）</w:t>
            </w:r>
            <w:r>
              <w:rPr>
                <w:rFonts w:hint="eastAsia" w:ascii="宋体" w:hAnsi="宋体" w:cs="宋体"/>
                <w:color w:val="auto"/>
                <w:szCs w:val="21"/>
              </w:rPr>
              <w:t>的管理方案：</w:t>
            </w:r>
          </w:p>
          <w:p>
            <w:pPr>
              <w:pStyle w:val="19"/>
              <w:widowControl/>
              <w:numPr>
                <w:ilvl w:val="0"/>
                <w:numId w:val="2"/>
              </w:numPr>
              <w:ind w:firstLineChars="0"/>
              <w:jc w:val="lef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lang w:val="en-US" w:eastAsia="zh-CN" w:bidi="ar-SA"/>
              </w:rPr>
              <w:t>严格遵守作业指导书、安全规程，公司各项安全管理制度。</w:t>
            </w:r>
          </w:p>
          <w:p>
            <w:pPr>
              <w:keepNext w:val="0"/>
              <w:keepLines w:val="0"/>
              <w:pageBreakBefore w:val="0"/>
              <w:numPr>
                <w:ilvl w:val="0"/>
                <w:numId w:val="2"/>
              </w:numPr>
              <w:kinsoku/>
              <w:wordWrap/>
              <w:overflowPunct/>
              <w:topLinePunct w:val="0"/>
              <w:autoSpaceDE/>
              <w:autoSpaceDN/>
              <w:bidi w:val="0"/>
              <w:adjustRightInd/>
              <w:snapToGrid/>
              <w:spacing w:line="288" w:lineRule="auto"/>
              <w:ind w:left="360" w:leftChars="0" w:hanging="360" w:firstLineChars="0"/>
              <w:textAlignment w:val="auto"/>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lang w:val="en-US" w:eastAsia="zh-CN" w:bidi="ar-SA"/>
              </w:rPr>
              <w:t>佩戴劳动保护用品。</w:t>
            </w:r>
          </w:p>
          <w:p>
            <w:pPr>
              <w:keepNext w:val="0"/>
              <w:keepLines w:val="0"/>
              <w:pageBreakBefore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keepNext w:val="0"/>
              <w:keepLines w:val="0"/>
              <w:pageBreakBefore w:val="0"/>
              <w:kinsoku/>
              <w:wordWrap/>
              <w:overflowPunct/>
              <w:topLinePunct w:val="0"/>
              <w:autoSpaceDE/>
              <w:autoSpaceDN/>
              <w:bidi w:val="0"/>
              <w:adjustRightInd/>
              <w:snapToGrid/>
              <w:spacing w:line="288" w:lineRule="auto"/>
              <w:textAlignment w:val="auto"/>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 w:val="21"/>
                <w:szCs w:val="21"/>
              </w:rPr>
            </w:pPr>
            <w:r>
              <w:rPr>
                <w:rFonts w:hint="eastAsia" w:ascii="宋体" w:hAnsi="宋体"/>
                <w:color w:val="auto"/>
                <w:sz w:val="21"/>
                <w:szCs w:val="21"/>
              </w:rPr>
              <w:t>目标及其实现的策划</w:t>
            </w:r>
          </w:p>
        </w:tc>
        <w:tc>
          <w:tcPr>
            <w:tcW w:w="960" w:type="dxa"/>
          </w:tcPr>
          <w:p>
            <w:pP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EO:</w:t>
            </w:r>
            <w:r>
              <w:rPr>
                <w:rFonts w:hint="eastAsia" w:ascii="宋体" w:hAnsi="宋体" w:cs="宋体"/>
                <w:color w:val="auto"/>
                <w:sz w:val="21"/>
                <w:szCs w:val="21"/>
              </w:rPr>
              <w:t xml:space="preserve">6.2 </w:t>
            </w:r>
          </w:p>
          <w:p>
            <w:pPr>
              <w:rPr>
                <w:b/>
                <w:color w:val="auto"/>
                <w:sz w:val="21"/>
                <w:szCs w:val="21"/>
              </w:rPr>
            </w:pPr>
          </w:p>
        </w:tc>
        <w:tc>
          <w:tcPr>
            <w:tcW w:w="10004" w:type="dxa"/>
          </w:tcPr>
          <w:p>
            <w:pPr>
              <w:spacing w:line="360" w:lineRule="auto"/>
              <w:jc w:val="left"/>
              <w:rPr>
                <w:rFonts w:ascii="宋体" w:hAnsi="宋体" w:cs="宋体"/>
                <w:color w:val="auto"/>
                <w:sz w:val="21"/>
                <w:szCs w:val="21"/>
              </w:rPr>
            </w:pPr>
            <w:r>
              <w:rPr>
                <w:rFonts w:hint="eastAsia" w:ascii="宋体" w:hAnsi="宋体" w:cs="宋体"/>
                <w:color w:val="auto"/>
                <w:sz w:val="21"/>
                <w:szCs w:val="21"/>
              </w:rPr>
              <w:t>环境、职业健康安全目标</w:t>
            </w:r>
          </w:p>
          <w:p>
            <w:pPr>
              <w:pStyle w:val="10"/>
              <w:numPr>
                <w:ilvl w:val="0"/>
                <w:numId w:val="3"/>
              </w:numPr>
              <w:spacing w:line="360" w:lineRule="auto"/>
              <w:ind w:left="425" w:leftChars="0" w:hanging="425" w:firstLineChars="0"/>
              <w:rPr>
                <w:rFonts w:hint="eastAsia" w:ascii="宋体" w:hAnsi="宋体" w:cs="宋体"/>
                <w:color w:val="auto"/>
                <w:sz w:val="21"/>
                <w:szCs w:val="21"/>
              </w:rPr>
            </w:pPr>
            <w:r>
              <w:rPr>
                <w:rFonts w:hint="eastAsia" w:ascii="宋体" w:hAnsi="宋体" w:cs="宋体"/>
                <w:color w:val="auto"/>
                <w:sz w:val="21"/>
                <w:szCs w:val="21"/>
                <w:lang w:eastAsia="zh-CN"/>
              </w:rPr>
              <w:t>火灾事故为0</w:t>
            </w:r>
            <w:r>
              <w:rPr>
                <w:rFonts w:hint="eastAsia" w:ascii="宋体" w:hAnsi="宋体" w:cs="宋体"/>
                <w:color w:val="auto"/>
                <w:sz w:val="21"/>
                <w:szCs w:val="21"/>
              </w:rPr>
              <w:t xml:space="preserve"> </w:t>
            </w:r>
          </w:p>
          <w:p>
            <w:pPr>
              <w:pStyle w:val="10"/>
              <w:numPr>
                <w:ilvl w:val="0"/>
                <w:numId w:val="3"/>
              </w:numPr>
              <w:spacing w:line="360" w:lineRule="auto"/>
              <w:ind w:left="425" w:leftChars="0" w:hanging="425" w:firstLineChars="0"/>
              <w:rPr>
                <w:rFonts w:hint="eastAsia" w:ascii="宋体" w:hAnsi="宋体" w:cs="宋体"/>
                <w:color w:val="auto"/>
                <w:sz w:val="21"/>
                <w:szCs w:val="21"/>
              </w:rPr>
            </w:pPr>
            <w:r>
              <w:rPr>
                <w:rFonts w:hint="eastAsia" w:ascii="宋体" w:hAnsi="宋体" w:eastAsia="宋体" w:cs="宋体"/>
                <w:color w:val="auto"/>
                <w:kern w:val="0"/>
                <w:sz w:val="21"/>
                <w:szCs w:val="21"/>
              </w:rPr>
              <w:t>固废分类回收率</w:t>
            </w:r>
            <w:r>
              <w:rPr>
                <w:rFonts w:hint="eastAsia" w:ascii="宋体" w:hAnsi="宋体" w:cs="宋体"/>
                <w:color w:val="auto"/>
                <w:sz w:val="21"/>
                <w:szCs w:val="21"/>
              </w:rPr>
              <w:t xml:space="preserve">100%  </w:t>
            </w:r>
          </w:p>
          <w:p>
            <w:pPr>
              <w:pStyle w:val="10"/>
              <w:numPr>
                <w:ilvl w:val="0"/>
                <w:numId w:val="3"/>
              </w:numPr>
              <w:spacing w:line="360" w:lineRule="auto"/>
              <w:ind w:left="425" w:leftChars="0" w:hanging="425" w:firstLineChars="0"/>
              <w:rPr>
                <w:rFonts w:hint="eastAsia" w:ascii="宋体" w:hAnsi="宋体" w:cs="宋体"/>
                <w:color w:val="auto"/>
                <w:sz w:val="21"/>
                <w:szCs w:val="21"/>
              </w:rPr>
            </w:pPr>
            <w:r>
              <w:rPr>
                <w:rFonts w:hint="eastAsia" w:ascii="宋体" w:hAnsi="宋体" w:cs="宋体"/>
                <w:color w:val="auto"/>
                <w:sz w:val="21"/>
                <w:szCs w:val="21"/>
              </w:rPr>
              <w:t xml:space="preserve">人身意外伤害事故为0 </w:t>
            </w:r>
          </w:p>
          <w:p>
            <w:pPr>
              <w:pStyle w:val="10"/>
              <w:spacing w:line="360" w:lineRule="auto"/>
              <w:rPr>
                <w:rFonts w:ascii="宋体" w:hAnsi="宋体"/>
                <w:color w:val="auto"/>
                <w:sz w:val="21"/>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环境、安全目标分解考核统计表</w:t>
            </w:r>
            <w:r>
              <w:rPr>
                <w:rFonts w:hint="eastAsia" w:ascii="宋体" w:hAnsi="宋体"/>
                <w:color w:val="auto"/>
                <w:kern w:val="2"/>
                <w:sz w:val="21"/>
                <w:szCs w:val="21"/>
              </w:rPr>
              <w:t>》</w:t>
            </w:r>
            <w:r>
              <w:rPr>
                <w:rFonts w:hint="eastAsia" w:ascii="宋体" w:hAnsi="宋体"/>
                <w:color w:val="auto"/>
                <w:kern w:val="2"/>
                <w:sz w:val="21"/>
                <w:szCs w:val="21"/>
                <w:lang w:eastAsia="zh-CN"/>
              </w:rPr>
              <w:t>2021年</w:t>
            </w:r>
            <w:r>
              <w:rPr>
                <w:rFonts w:hint="eastAsia" w:ascii="宋体" w:hAnsi="宋体"/>
                <w:color w:val="auto"/>
                <w:kern w:val="2"/>
                <w:sz w:val="21"/>
                <w:szCs w:val="21"/>
                <w:lang w:val="en-US" w:eastAsia="zh-CN"/>
              </w:rPr>
              <w:t>10</w:t>
            </w:r>
            <w:r>
              <w:rPr>
                <w:rFonts w:hint="eastAsia" w:ascii="宋体" w:hAnsi="宋体"/>
                <w:color w:val="auto"/>
                <w:kern w:val="2"/>
                <w:sz w:val="21"/>
                <w:szCs w:val="21"/>
                <w:lang w:eastAsia="zh-CN"/>
              </w:rPr>
              <w:t>月-2022年2月</w:t>
            </w:r>
            <w:r>
              <w:rPr>
                <w:rFonts w:hint="eastAsia" w:ascii="宋体" w:hAnsi="宋体"/>
                <w:color w:val="auto"/>
                <w:kern w:val="2"/>
                <w:sz w:val="21"/>
                <w:szCs w:val="21"/>
              </w:rPr>
              <w:t>对目标进行考核，考核情况为：</w:t>
            </w:r>
            <w:r>
              <w:rPr>
                <w:rFonts w:hint="eastAsia" w:ascii="宋体" w:hAnsi="宋体"/>
                <w:color w:val="auto"/>
                <w:sz w:val="21"/>
                <w:szCs w:val="21"/>
              </w:rPr>
              <w:t xml:space="preserve"> </w:t>
            </w:r>
          </w:p>
          <w:p>
            <w:pPr>
              <w:spacing w:line="360" w:lineRule="auto"/>
              <w:ind w:firstLine="210" w:firstLineChars="100"/>
              <w:rPr>
                <w:rFonts w:hint="default"/>
                <w:color w:val="auto"/>
                <w:sz w:val="21"/>
                <w:szCs w:val="21"/>
                <w:lang w:val="en-US"/>
              </w:rPr>
            </w:pPr>
            <w:r>
              <w:rPr>
                <w:rFonts w:hint="eastAsia"/>
                <w:color w:val="auto"/>
                <w:sz w:val="21"/>
                <w:szCs w:val="21"/>
                <w:lang w:val="en-US" w:eastAsia="zh-CN"/>
              </w:rPr>
              <w:t>1、未发生</w:t>
            </w:r>
            <w:r>
              <w:rPr>
                <w:rFonts w:hint="eastAsia"/>
                <w:color w:val="auto"/>
                <w:sz w:val="21"/>
                <w:szCs w:val="21"/>
                <w:lang w:eastAsia="zh-CN"/>
              </w:rPr>
              <w:t>火灾事故</w:t>
            </w:r>
            <w:r>
              <w:rPr>
                <w:rFonts w:hint="eastAsia"/>
                <w:color w:val="auto"/>
                <w:sz w:val="21"/>
                <w:szCs w:val="21"/>
                <w:lang w:val="en-US" w:eastAsia="zh-CN"/>
              </w:rPr>
              <w:t>；</w:t>
            </w:r>
          </w:p>
          <w:p>
            <w:pPr>
              <w:spacing w:line="360" w:lineRule="auto"/>
              <w:ind w:firstLine="210" w:firstLineChars="100"/>
              <w:rPr>
                <w:rFonts w:hint="eastAsia" w:eastAsia="宋体"/>
                <w:color w:val="auto"/>
                <w:sz w:val="21"/>
                <w:szCs w:val="21"/>
                <w:lang w:val="en-US" w:eastAsia="zh-CN"/>
              </w:rPr>
            </w:pP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固废分类回收</w:t>
            </w:r>
            <w:r>
              <w:rPr>
                <w:rFonts w:hint="eastAsia"/>
                <w:color w:val="auto"/>
                <w:sz w:val="21"/>
                <w:szCs w:val="21"/>
              </w:rPr>
              <w:t>处置率</w:t>
            </w:r>
            <w:r>
              <w:rPr>
                <w:rFonts w:hint="eastAsia"/>
                <w:color w:val="auto"/>
                <w:sz w:val="21"/>
                <w:szCs w:val="21"/>
                <w:lang w:val="en-US" w:eastAsia="zh-CN"/>
              </w:rPr>
              <w:t>达到</w:t>
            </w:r>
            <w:r>
              <w:rPr>
                <w:rFonts w:hint="eastAsia"/>
                <w:color w:val="auto"/>
                <w:sz w:val="21"/>
                <w:szCs w:val="21"/>
              </w:rPr>
              <w:t xml:space="preserve">100% </w:t>
            </w:r>
            <w:r>
              <w:rPr>
                <w:rFonts w:hint="eastAsia"/>
                <w:color w:val="auto"/>
                <w:sz w:val="21"/>
                <w:szCs w:val="21"/>
                <w:lang w:val="en-US" w:eastAsia="zh-CN"/>
              </w:rPr>
              <w:t>；</w:t>
            </w:r>
          </w:p>
          <w:p>
            <w:pPr>
              <w:spacing w:line="360" w:lineRule="auto"/>
              <w:ind w:firstLine="210" w:firstLineChars="100"/>
              <w:rPr>
                <w:rFonts w:hint="eastAsia" w:eastAsia="宋体"/>
                <w:color w:val="auto"/>
                <w:sz w:val="21"/>
                <w:szCs w:val="21"/>
                <w:lang w:eastAsia="zh-CN"/>
              </w:rPr>
            </w:pPr>
            <w:r>
              <w:rPr>
                <w:rFonts w:hint="eastAsia"/>
                <w:color w:val="auto"/>
                <w:sz w:val="21"/>
                <w:szCs w:val="21"/>
                <w:lang w:val="en-US" w:eastAsia="zh-CN"/>
              </w:rPr>
              <w:t>3、未发生</w:t>
            </w:r>
            <w:r>
              <w:rPr>
                <w:rFonts w:hint="eastAsia" w:ascii="宋体" w:hAnsi="宋体" w:cs="宋体"/>
                <w:color w:val="auto"/>
                <w:sz w:val="21"/>
                <w:szCs w:val="21"/>
              </w:rPr>
              <w:t>人身</w:t>
            </w:r>
            <w:r>
              <w:rPr>
                <w:rFonts w:hint="eastAsia"/>
                <w:color w:val="auto"/>
                <w:sz w:val="21"/>
                <w:szCs w:val="21"/>
              </w:rPr>
              <w:t>意外伤害事故</w:t>
            </w:r>
            <w:r>
              <w:rPr>
                <w:rFonts w:hint="eastAsia"/>
                <w:color w:val="auto"/>
                <w:sz w:val="21"/>
                <w:szCs w:val="21"/>
                <w:lang w:eastAsia="zh-CN"/>
              </w:rPr>
              <w:t>。</w:t>
            </w:r>
          </w:p>
          <w:p>
            <w:pPr>
              <w:spacing w:line="360" w:lineRule="auto"/>
              <w:rPr>
                <w:rFonts w:ascii="宋体" w:hAnsi="宋体"/>
                <w:color w:val="auto"/>
                <w:sz w:val="21"/>
                <w:szCs w:val="21"/>
              </w:rPr>
            </w:pPr>
            <w:r>
              <w:rPr>
                <w:rFonts w:hint="eastAsia" w:ascii="宋体" w:hAnsi="宋体" w:cs="宋体"/>
                <w:color w:val="auto"/>
                <w:sz w:val="21"/>
                <w:szCs w:val="21"/>
              </w:rPr>
              <w:t>均达到目标，并将指标进行了分解。</w:t>
            </w:r>
          </w:p>
        </w:tc>
        <w:tc>
          <w:tcPr>
            <w:tcW w:w="1585" w:type="dxa"/>
          </w:tcPr>
          <w:p>
            <w:pPr>
              <w:spacing w:line="360" w:lineRule="auto"/>
              <w:rPr>
                <w:color w:val="auto"/>
                <w:sz w:val="21"/>
                <w:szCs w:val="21"/>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0</w:t>
            </w:r>
            <w:r>
              <w:rPr>
                <w:rFonts w:hint="eastAsia" w:ascii="宋体" w:hAnsi="宋体" w:cs="宋体"/>
                <w:color w:val="auto"/>
                <w:szCs w:val="21"/>
              </w:rPr>
              <w:t>7.1</w:t>
            </w:r>
          </w:p>
          <w:p>
            <w:pPr>
              <w:rPr>
                <w:rFonts w:ascii="宋体" w:hAnsi="宋体" w:cs="宋体"/>
                <w:color w:val="auto"/>
                <w:szCs w:val="21"/>
              </w:rPr>
            </w:pP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环保、安全</w:t>
            </w:r>
            <w:r>
              <w:rPr>
                <w:rFonts w:hint="eastAsia" w:ascii="宋体" w:hAnsi="宋体" w:cs="宋体"/>
                <w:color w:val="auto"/>
                <w:szCs w:val="21"/>
              </w:rPr>
              <w:t>意识组织了的培训，目前的资源基本满足策划需要。</w:t>
            </w:r>
          </w:p>
          <w:p>
            <w:pPr>
              <w:ind w:firstLine="210" w:firstLineChars="100"/>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color w:val="auto"/>
                <w:sz w:val="20"/>
              </w:rPr>
              <w:t>低温常压储槽设备、一体化水处理设备、通用非标常压设备的销售</w:t>
            </w:r>
            <w:r>
              <w:rPr>
                <w:rFonts w:hint="eastAsia" w:ascii="宋体" w:hAnsi="宋体" w:cs="宋体"/>
                <w:color w:val="auto"/>
                <w:szCs w:val="21"/>
              </w:rPr>
              <w:t>的需要。</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0</w:t>
            </w:r>
            <w:r>
              <w:rPr>
                <w:rFonts w:hint="eastAsia" w:ascii="宋体" w:hAnsi="宋体" w:cs="宋体"/>
                <w:color w:val="auto"/>
                <w:szCs w:val="21"/>
              </w:rPr>
              <w:t xml:space="preserve">7.4 </w:t>
            </w:r>
          </w:p>
          <w:p>
            <w:pPr>
              <w:rPr>
                <w:rFonts w:ascii="宋体" w:hAnsi="宋体" w:cs="宋体"/>
                <w:color w:val="auto"/>
                <w:szCs w:val="21"/>
              </w:rPr>
            </w:pP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eastAsia="zh-CN"/>
              </w:rPr>
              <w:t>EO</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rFonts w:hint="eastAsia"/>
                <w:color w:val="auto"/>
                <w:szCs w:val="21"/>
                <w:lang w:eastAsia="zh-CN"/>
              </w:rPr>
              <w:t>EO:</w:t>
            </w:r>
            <w:r>
              <w:rPr>
                <w:rFonts w:hint="eastAsia"/>
                <w:color w:val="auto"/>
                <w:szCs w:val="21"/>
              </w:rPr>
              <w:t>7.5</w:t>
            </w:r>
          </w:p>
          <w:p>
            <w:pPr>
              <w:rPr>
                <w:color w:val="auto"/>
                <w:szCs w:val="21"/>
              </w:rPr>
            </w:pPr>
            <w:r>
              <w:rPr>
                <w:rFonts w:hint="eastAsia"/>
                <w:color w:val="auto"/>
                <w:szCs w:val="21"/>
              </w:rPr>
              <w:t>7.5.1</w:t>
            </w:r>
          </w:p>
          <w:p>
            <w:pPr>
              <w:rPr>
                <w:rFonts w:ascii="宋体" w:hAnsi="宋体"/>
                <w:color w:val="auto"/>
                <w:szCs w:val="21"/>
              </w:rPr>
            </w:pPr>
          </w:p>
        </w:tc>
        <w:tc>
          <w:tcPr>
            <w:tcW w:w="10004" w:type="dxa"/>
          </w:tcPr>
          <w:p>
            <w:pPr>
              <w:ind w:right="177"/>
              <w:rPr>
                <w:rFonts w:ascii="宋体" w:hAnsi="宋体"/>
                <w:color w:val="auto"/>
                <w:szCs w:val="21"/>
              </w:rPr>
            </w:pPr>
            <w:r>
              <w:rPr>
                <w:rFonts w:hint="eastAsia"/>
                <w:color w:val="auto"/>
                <w:szCs w:val="21"/>
              </w:rPr>
              <w:t>◆组织在《管理手册》、《程序文件汇编》中，明确了文件化信息的管理规则。组织根据本公司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的规模、活动类型、过程、产品和服务的不同，建立、实施、保持并改进了构成EMS/OHSMS的文件化信息。</w:t>
            </w:r>
          </w:p>
          <w:p>
            <w:pPr>
              <w:ind w:right="177"/>
              <w:rPr>
                <w:color w:val="auto"/>
                <w:szCs w:val="21"/>
              </w:rPr>
            </w:pPr>
            <w:r>
              <w:rPr>
                <w:rFonts w:hint="eastAsia"/>
                <w:color w:val="auto"/>
                <w:szCs w:val="21"/>
              </w:rPr>
              <w:t>◆组织</w:t>
            </w:r>
            <w:r>
              <w:rPr>
                <w:rFonts w:hint="eastAsia" w:ascii="宋体" w:hAnsi="宋体"/>
                <w:color w:val="auto"/>
                <w:szCs w:val="21"/>
              </w:rPr>
              <w:t>策划的EMS/OHSMS文件包括：</w:t>
            </w:r>
          </w:p>
          <w:p>
            <w:pPr>
              <w:pStyle w:val="5"/>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一级文件</w:t>
            </w:r>
            <w:r>
              <w:rPr>
                <w:rFonts w:hint="eastAsia" w:ascii="宋体" w:hAnsi="宋体" w:eastAsia="宋体"/>
                <w:color w:val="auto"/>
                <w:kern w:val="0"/>
                <w:sz w:val="21"/>
                <w:szCs w:val="21"/>
              </w:rPr>
              <w:t>，环境、职业健康安全管理手册；</w:t>
            </w:r>
          </w:p>
          <w:p>
            <w:pPr>
              <w:pStyle w:val="5"/>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二级文件</w:t>
            </w:r>
            <w:r>
              <w:rPr>
                <w:rFonts w:hint="eastAsia" w:ascii="宋体" w:hAnsi="宋体" w:eastAsia="宋体"/>
                <w:color w:val="auto"/>
                <w:kern w:val="0"/>
                <w:sz w:val="21"/>
                <w:szCs w:val="21"/>
              </w:rPr>
              <w:t>，</w:t>
            </w:r>
            <w:r>
              <w:rPr>
                <w:rFonts w:hint="eastAsia" w:ascii="宋体" w:hAnsi="宋体" w:eastAsia="宋体" w:cs="Times New Roman"/>
                <w:color w:val="auto"/>
                <w:kern w:val="0"/>
                <w:sz w:val="21"/>
                <w:szCs w:val="21"/>
              </w:rPr>
              <w:t>程序文件汇编；</w:t>
            </w:r>
          </w:p>
          <w:p>
            <w:pPr>
              <w:pStyle w:val="5"/>
              <w:tabs>
                <w:tab w:val="left" w:pos="902"/>
                <w:tab w:val="clear" w:pos="1069"/>
              </w:tabs>
              <w:ind w:left="0" w:right="1"/>
              <w:rPr>
                <w:rFonts w:ascii="宋体" w:hAnsi="宋体" w:eastAsia="宋体"/>
                <w:color w:val="auto"/>
                <w:kern w:val="0"/>
                <w:sz w:val="21"/>
                <w:szCs w:val="21"/>
              </w:rPr>
            </w:pP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四级文件</w:t>
            </w:r>
            <w:r>
              <w:rPr>
                <w:rFonts w:hint="eastAsia" w:ascii="宋体" w:hAnsi="宋体" w:eastAsia="宋体"/>
                <w:color w:val="auto"/>
                <w:kern w:val="0"/>
                <w:sz w:val="21"/>
                <w:szCs w:val="21"/>
                <w:lang w:eastAsia="zh-CN"/>
              </w:rPr>
              <w:t>，</w:t>
            </w:r>
            <w:r>
              <w:rPr>
                <w:rFonts w:hint="eastAsia" w:ascii="宋体" w:hAnsi="宋体" w:eastAsia="宋体"/>
                <w:color w:val="auto"/>
                <w:kern w:val="0"/>
                <w:sz w:val="21"/>
                <w:szCs w:val="21"/>
              </w:rPr>
              <w:t>记录；</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5"/>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23项</w:t>
            </w:r>
            <w:r>
              <w:rPr>
                <w:rFonts w:hint="eastAsia" w:ascii="宋体" w:hAnsi="宋体" w:eastAsia="宋体" w:cs="Arial"/>
                <w:color w:val="auto"/>
                <w:sz w:val="21"/>
                <w:szCs w:val="21"/>
              </w:rPr>
              <w:t>记录。</w:t>
            </w:r>
          </w:p>
          <w:p>
            <w:pPr>
              <w:pStyle w:val="5"/>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；ISO45001</w:t>
            </w:r>
            <w:r>
              <w:rPr>
                <w:rFonts w:hint="eastAsia" w:ascii="宋体" w:hAnsi="宋体" w:eastAsia="宋体"/>
                <w:color w:val="auto"/>
                <w:kern w:val="0"/>
                <w:sz w:val="21"/>
                <w:szCs w:val="21"/>
                <w:lang w:val="de-DE"/>
              </w:rPr>
              <w:t>：20</w:t>
            </w:r>
            <w:r>
              <w:rPr>
                <w:rFonts w:hint="eastAsia" w:ascii="宋体" w:hAnsi="宋体" w:eastAsia="宋体"/>
                <w:color w:val="auto"/>
                <w:kern w:val="0"/>
                <w:sz w:val="21"/>
                <w:szCs w:val="21"/>
              </w:rPr>
              <w:t>18标准要求的以及确定的为确保环境、职业健康安全管理体系有效性的文件，符合标准的要求。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9.1.1 </w:t>
            </w:r>
          </w:p>
          <w:p>
            <w:pPr>
              <w:rPr>
                <w:rFonts w:ascii="宋体" w:hAnsi="宋体" w:cs="宋体"/>
                <w:color w:val="auto"/>
                <w:szCs w:val="21"/>
              </w:rPr>
            </w:pPr>
          </w:p>
        </w:tc>
        <w:tc>
          <w:tcPr>
            <w:tcW w:w="10004" w:type="dxa"/>
          </w:tcPr>
          <w:p>
            <w:pPr>
              <w:tabs>
                <w:tab w:val="center" w:pos="3169"/>
              </w:tabs>
              <w:spacing w:line="400" w:lineRule="exact"/>
              <w:jc w:val="left"/>
              <w:rPr>
                <w:color w:val="auto"/>
              </w:rPr>
            </w:pPr>
            <w:r>
              <w:rPr>
                <w:rFonts w:hint="eastAsia"/>
                <w:color w:val="auto"/>
              </w:rPr>
              <w:t>公司对需要监视和测量的对象的确定，监视、测量、分析和评价方法的选择，实施监视和测量的时机、实施分析和评价的时机界定，</w:t>
            </w:r>
            <w:r>
              <w:rPr>
                <w:rFonts w:hint="eastAsia"/>
                <w:color w:val="auto"/>
                <w:lang w:val="en-US" w:eastAsia="zh-CN"/>
              </w:rPr>
              <w:t>EO</w:t>
            </w:r>
            <w:r>
              <w:rPr>
                <w:rFonts w:hint="eastAsia"/>
                <w:color w:val="auto"/>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color w:val="auto"/>
              </w:rPr>
            </w:pPr>
            <w:r>
              <w:rPr>
                <w:rFonts w:hint="eastAsia"/>
                <w:color w:val="auto"/>
              </w:rPr>
              <w:t>如：</w:t>
            </w:r>
            <w:r>
              <w:rPr>
                <w:rFonts w:hint="eastAsia"/>
                <w:color w:val="auto"/>
                <w:sz w:val="21"/>
                <w:szCs w:val="21"/>
              </w:rPr>
              <w:t>（1）《</w:t>
            </w:r>
            <w:r>
              <w:rPr>
                <w:rFonts w:hint="eastAsia" w:ascii="Times New Roman" w:hAnsi="Times New Roman" w:cs="Times New Roman"/>
                <w:color w:val="auto"/>
                <w:sz w:val="21"/>
                <w:szCs w:val="21"/>
              </w:rPr>
              <w:t>环境绩效监测控制程序</w:t>
            </w:r>
            <w:r>
              <w:rPr>
                <w:rFonts w:hint="eastAsia"/>
                <w:color w:val="auto"/>
                <w:sz w:val="21"/>
                <w:szCs w:val="21"/>
              </w:rPr>
              <w:t>》</w:t>
            </w:r>
          </w:p>
          <w:p>
            <w:pPr>
              <w:tabs>
                <w:tab w:val="center" w:pos="3169"/>
              </w:tabs>
              <w:spacing w:line="400" w:lineRule="exact"/>
              <w:jc w:val="left"/>
              <w:rPr>
                <w:rFonts w:hint="eastAsia"/>
                <w:color w:val="auto"/>
              </w:rPr>
            </w:pPr>
            <w:r>
              <w:rPr>
                <w:rFonts w:hint="eastAsia"/>
                <w:color w:val="auto"/>
              </w:rPr>
              <w:t>（2）《</w:t>
            </w:r>
            <w:r>
              <w:rPr>
                <w:rFonts w:hint="eastAsia"/>
                <w:color w:val="auto"/>
                <w:lang w:eastAsia="zh-CN"/>
              </w:rPr>
              <w:t>内部审核控制程序</w:t>
            </w:r>
            <w:r>
              <w:rPr>
                <w:rFonts w:hint="eastAsia"/>
                <w:color w:val="auto"/>
              </w:rPr>
              <w:t>》</w:t>
            </w:r>
          </w:p>
          <w:p>
            <w:pPr>
              <w:tabs>
                <w:tab w:val="center" w:pos="3169"/>
              </w:tabs>
              <w:spacing w:line="400" w:lineRule="exact"/>
              <w:jc w:val="left"/>
              <w:rPr>
                <w:rFonts w:hint="eastAsia"/>
                <w:color w:val="auto"/>
              </w:rPr>
            </w:pPr>
            <w:r>
              <w:rPr>
                <w:rFonts w:hint="eastAsia"/>
                <w:color w:val="auto"/>
              </w:rPr>
              <w:t>（3）《</w:t>
            </w:r>
            <w:r>
              <w:rPr>
                <w:rFonts w:hint="eastAsia"/>
                <w:color w:val="auto"/>
                <w:lang w:eastAsia="zh-CN"/>
              </w:rPr>
              <w:t>管理评审控制程序</w:t>
            </w:r>
            <w:r>
              <w:rPr>
                <w:rFonts w:hint="eastAsia"/>
                <w:color w:val="auto"/>
              </w:rPr>
              <w:t>》</w:t>
            </w:r>
          </w:p>
          <w:p>
            <w:pPr>
              <w:spacing w:line="360" w:lineRule="atLeast"/>
              <w:rPr>
                <w:rFonts w:hint="eastAsia"/>
                <w:color w:val="auto"/>
                <w:lang w:eastAsia="zh-CN"/>
              </w:rPr>
            </w:pPr>
            <w:r>
              <w:rPr>
                <w:rFonts w:hint="eastAsia"/>
                <w:color w:val="auto"/>
              </w:rPr>
              <w:t>（4）《</w:t>
            </w:r>
            <w:r>
              <w:rPr>
                <w:rFonts w:hint="eastAsia"/>
                <w:color w:val="auto"/>
                <w:lang w:eastAsia="zh-CN"/>
              </w:rPr>
              <w:t>应急准备与响应控制程序》</w:t>
            </w:r>
          </w:p>
          <w:p>
            <w:pPr>
              <w:spacing w:line="360" w:lineRule="atLeast"/>
              <w:rPr>
                <w:rFonts w:hint="eastAsia"/>
                <w:color w:val="auto"/>
              </w:rPr>
            </w:pPr>
            <w:r>
              <w:rPr>
                <w:rFonts w:hint="eastAsia"/>
                <w:color w:val="auto"/>
                <w:lang w:eastAsia="zh-CN"/>
              </w:rPr>
              <w:t>（5）《合规性评价控制程序</w:t>
            </w:r>
            <w:r>
              <w:rPr>
                <w:rFonts w:hint="eastAsia"/>
                <w:color w:val="auto"/>
              </w:rPr>
              <w:t>》</w:t>
            </w:r>
          </w:p>
          <w:p>
            <w:pPr>
              <w:pStyle w:val="3"/>
              <w:rPr>
                <w:color w:val="auto"/>
              </w:rPr>
            </w:pPr>
            <w:r>
              <w:rPr>
                <w:rFonts w:hint="eastAsia"/>
                <w:color w:val="auto"/>
              </w:rPr>
              <w:t>查，提供有目标测量、内审报告、管理评审报告、合规性评价等记录，符合策划要求。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0:</w:t>
            </w:r>
            <w:r>
              <w:rPr>
                <w:rFonts w:hint="eastAsia" w:ascii="宋体" w:hAnsi="宋体" w:cs="宋体"/>
                <w:color w:val="auto"/>
                <w:szCs w:val="21"/>
              </w:rPr>
              <w:t xml:space="preserve">9.3 </w:t>
            </w:r>
          </w:p>
          <w:p>
            <w:pPr>
              <w:rPr>
                <w:rFonts w:ascii="宋体" w:hAnsi="宋体"/>
                <w:color w:val="auto"/>
                <w:szCs w:val="21"/>
              </w:rPr>
            </w:pPr>
          </w:p>
        </w:tc>
        <w:tc>
          <w:tcPr>
            <w:tcW w:w="10004" w:type="dxa"/>
          </w:tcPr>
          <w:p>
            <w:pPr>
              <w:keepNext w:val="0"/>
              <w:keepLines w:val="0"/>
              <w:pageBreakBefore w:val="0"/>
              <w:widowControl w:val="0"/>
              <w:kinsoku/>
              <w:wordWrap/>
              <w:overflowPunct/>
              <w:topLinePunct w:val="0"/>
              <w:bidi w:val="0"/>
              <w:snapToGrid/>
              <w:spacing w:line="288" w:lineRule="auto"/>
              <w:textAlignment w:val="auto"/>
              <w:rPr>
                <w:color w:val="auto"/>
              </w:rPr>
            </w:pPr>
            <w:r>
              <w:rPr>
                <w:rFonts w:hint="eastAsia"/>
                <w:color w:val="auto"/>
              </w:rPr>
              <w:t>查，公司管理手册，规定了管理评审的要求：管理评审的主持人、时间频率、管理评审的输入、输出等。公司制定了“</w:t>
            </w:r>
            <w:r>
              <w:rPr>
                <w:rFonts w:hint="eastAsia"/>
                <w:color w:val="auto"/>
                <w:lang w:eastAsia="zh-CN"/>
              </w:rPr>
              <w:t>管理评审控制程序</w:t>
            </w:r>
            <w:r>
              <w:rPr>
                <w:rFonts w:hint="eastAsia"/>
                <w:color w:val="auto"/>
              </w:rPr>
              <w:t>”,规定每年至少进行一次管理评审，每次时间间隔不超过12个月</w:t>
            </w:r>
          </w:p>
          <w:p>
            <w:pPr>
              <w:keepNext w:val="0"/>
              <w:keepLines w:val="0"/>
              <w:pageBreakBefore w:val="0"/>
              <w:widowControl w:val="0"/>
              <w:kinsoku/>
              <w:wordWrap/>
              <w:overflowPunct/>
              <w:topLinePunct w:val="0"/>
              <w:bidi w:val="0"/>
              <w:snapToGrid/>
              <w:spacing w:line="288" w:lineRule="auto"/>
              <w:textAlignment w:val="auto"/>
              <w:rPr>
                <w:rFonts w:hint="default" w:eastAsia="宋体"/>
                <w:color w:val="auto"/>
                <w:lang w:val="en-US" w:eastAsia="zh-CN"/>
              </w:rPr>
            </w:pPr>
            <w:r>
              <w:rPr>
                <w:rFonts w:hint="eastAsia"/>
                <w:color w:val="auto"/>
              </w:rPr>
              <w:t>时间：202</w:t>
            </w:r>
            <w:r>
              <w:rPr>
                <w:rFonts w:hint="eastAsia"/>
                <w:color w:val="auto"/>
                <w:lang w:val="en-US" w:eastAsia="zh-CN"/>
              </w:rPr>
              <w:t>2</w:t>
            </w:r>
            <w:r>
              <w:rPr>
                <w:rFonts w:hint="eastAsia"/>
                <w:color w:val="auto"/>
              </w:rPr>
              <w:t>年</w:t>
            </w:r>
            <w:r>
              <w:rPr>
                <w:rFonts w:hint="eastAsia"/>
                <w:color w:val="auto"/>
                <w:lang w:val="en-US" w:eastAsia="zh-CN"/>
              </w:rPr>
              <w:t>2</w:t>
            </w:r>
            <w:r>
              <w:rPr>
                <w:rFonts w:hint="eastAsia"/>
                <w:color w:val="auto"/>
              </w:rPr>
              <w:t>月2</w:t>
            </w:r>
            <w:r>
              <w:rPr>
                <w:rFonts w:hint="eastAsia"/>
                <w:color w:val="auto"/>
                <w:lang w:val="en-US" w:eastAsia="zh-CN"/>
              </w:rPr>
              <w:t>0</w:t>
            </w:r>
            <w:r>
              <w:rPr>
                <w:rFonts w:hint="eastAsia"/>
                <w:color w:val="auto"/>
              </w:rPr>
              <w:t xml:space="preserve">日 </w:t>
            </w:r>
            <w:r>
              <w:rPr>
                <w:rFonts w:hint="eastAsia"/>
                <w:color w:val="auto"/>
                <w:lang w:eastAsia="zh-CN"/>
              </w:rPr>
              <w:t>（</w:t>
            </w:r>
            <w:r>
              <w:rPr>
                <w:rFonts w:hint="eastAsia"/>
                <w:color w:val="auto"/>
                <w:lang w:val="en-US" w:eastAsia="zh-CN"/>
              </w:rPr>
              <w:t>按质量、环境和职业健康安全三体系策划）</w:t>
            </w:r>
          </w:p>
          <w:p>
            <w:pPr>
              <w:keepNext w:val="0"/>
              <w:keepLines w:val="0"/>
              <w:pageBreakBefore w:val="0"/>
              <w:widowControl w:val="0"/>
              <w:kinsoku/>
              <w:wordWrap/>
              <w:overflowPunct/>
              <w:topLinePunct w:val="0"/>
              <w:bidi w:val="0"/>
              <w:snapToGrid/>
              <w:spacing w:line="288" w:lineRule="auto"/>
              <w:textAlignment w:val="auto"/>
              <w:rPr>
                <w:color w:val="auto"/>
              </w:rPr>
            </w:pPr>
            <w:r>
              <w:rPr>
                <w:rFonts w:hint="eastAsia"/>
                <w:color w:val="auto"/>
              </w:rPr>
              <w:t>主持人：</w:t>
            </w:r>
            <w:r>
              <w:rPr>
                <w:rFonts w:hint="eastAsia"/>
                <w:color w:val="auto"/>
                <w:lang w:val="en-US" w:eastAsia="zh-CN"/>
              </w:rPr>
              <w:t>雷林林</w:t>
            </w:r>
            <w:r>
              <w:rPr>
                <w:rFonts w:hint="eastAsia"/>
                <w:color w:val="auto"/>
              </w:rPr>
              <w:t>总经理</w:t>
            </w:r>
          </w:p>
          <w:p>
            <w:pPr>
              <w:keepNext w:val="0"/>
              <w:keepLines w:val="0"/>
              <w:pageBreakBefore w:val="0"/>
              <w:widowControl w:val="0"/>
              <w:kinsoku/>
              <w:wordWrap/>
              <w:overflowPunct/>
              <w:topLinePunct w:val="0"/>
              <w:bidi w:val="0"/>
              <w:snapToGrid/>
              <w:spacing w:line="288" w:lineRule="auto"/>
              <w:textAlignment w:val="auto"/>
              <w:rPr>
                <w:color w:val="auto"/>
              </w:rPr>
            </w:pPr>
            <w:r>
              <w:rPr>
                <w:rFonts w:hint="eastAsia"/>
                <w:color w:val="auto"/>
              </w:rPr>
              <w:t>参加人员：体系涉及到的各部门所有有人员</w:t>
            </w:r>
          </w:p>
          <w:p>
            <w:pPr>
              <w:keepNext w:val="0"/>
              <w:keepLines w:val="0"/>
              <w:pageBreakBefore w:val="0"/>
              <w:widowControl w:val="0"/>
              <w:kinsoku/>
              <w:wordWrap/>
              <w:overflowPunct/>
              <w:topLinePunct w:val="0"/>
              <w:bidi w:val="0"/>
              <w:snapToGrid/>
              <w:spacing w:line="288" w:lineRule="auto"/>
              <w:textAlignment w:val="auto"/>
              <w:rPr>
                <w:color w:val="auto"/>
              </w:rPr>
            </w:pPr>
            <w:r>
              <w:rPr>
                <w:rFonts w:hint="eastAsia"/>
                <w:color w:val="auto"/>
              </w:rPr>
              <w:t>评审输入内容：</w:t>
            </w:r>
          </w:p>
          <w:p>
            <w:pPr>
              <w:keepNext w:val="0"/>
              <w:keepLines w:val="0"/>
              <w:pageBreakBefore w:val="0"/>
              <w:widowControl w:val="0"/>
              <w:numPr>
                <w:ilvl w:val="0"/>
                <w:numId w:val="4"/>
              </w:numPr>
              <w:kinsoku/>
              <w:wordWrap/>
              <w:overflowPunct/>
              <w:topLinePunct w:val="0"/>
              <w:bidi w:val="0"/>
              <w:snapToGrid/>
              <w:spacing w:line="288" w:lineRule="auto"/>
              <w:ind w:left="0" w:firstLine="0"/>
              <w:textAlignment w:val="auto"/>
              <w:rPr>
                <w:color w:val="auto"/>
              </w:rPr>
            </w:pPr>
            <w:r>
              <w:rPr>
                <w:rFonts w:hint="eastAsia"/>
                <w:color w:val="auto"/>
              </w:rPr>
              <w:t>体系贯彻工作进展情况。</w:t>
            </w:r>
          </w:p>
          <w:p>
            <w:pPr>
              <w:keepNext w:val="0"/>
              <w:keepLines w:val="0"/>
              <w:pageBreakBefore w:val="0"/>
              <w:widowControl w:val="0"/>
              <w:numPr>
                <w:ilvl w:val="0"/>
                <w:numId w:val="4"/>
              </w:numPr>
              <w:kinsoku/>
              <w:wordWrap/>
              <w:overflowPunct/>
              <w:topLinePunct w:val="0"/>
              <w:bidi w:val="0"/>
              <w:snapToGrid/>
              <w:spacing w:line="288" w:lineRule="auto"/>
              <w:ind w:left="0" w:firstLine="0"/>
              <w:textAlignment w:val="auto"/>
              <w:rPr>
                <w:color w:val="auto"/>
              </w:rPr>
            </w:pPr>
            <w:r>
              <w:rPr>
                <w:rFonts w:hint="eastAsia"/>
                <w:color w:val="auto"/>
              </w:rPr>
              <w:t>环境及职业健康方针的评审，</w:t>
            </w:r>
          </w:p>
          <w:p>
            <w:pPr>
              <w:keepNext w:val="0"/>
              <w:keepLines w:val="0"/>
              <w:pageBreakBefore w:val="0"/>
              <w:widowControl w:val="0"/>
              <w:numPr>
                <w:ilvl w:val="0"/>
                <w:numId w:val="4"/>
              </w:numPr>
              <w:kinsoku/>
              <w:wordWrap/>
              <w:overflowPunct/>
              <w:topLinePunct w:val="0"/>
              <w:bidi w:val="0"/>
              <w:snapToGrid/>
              <w:spacing w:line="288" w:lineRule="auto"/>
              <w:ind w:left="0" w:firstLine="0"/>
              <w:textAlignment w:val="auto"/>
              <w:rPr>
                <w:color w:val="auto"/>
              </w:rPr>
            </w:pPr>
            <w:r>
              <w:rPr>
                <w:rFonts w:hint="eastAsia"/>
                <w:color w:val="auto"/>
              </w:rPr>
              <w:t>体系策划情况的评审（包括法律法规、目标指标）；</w:t>
            </w:r>
          </w:p>
          <w:p>
            <w:pPr>
              <w:keepNext w:val="0"/>
              <w:keepLines w:val="0"/>
              <w:pageBreakBefore w:val="0"/>
              <w:widowControl w:val="0"/>
              <w:numPr>
                <w:ilvl w:val="0"/>
                <w:numId w:val="4"/>
              </w:numPr>
              <w:kinsoku/>
              <w:wordWrap/>
              <w:overflowPunct/>
              <w:topLinePunct w:val="0"/>
              <w:bidi w:val="0"/>
              <w:snapToGrid/>
              <w:spacing w:line="288" w:lineRule="auto"/>
              <w:ind w:left="0" w:firstLine="0"/>
              <w:textAlignment w:val="auto"/>
              <w:rPr>
                <w:color w:val="auto"/>
              </w:rPr>
            </w:pPr>
            <w:r>
              <w:rPr>
                <w:rFonts w:hint="eastAsia"/>
                <w:color w:val="auto"/>
              </w:rPr>
              <w:t>预防措施和纠正措施的状况。</w:t>
            </w:r>
          </w:p>
          <w:p>
            <w:pPr>
              <w:keepNext w:val="0"/>
              <w:keepLines w:val="0"/>
              <w:pageBreakBefore w:val="0"/>
              <w:widowControl w:val="0"/>
              <w:numPr>
                <w:ilvl w:val="0"/>
                <w:numId w:val="4"/>
              </w:numPr>
              <w:kinsoku/>
              <w:wordWrap/>
              <w:overflowPunct/>
              <w:topLinePunct w:val="0"/>
              <w:bidi w:val="0"/>
              <w:snapToGrid/>
              <w:spacing w:line="288" w:lineRule="auto"/>
              <w:ind w:left="0" w:firstLine="0"/>
              <w:textAlignment w:val="auto"/>
              <w:rPr>
                <w:color w:val="auto"/>
              </w:rPr>
            </w:pPr>
            <w:r>
              <w:rPr>
                <w:rFonts w:hint="eastAsia"/>
                <w:color w:val="auto"/>
              </w:rPr>
              <w:t>实施与运行情况的评审（包括资源提供、文件控制）；</w:t>
            </w:r>
          </w:p>
          <w:p>
            <w:pPr>
              <w:keepNext w:val="0"/>
              <w:keepLines w:val="0"/>
              <w:pageBreakBefore w:val="0"/>
              <w:widowControl w:val="0"/>
              <w:numPr>
                <w:ilvl w:val="0"/>
                <w:numId w:val="4"/>
              </w:numPr>
              <w:kinsoku/>
              <w:wordWrap/>
              <w:overflowPunct/>
              <w:topLinePunct w:val="0"/>
              <w:bidi w:val="0"/>
              <w:snapToGrid/>
              <w:spacing w:line="288" w:lineRule="auto"/>
              <w:ind w:left="0" w:firstLine="0"/>
              <w:textAlignment w:val="auto"/>
              <w:rPr>
                <w:color w:val="auto"/>
              </w:rPr>
            </w:pPr>
            <w:r>
              <w:rPr>
                <w:rFonts w:hint="eastAsia"/>
                <w:color w:val="auto"/>
              </w:rPr>
              <w:t>体系绩效测量和监视（包括目标达成情况、内审审核）；</w:t>
            </w:r>
          </w:p>
          <w:p>
            <w:pPr>
              <w:keepNext w:val="0"/>
              <w:keepLines w:val="0"/>
              <w:pageBreakBefore w:val="0"/>
              <w:widowControl w:val="0"/>
              <w:numPr>
                <w:ilvl w:val="0"/>
                <w:numId w:val="4"/>
              </w:numPr>
              <w:kinsoku/>
              <w:wordWrap/>
              <w:overflowPunct/>
              <w:topLinePunct w:val="0"/>
              <w:bidi w:val="0"/>
              <w:snapToGrid/>
              <w:spacing w:line="288" w:lineRule="auto"/>
              <w:ind w:left="0" w:firstLine="0"/>
              <w:textAlignment w:val="auto"/>
              <w:rPr>
                <w:rFonts w:hint="eastAsia"/>
                <w:color w:val="auto"/>
              </w:rPr>
            </w:pPr>
            <w:r>
              <w:rPr>
                <w:rFonts w:hint="eastAsia"/>
                <w:color w:val="auto"/>
              </w:rPr>
              <w:t>相关法规关注。</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查管理评审输出：</w:t>
            </w:r>
          </w:p>
          <w:p>
            <w:pPr>
              <w:keepNext w:val="0"/>
              <w:keepLines w:val="0"/>
              <w:pageBreakBefore w:val="0"/>
              <w:widowControl w:val="0"/>
              <w:numPr>
                <w:ilvl w:val="0"/>
                <w:numId w:val="5"/>
              </w:numPr>
              <w:kinsoku/>
              <w:wordWrap/>
              <w:overflowPunct/>
              <w:topLinePunct w:val="0"/>
              <w:bidi w:val="0"/>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体系策划情况的评审（包括法律法规、目标指标）；</w:t>
            </w:r>
          </w:p>
          <w:p>
            <w:pPr>
              <w:keepNext w:val="0"/>
              <w:keepLines w:val="0"/>
              <w:pageBreakBefore w:val="0"/>
              <w:widowControl w:val="0"/>
              <w:numPr>
                <w:ilvl w:val="0"/>
                <w:numId w:val="5"/>
              </w:numPr>
              <w:kinsoku/>
              <w:wordWrap/>
              <w:overflowPunct/>
              <w:topLinePunct w:val="0"/>
              <w:bidi w:val="0"/>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预防措施和纠正措施的状况。</w:t>
            </w:r>
          </w:p>
          <w:p>
            <w:pPr>
              <w:keepNext w:val="0"/>
              <w:keepLines w:val="0"/>
              <w:pageBreakBefore w:val="0"/>
              <w:widowControl w:val="0"/>
              <w:numPr>
                <w:ilvl w:val="0"/>
                <w:numId w:val="5"/>
              </w:numPr>
              <w:kinsoku/>
              <w:wordWrap/>
              <w:overflowPunct/>
              <w:topLinePunct w:val="0"/>
              <w:bidi w:val="0"/>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实施与运行情况的评审（包括资源提供、文件控制）；</w:t>
            </w:r>
          </w:p>
          <w:p>
            <w:pPr>
              <w:keepNext w:val="0"/>
              <w:keepLines w:val="0"/>
              <w:pageBreakBefore w:val="0"/>
              <w:widowControl w:val="0"/>
              <w:numPr>
                <w:ilvl w:val="0"/>
                <w:numId w:val="5"/>
              </w:numPr>
              <w:kinsoku/>
              <w:wordWrap/>
              <w:overflowPunct/>
              <w:topLinePunct w:val="0"/>
              <w:bidi w:val="0"/>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体系绩效测量和监视（包括目标达成情况、内审审核）：通过考核目标达成良好，内审基本符合要求。</w:t>
            </w:r>
          </w:p>
          <w:p>
            <w:pPr>
              <w:keepNext w:val="0"/>
              <w:keepLines w:val="0"/>
              <w:pageBreakBefore w:val="0"/>
              <w:widowControl w:val="0"/>
              <w:numPr>
                <w:ilvl w:val="0"/>
                <w:numId w:val="5"/>
              </w:numPr>
              <w:kinsoku/>
              <w:wordWrap/>
              <w:overflowPunct/>
              <w:topLinePunct w:val="0"/>
              <w:bidi w:val="0"/>
              <w:snapToGrid/>
              <w:spacing w:line="288" w:lineRule="auto"/>
              <w:ind w:left="420" w:leftChars="0" w:hanging="420" w:firstLineChars="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提出改进需求：</w:t>
            </w:r>
          </w:p>
          <w:p>
            <w:pPr>
              <w:keepNext w:val="0"/>
              <w:keepLines w:val="0"/>
              <w:pageBreakBefore w:val="0"/>
              <w:widowControl w:val="0"/>
              <w:kinsoku/>
              <w:wordWrap/>
              <w:overflowPunct/>
              <w:topLinePunct w:val="0"/>
              <w:bidi w:val="0"/>
              <w:snapToGrid/>
              <w:spacing w:line="288"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color w:val="auto"/>
                <w:sz w:val="21"/>
                <w:szCs w:val="21"/>
              </w:rPr>
              <w:t>改进的建议：</w:t>
            </w:r>
            <w:r>
              <w:rPr>
                <w:rFonts w:hint="eastAsia" w:ascii="宋体" w:hAnsi="宋体" w:eastAsia="宋体" w:cs="宋体"/>
                <w:color w:val="auto"/>
                <w:sz w:val="21"/>
                <w:szCs w:val="21"/>
              </w:rPr>
              <w:t>应继续加强对质量、环境和职业健康安全标准和体系文件的学习和理解</w:t>
            </w:r>
            <w:r>
              <w:rPr>
                <w:rFonts w:hint="eastAsia" w:ascii="宋体" w:hAnsi="宋体" w:eastAsia="宋体" w:cs="宋体"/>
                <w:color w:val="auto"/>
                <w:sz w:val="21"/>
                <w:szCs w:val="21"/>
                <w:lang w:val="en-US" w:eastAsia="zh-CN"/>
              </w:rPr>
              <w:t>。查见管理评审改进建议实施计划表，由行政部在</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2年2月28日实施了培训，查管理评审改进培训记录，提供有培训记录及培训评价表，</w:t>
            </w:r>
            <w:r>
              <w:rPr>
                <w:rFonts w:hint="eastAsia" w:ascii="宋体" w:hAnsi="宋体" w:eastAsia="宋体" w:cs="宋体"/>
                <w:color w:val="auto"/>
                <w:sz w:val="21"/>
                <w:szCs w:val="21"/>
              </w:rPr>
              <w:t>培训达到预期效果，培训有效</w:t>
            </w:r>
            <w:r>
              <w:rPr>
                <w:rFonts w:hint="eastAsia"/>
                <w:color w:val="auto"/>
                <w:sz w:val="21"/>
                <w:szCs w:val="21"/>
                <w:lang w:val="en-US" w:eastAsia="zh-CN"/>
              </w:rPr>
              <w:t>。</w:t>
            </w:r>
          </w:p>
          <w:p>
            <w:pPr>
              <w:pStyle w:val="2"/>
              <w:keepNext w:val="0"/>
              <w:keepLines w:val="0"/>
              <w:pageBreakBefore w:val="0"/>
              <w:widowControl w:val="0"/>
              <w:kinsoku/>
              <w:wordWrap/>
              <w:overflowPunct/>
              <w:topLinePunct w:val="0"/>
              <w:bidi w:val="0"/>
              <w:snapToGrid/>
              <w:spacing w:line="288" w:lineRule="auto"/>
              <w:textAlignment w:val="auto"/>
              <w:rPr>
                <w:color w:val="auto"/>
              </w:rPr>
            </w:pPr>
            <w:r>
              <w:rPr>
                <w:rFonts w:hint="eastAsia" w:ascii="宋体" w:hAnsi="宋体" w:eastAsia="宋体" w:cs="宋体"/>
                <w:b w:val="0"/>
                <w:bCs w:val="0"/>
                <w:color w:val="auto"/>
                <w:sz w:val="21"/>
                <w:szCs w:val="21"/>
                <w:lang w:val="en-US" w:eastAsia="zh-CN"/>
              </w:rPr>
              <w:t>管理评审结论：本公司的质量、环境及职业健康安全管理体系，基本上是适宜的、充分的和有效的。</w:t>
            </w:r>
          </w:p>
        </w:tc>
        <w:tc>
          <w:tcPr>
            <w:tcW w:w="1585" w:type="dxa"/>
          </w:tcPr>
          <w:p>
            <w:pPr>
              <w:keepNext w:val="0"/>
              <w:keepLines w:val="0"/>
              <w:pageBreakBefore w:val="0"/>
              <w:widowControl w:val="0"/>
              <w:kinsoku/>
              <w:wordWrap/>
              <w:overflowPunct/>
              <w:topLinePunct w:val="0"/>
              <w:bidi w:val="0"/>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60" w:type="dxa"/>
          </w:tcPr>
          <w:p>
            <w:pPr>
              <w:adjustRightInd w:val="0"/>
              <w:snapToGrid w:val="0"/>
              <w:rPr>
                <w:rFonts w:ascii="宋体" w:hAnsi="宋体"/>
                <w:color w:val="auto"/>
                <w:szCs w:val="21"/>
              </w:rPr>
            </w:pPr>
            <w:r>
              <w:rPr>
                <w:rFonts w:hint="eastAsia" w:ascii="宋体" w:hAnsi="宋体"/>
                <w:color w:val="auto"/>
                <w:szCs w:val="21"/>
              </w:rPr>
              <w:t>措施改进总则、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10.1;10.3</w:t>
            </w:r>
          </w:p>
          <w:p>
            <w:pPr>
              <w:rPr>
                <w:rFonts w:ascii="宋体" w:hAnsi="宋体"/>
                <w:color w:val="auto"/>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公司制定系列程序文</w:t>
            </w:r>
            <w:r>
              <w:rPr>
                <w:rFonts w:hint="eastAsia" w:ascii="宋体" w:hAnsi="宋体"/>
                <w:color w:val="auto"/>
                <w:sz w:val="21"/>
                <w:szCs w:val="21"/>
              </w:rPr>
              <w:t>件《</w:t>
            </w:r>
            <w:r>
              <w:rPr>
                <w:rFonts w:hint="eastAsia" w:ascii="宋体" w:hAnsi="宋体"/>
                <w:color w:val="auto"/>
                <w:sz w:val="21"/>
                <w:szCs w:val="21"/>
                <w:lang w:eastAsia="zh-CN"/>
              </w:rPr>
              <w:t>管理评审控制程序</w:t>
            </w:r>
            <w:r>
              <w:rPr>
                <w:rFonts w:hint="eastAsia" w:ascii="宋体" w:hAnsi="宋体"/>
                <w:color w:val="auto"/>
                <w:sz w:val="21"/>
                <w:szCs w:val="21"/>
              </w:rPr>
              <w:t>》、《</w:t>
            </w:r>
            <w:r>
              <w:rPr>
                <w:rFonts w:hint="eastAsia" w:ascii="Times New Roman" w:hAnsi="Times New Roman" w:cs="Times New Roman"/>
                <w:color w:val="auto"/>
                <w:sz w:val="21"/>
                <w:szCs w:val="21"/>
              </w:rPr>
              <w:t>事件调查、不符合、纠正措施控制程序</w:t>
            </w:r>
            <w:r>
              <w:rPr>
                <w:rFonts w:hint="eastAsia" w:ascii="宋体" w:hAnsi="宋体"/>
                <w:color w:val="auto"/>
                <w:sz w:val="21"/>
                <w:szCs w:val="21"/>
              </w:rPr>
              <w:t>》及</w:t>
            </w:r>
            <w:r>
              <w:rPr>
                <w:rFonts w:hint="eastAsia" w:ascii="宋体" w:hAnsi="宋体"/>
                <w:color w:val="auto"/>
                <w:szCs w:val="21"/>
              </w:rPr>
              <w:t>《</w:t>
            </w:r>
            <w:r>
              <w:rPr>
                <w:rFonts w:hint="eastAsia" w:ascii="宋体" w:hAnsi="宋体"/>
                <w:color w:val="auto"/>
                <w:szCs w:val="21"/>
                <w:lang w:eastAsia="zh-CN"/>
              </w:rPr>
              <w:t>内部审核控制程序</w:t>
            </w:r>
            <w:r>
              <w:rPr>
                <w:rFonts w:hint="eastAsia" w:ascii="宋体" w:hAnsi="宋体"/>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60" w:type="dxa"/>
          </w:tcPr>
          <w:p>
            <w:pPr>
              <w:adjustRightInd w:val="0"/>
              <w:snapToGrid w:val="0"/>
              <w:rPr>
                <w:rFonts w:hint="eastAsia" w:ascii="宋体" w:hAnsi="宋体"/>
                <w:color w:val="auto"/>
                <w:szCs w:val="21"/>
              </w:rPr>
            </w:pPr>
            <w:r>
              <w:rPr>
                <w:rFonts w:hint="eastAsia" w:ascii="宋体" w:hAnsi="宋体" w:eastAsia="宋体" w:cs="Times New Roman"/>
                <w:color w:val="auto"/>
                <w:szCs w:val="21"/>
              </w:rPr>
              <w:t>范围的确认，资质的确认，法律法规执行情况，环境安全投诉，一阶段问题验证。</w:t>
            </w:r>
          </w:p>
        </w:tc>
        <w:tc>
          <w:tcPr>
            <w:tcW w:w="960" w:type="dxa"/>
          </w:tcPr>
          <w:p>
            <w:pPr>
              <w:rPr>
                <w:rFonts w:ascii="宋体" w:hAnsi="宋体"/>
                <w:color w:val="auto"/>
                <w:szCs w:val="21"/>
              </w:rPr>
            </w:pPr>
          </w:p>
        </w:tc>
        <w:tc>
          <w:tcPr>
            <w:tcW w:w="10004" w:type="dxa"/>
            <w:vAlign w:val="center"/>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现场确认，公司环境、职业健康安全管理体系范围为：</w:t>
            </w:r>
          </w:p>
          <w:p>
            <w:pPr>
              <w:rPr>
                <w:rFonts w:hint="eastAsia" w:eastAsia="宋体"/>
                <w:color w:val="auto"/>
                <w:sz w:val="21"/>
                <w:szCs w:val="21"/>
                <w:lang w:eastAsia="zh-CN"/>
              </w:rPr>
            </w:pPr>
            <w:r>
              <w:rPr>
                <w:rFonts w:hint="eastAsia" w:ascii="宋体" w:hAnsi="宋体"/>
                <w:b/>
                <w:color w:val="auto"/>
                <w:sz w:val="21"/>
                <w:szCs w:val="21"/>
              </w:rPr>
              <w:t>EMS:</w:t>
            </w:r>
            <w:r>
              <w:rPr>
                <w:color w:val="auto"/>
                <w:sz w:val="21"/>
                <w:szCs w:val="21"/>
              </w:rPr>
              <w:t>低温常压储槽设备、一体化水处理设备、通用非标常压设备的销售所涉及场所的相关环境管理活动</w:t>
            </w:r>
            <w:r>
              <w:rPr>
                <w:rFonts w:hint="eastAsia"/>
                <w:color w:val="auto"/>
                <w:sz w:val="21"/>
                <w:szCs w:val="21"/>
                <w:lang w:eastAsia="zh-CN"/>
              </w:rPr>
              <w:t>。</w:t>
            </w:r>
          </w:p>
          <w:p>
            <w:pPr>
              <w:spacing w:line="0" w:lineRule="atLeast"/>
              <w:jc w:val="left"/>
              <w:rPr>
                <w:rFonts w:hint="eastAsia" w:ascii="宋体" w:hAnsi="宋体"/>
                <w:color w:val="auto"/>
                <w:sz w:val="21"/>
                <w:szCs w:val="21"/>
              </w:rPr>
            </w:pPr>
            <w:r>
              <w:rPr>
                <w:rFonts w:hint="eastAsia" w:ascii="宋体" w:hAnsi="宋体"/>
                <w:b/>
                <w:color w:val="auto"/>
                <w:sz w:val="21"/>
                <w:szCs w:val="21"/>
              </w:rPr>
              <w:t>OHSMS:</w:t>
            </w:r>
            <w:r>
              <w:rPr>
                <w:color w:val="auto"/>
                <w:sz w:val="21"/>
                <w:szCs w:val="21"/>
              </w:rPr>
              <w:t>低温常压储槽设备、一体化水处理设备、通用非标常压设备的销售所涉及场所的相关职业健康安全管理活动</w:t>
            </w:r>
            <w:r>
              <w:rPr>
                <w:rFonts w:hint="eastAsia" w:ascii="宋体" w:hAnsi="宋体"/>
                <w:color w:val="auto"/>
                <w:sz w:val="21"/>
                <w:szCs w:val="21"/>
              </w:rPr>
              <w:t>。</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提供营业执照（三证合一），检查有效。公司严格执行国标及相关标准要求和法律、法规要求。</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无重大环境和职业健康安全的问题和投诉。</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公司提</w:t>
            </w:r>
            <w:r>
              <w:rPr>
                <w:rFonts w:hint="eastAsia" w:ascii="宋体" w:hAnsi="宋体" w:eastAsia="宋体" w:cs="宋体"/>
                <w:color w:val="auto"/>
                <w:sz w:val="21"/>
                <w:szCs w:val="21"/>
                <w:highlight w:val="none"/>
                <w:lang w:val="en-US" w:eastAsia="zh-CN"/>
              </w:rPr>
              <w:t>供有2022年3月参保证明（见附件），参保人员2人。本次管理体系认证覆盖人数为1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人。提供人员花名册。见附件。</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一阶段问题验证：一阶段审核无问题验证。</w:t>
            </w:r>
          </w:p>
        </w:tc>
        <w:tc>
          <w:tcPr>
            <w:tcW w:w="1585" w:type="dxa"/>
            <w:vAlign w:val="top"/>
          </w:tcPr>
          <w:p>
            <w:pPr>
              <w:spacing w:line="360" w:lineRule="auto"/>
              <w:rPr>
                <w:rFonts w:hint="eastAsia" w:ascii="宋体" w:hAnsi="宋体" w:eastAsia="宋体" w:cs="宋体"/>
                <w:color w:val="auto"/>
                <w:kern w:val="2"/>
                <w:sz w:val="21"/>
                <w:szCs w:val="21"/>
                <w:lang w:val="en-US" w:eastAsia="zh-CN" w:bidi="ar-SA"/>
              </w:rPr>
            </w:pPr>
          </w:p>
        </w:tc>
      </w:tr>
    </w:tbl>
    <w:p>
      <w:pPr>
        <w:spacing w:line="480" w:lineRule="exact"/>
        <w:rPr>
          <w:rFonts w:hint="eastAsia"/>
          <w:color w:val="auto"/>
        </w:rPr>
      </w:pPr>
      <w:r>
        <w:rPr>
          <w:rFonts w:hint="eastAsia"/>
          <w:color w:val="auto"/>
        </w:rPr>
        <w:t>说明：不符合标注N</w:t>
      </w:r>
    </w:p>
    <w:p>
      <w:pPr>
        <w:rPr>
          <w:color w:val="auto"/>
        </w:rPr>
      </w:pPr>
    </w:p>
    <w:p>
      <w:pPr>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技术部</w:t>
            </w:r>
            <w:r>
              <w:rPr>
                <w:rFonts w:hint="eastAsia"/>
                <w:color w:val="auto"/>
                <w:sz w:val="24"/>
                <w:szCs w:val="24"/>
                <w:highlight w:val="none"/>
              </w:rPr>
              <w:t xml:space="preserve">  主管领导：</w:t>
            </w:r>
            <w:r>
              <w:rPr>
                <w:rFonts w:hint="eastAsia"/>
                <w:color w:val="auto"/>
                <w:sz w:val="24"/>
                <w:szCs w:val="24"/>
                <w:highlight w:val="none"/>
                <w:lang w:val="en-US" w:eastAsia="zh-CN"/>
              </w:rPr>
              <w:t>汪永学，</w:t>
            </w:r>
            <w:r>
              <w:rPr>
                <w:rFonts w:hint="eastAsia"/>
                <w:color w:val="auto"/>
                <w:sz w:val="24"/>
                <w:szCs w:val="24"/>
                <w:highlight w:val="none"/>
              </w:rPr>
              <w:t xml:space="preserve">   陪同人员：</w:t>
            </w:r>
            <w:r>
              <w:rPr>
                <w:rFonts w:hint="eastAsia"/>
                <w:color w:val="auto"/>
                <w:sz w:val="24"/>
                <w:szCs w:val="24"/>
                <w:highlight w:val="none"/>
                <w:lang w:val="en-US" w:eastAsia="zh-CN"/>
              </w:rPr>
              <w:t>黄爱</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2022年3月15日</w:t>
            </w:r>
            <w:r>
              <w:rPr>
                <w:rFonts w:hint="eastAsia"/>
                <w:color w:val="auto"/>
                <w:sz w:val="24"/>
                <w:szCs w:val="24"/>
                <w:lang w:val="en-US" w:eastAsia="zh-CN"/>
              </w:rPr>
              <w:t>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ascii="宋体" w:hAnsi="宋体" w:eastAsia="宋体" w:cs="新宋体"/>
                <w:color w:val="auto"/>
                <w:sz w:val="18"/>
                <w:szCs w:val="18"/>
                <w:lang w:val="en-US" w:eastAsia="zh-CN"/>
              </w:rPr>
            </w:pPr>
            <w:r>
              <w:rPr>
                <w:rFonts w:hint="eastAsia"/>
                <w:color w:val="auto"/>
                <w:sz w:val="24"/>
                <w:szCs w:val="24"/>
              </w:rPr>
              <w:t>审核条款：</w:t>
            </w:r>
            <w:r>
              <w:rPr>
                <w:rFonts w:hint="eastAsia" w:ascii="宋体" w:hAnsi="宋体" w:cs="新宋体"/>
                <w:color w:val="auto"/>
                <w:sz w:val="18"/>
                <w:szCs w:val="18"/>
              </w:rPr>
              <w:t>EMS</w:t>
            </w:r>
            <w:r>
              <w:rPr>
                <w:rFonts w:hint="eastAsia" w:ascii="宋体" w:hAnsi="宋体" w:cs="新宋体"/>
                <w:color w:val="auto"/>
                <w:sz w:val="18"/>
                <w:szCs w:val="18"/>
                <w:lang w:val="en-US" w:eastAsia="zh-CN"/>
              </w:rPr>
              <w:t>:</w:t>
            </w:r>
            <w:r>
              <w:rPr>
                <w:rFonts w:hint="eastAsia" w:ascii="宋体" w:hAnsi="宋体" w:cs="新宋体"/>
                <w:color w:val="auto"/>
                <w:sz w:val="18"/>
                <w:szCs w:val="18"/>
              </w:rPr>
              <w:t xml:space="preserve"> 5.3组织的角色、职责和权限</w:t>
            </w:r>
            <w:r>
              <w:rPr>
                <w:rFonts w:hint="eastAsia" w:ascii="宋体" w:hAnsi="宋体" w:cs="新宋体"/>
                <w:color w:val="auto"/>
                <w:sz w:val="18"/>
                <w:szCs w:val="18"/>
                <w:lang w:val="en-US" w:eastAsia="zh-CN"/>
              </w:rPr>
              <w:t>；</w:t>
            </w:r>
            <w:r>
              <w:rPr>
                <w:rFonts w:hint="eastAsia" w:ascii="宋体" w:hAnsi="宋体" w:cs="新宋体"/>
                <w:color w:val="auto"/>
                <w:sz w:val="18"/>
                <w:szCs w:val="18"/>
              </w:rPr>
              <w:t>6.2目标及其达成的策划</w:t>
            </w:r>
            <w:r>
              <w:rPr>
                <w:rFonts w:hint="eastAsia" w:ascii="宋体" w:hAnsi="宋体" w:cs="新宋体"/>
                <w:color w:val="auto"/>
                <w:sz w:val="18"/>
                <w:szCs w:val="18"/>
                <w:lang w:val="en-US" w:eastAsia="zh-CN"/>
              </w:rPr>
              <w:t>；</w:t>
            </w:r>
            <w:r>
              <w:rPr>
                <w:rFonts w:hint="eastAsia" w:ascii="宋体" w:hAnsi="宋体" w:cs="新宋体"/>
                <w:color w:val="auto"/>
                <w:sz w:val="18"/>
                <w:szCs w:val="18"/>
              </w:rPr>
              <w:t>6.1.2环境因素；8.1运行策划和控制；8.2应急准备和响应</w:t>
            </w:r>
            <w:r>
              <w:rPr>
                <w:rFonts w:hint="eastAsia" w:ascii="宋体" w:hAnsi="宋体" w:cs="新宋体"/>
                <w:color w:val="auto"/>
                <w:sz w:val="18"/>
                <w:szCs w:val="18"/>
                <w:lang w:val="en-US" w:eastAsia="zh-CN"/>
              </w:rPr>
              <w:t>；</w:t>
            </w:r>
          </w:p>
          <w:p>
            <w:pPr>
              <w:rPr>
                <w:rFonts w:hint="default" w:eastAsia="宋体"/>
                <w:color w:val="auto"/>
                <w:sz w:val="24"/>
                <w:szCs w:val="24"/>
                <w:lang w:val="en-US" w:eastAsia="zh-CN"/>
              </w:rPr>
            </w:pPr>
            <w:r>
              <w:rPr>
                <w:rFonts w:hint="eastAsia" w:ascii="宋体" w:hAnsi="宋体" w:cs="新宋体"/>
                <w:color w:val="auto"/>
                <w:sz w:val="18"/>
                <w:szCs w:val="18"/>
                <w:lang w:eastAsia="zh-CN"/>
              </w:rPr>
              <w:t>OHSMS</w:t>
            </w:r>
            <w:r>
              <w:rPr>
                <w:rFonts w:hint="eastAsia" w:ascii="宋体" w:hAnsi="宋体" w:cs="新宋体"/>
                <w:color w:val="auto"/>
                <w:sz w:val="18"/>
                <w:szCs w:val="18"/>
              </w:rPr>
              <w:t>：5.3组织的角色、职责和权限；6.2质量目标及其实现的策划；6.1.2危险源辨识和职业安全风险评价；8.1运行策划和控制；8.2应急准备和响应；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hAnsi="Times New Roman" w:eastAsia="宋体" w:cs="宋体"/>
                <w:color w:val="auto"/>
                <w:szCs w:val="21"/>
                <w:lang w:val="en-US" w:eastAsia="zh-CN"/>
              </w:rPr>
              <w:t>技术部</w:t>
            </w:r>
            <w:r>
              <w:rPr>
                <w:rFonts w:hint="eastAsia" w:ascii="宋体" w:cs="宋体"/>
                <w:color w:val="auto"/>
                <w:szCs w:val="21"/>
              </w:rPr>
              <w:t>的岗位职责和权限如下：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ascii="宋体" w:hAnsi="宋体" w:eastAsia="宋体"/>
                <w:color w:val="auto"/>
                <w:sz w:val="21"/>
                <w:szCs w:val="21"/>
              </w:rPr>
            </w:pPr>
            <w:r>
              <w:rPr>
                <w:rFonts w:hint="eastAsia" w:hAnsi="宋体" w:eastAsia="宋体"/>
                <w:color w:val="auto"/>
                <w:sz w:val="21"/>
                <w:szCs w:val="21"/>
                <w:lang w:val="en-US" w:eastAsia="zh-CN"/>
              </w:rPr>
              <w:t>1、</w:t>
            </w:r>
            <w:r>
              <w:rPr>
                <w:rFonts w:hint="eastAsia" w:ascii="宋体" w:hAnsi="宋体" w:eastAsia="宋体"/>
                <w:color w:val="auto"/>
                <w:sz w:val="21"/>
                <w:szCs w:val="21"/>
              </w:rPr>
              <w:t>负责对生产车间进行品质管理方面的指导工作；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ascii="宋体" w:hAnsi="宋体" w:eastAsia="宋体"/>
                <w:color w:val="auto"/>
                <w:sz w:val="21"/>
                <w:szCs w:val="21"/>
              </w:rPr>
            </w:pPr>
            <w:r>
              <w:rPr>
                <w:rFonts w:hint="eastAsia" w:ascii="宋体" w:hAnsi="宋体" w:eastAsia="宋体"/>
                <w:color w:val="auto"/>
                <w:sz w:val="21"/>
                <w:szCs w:val="21"/>
                <w:lang w:val="en-US" w:eastAsia="zh-CN"/>
              </w:rPr>
              <w:t>2、</w:t>
            </w:r>
            <w:r>
              <w:rPr>
                <w:rFonts w:hint="eastAsia" w:ascii="宋体" w:hAnsi="宋体" w:eastAsia="宋体"/>
                <w:color w:val="auto"/>
                <w:sz w:val="21"/>
                <w:szCs w:val="21"/>
              </w:rPr>
              <w:t>严格执行原材料的质量检验标准、验收规范等方面的规定；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ascii="宋体" w:hAnsi="宋体" w:eastAsia="宋体"/>
                <w:color w:val="auto"/>
                <w:sz w:val="21"/>
                <w:szCs w:val="21"/>
              </w:rPr>
            </w:pPr>
            <w:r>
              <w:rPr>
                <w:rFonts w:hint="eastAsia" w:ascii="宋体" w:hAnsi="宋体" w:eastAsia="宋体"/>
                <w:color w:val="auto"/>
                <w:sz w:val="21"/>
                <w:szCs w:val="21"/>
                <w:lang w:val="en-US" w:eastAsia="zh-CN"/>
              </w:rPr>
              <w:t>3、</w:t>
            </w:r>
            <w:r>
              <w:rPr>
                <w:rFonts w:hint="eastAsia" w:ascii="宋体" w:hAnsi="宋体" w:eastAsia="宋体"/>
                <w:color w:val="auto"/>
                <w:sz w:val="21"/>
                <w:szCs w:val="21"/>
              </w:rPr>
              <w:t>负责进行定期或不定期的产品质量抽检工作。发现问题及时纠正或解决；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ascii="宋体" w:hAnsi="宋体" w:eastAsia="宋体"/>
                <w:color w:val="auto"/>
                <w:sz w:val="21"/>
                <w:szCs w:val="21"/>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做好与品质管理相关数据的搜集整理工作，及时做好关于产品品质动态的分析工作，针对问题提出准确合理的改进意见；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rPr>
                <w:rFonts w:hint="eastAsia" w:hAnsi="宋体"/>
                <w:color w:val="auto"/>
                <w:sz w:val="21"/>
                <w:szCs w:val="21"/>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负责产品质量事故的调查、处理及整改验收工作；</w:t>
            </w:r>
          </w:p>
          <w:p>
            <w:pPr>
              <w:pStyle w:val="6"/>
              <w:spacing w:line="440" w:lineRule="exact"/>
              <w:rPr>
                <w:rFonts w:hAnsi="宋体"/>
                <w:color w:val="auto"/>
                <w:szCs w:val="24"/>
              </w:rPr>
            </w:pPr>
            <w:r>
              <w:rPr>
                <w:rFonts w:hint="eastAsia" w:hAnsi="宋体"/>
                <w:color w:val="auto"/>
                <w:szCs w:val="24"/>
                <w:lang w:val="en-US" w:eastAsia="zh-CN"/>
              </w:rPr>
              <w:t>6、</w:t>
            </w:r>
            <w:r>
              <w:rPr>
                <w:rFonts w:hAnsi="宋体"/>
                <w:color w:val="auto"/>
                <w:szCs w:val="24"/>
              </w:rPr>
              <w:t>负责本部门的环境因素识别，完成本部门目标、指标和环境管理方案的实施；</w:t>
            </w:r>
          </w:p>
          <w:p>
            <w:pPr>
              <w:pStyle w:val="6"/>
              <w:spacing w:line="440" w:lineRule="exact"/>
              <w:rPr>
                <w:rFonts w:ascii="宋体" w:hAnsi="宋体" w:cs="宋体"/>
                <w:color w:val="auto"/>
                <w:szCs w:val="21"/>
              </w:rPr>
            </w:pPr>
            <w:r>
              <w:rPr>
                <w:rFonts w:hint="eastAsia" w:hAnsi="宋体"/>
                <w:color w:val="auto"/>
                <w:szCs w:val="24"/>
                <w:lang w:val="en-US" w:eastAsia="zh-CN"/>
              </w:rPr>
              <w:t>7、</w:t>
            </w:r>
            <w:r>
              <w:rPr>
                <w:rFonts w:hAnsi="宋体"/>
                <w:color w:val="auto"/>
                <w:szCs w:val="24"/>
              </w:rPr>
              <w:t>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hAnsi="Times New Roman" w:eastAsia="宋体" w:cs="宋体"/>
                <w:color w:val="auto"/>
                <w:szCs w:val="21"/>
                <w:lang w:val="en-US" w:eastAsia="zh-CN"/>
              </w:rPr>
              <w:t>技术部</w:t>
            </w:r>
            <w:r>
              <w:rPr>
                <w:rFonts w:hint="eastAsia" w:ascii="宋体"/>
                <w:color w:val="auto"/>
                <w:szCs w:val="21"/>
              </w:rPr>
              <w:t>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 w:val="21"/>
                <w:szCs w:val="21"/>
              </w:rPr>
            </w:pPr>
            <w:r>
              <w:rPr>
                <w:rFonts w:hint="eastAsia" w:ascii="宋体" w:hAnsi="宋体" w:cs="新宋体"/>
                <w:color w:val="auto"/>
                <w:sz w:val="21"/>
                <w:szCs w:val="21"/>
              </w:rPr>
              <w:t>目标及其实现的策划</w:t>
            </w:r>
          </w:p>
        </w:tc>
        <w:tc>
          <w:tcPr>
            <w:tcW w:w="960" w:type="dxa"/>
          </w:tcPr>
          <w:p>
            <w:pPr>
              <w:rPr>
                <w:rFonts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6.2</w:t>
            </w:r>
          </w:p>
          <w:p>
            <w:pPr>
              <w:rPr>
                <w:rFonts w:ascii="宋体" w:hAnsi="宋体" w:cs="新宋体"/>
                <w:color w:val="auto"/>
                <w:sz w:val="21"/>
                <w:szCs w:val="21"/>
              </w:rPr>
            </w:pPr>
          </w:p>
        </w:tc>
        <w:tc>
          <w:tcPr>
            <w:tcW w:w="10004" w:type="dxa"/>
          </w:tcPr>
          <w:p>
            <w:pPr>
              <w:spacing w:line="400" w:lineRule="exact"/>
              <w:rPr>
                <w:rFonts w:ascii="宋体" w:hAnsi="宋体"/>
                <w:color w:val="auto"/>
                <w:sz w:val="21"/>
                <w:szCs w:val="21"/>
                <w:highlight w:val="none"/>
              </w:rPr>
            </w:pPr>
            <w:r>
              <w:rPr>
                <w:rFonts w:hint="eastAsia" w:ascii="宋体" w:hAnsi="宋体" w:cs="Arial"/>
                <w:iCs/>
                <w:color w:val="auto"/>
                <w:sz w:val="21"/>
                <w:szCs w:val="21"/>
                <w:highlight w:val="none"/>
              </w:rPr>
              <w:t>查</w:t>
            </w:r>
            <w:r>
              <w:rPr>
                <w:rFonts w:hint="eastAsia" w:ascii="宋体" w:hAnsi="Times New Roman" w:eastAsia="宋体" w:cs="宋体"/>
                <w:color w:val="auto"/>
                <w:sz w:val="21"/>
                <w:szCs w:val="21"/>
                <w:lang w:val="en-US" w:eastAsia="zh-CN"/>
              </w:rPr>
              <w:t>技术部</w:t>
            </w:r>
            <w:r>
              <w:rPr>
                <w:rFonts w:hint="eastAsia" w:ascii="宋体" w:hAnsi="宋体" w:cs="Arial"/>
                <w:iCs/>
                <w:color w:val="auto"/>
                <w:sz w:val="21"/>
                <w:szCs w:val="21"/>
                <w:highlight w:val="none"/>
              </w:rPr>
              <w:t>的</w:t>
            </w:r>
            <w:r>
              <w:rPr>
                <w:rFonts w:hint="eastAsia" w:ascii="宋体" w:hAnsi="宋体"/>
                <w:color w:val="auto"/>
                <w:sz w:val="21"/>
                <w:szCs w:val="21"/>
                <w:highlight w:val="none"/>
              </w:rPr>
              <w:t>环境、职业健康安全目标指标：  考核情况（</w:t>
            </w:r>
            <w:r>
              <w:rPr>
                <w:rFonts w:hint="eastAsia" w:ascii="宋体" w:hAnsi="宋体"/>
                <w:color w:val="auto"/>
                <w:sz w:val="21"/>
                <w:szCs w:val="21"/>
                <w:highlight w:val="none"/>
                <w:lang w:eastAsia="zh-CN"/>
              </w:rPr>
              <w:t>2021年10月-2022年</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eastAsia="zh-CN"/>
              </w:rPr>
              <w:t>月</w:t>
            </w:r>
            <w:r>
              <w:rPr>
                <w:rFonts w:hint="eastAsia" w:ascii="宋体" w:hAnsi="宋体"/>
                <w:color w:val="auto"/>
                <w:sz w:val="21"/>
                <w:szCs w:val="21"/>
                <w:highlight w:val="none"/>
              </w:rPr>
              <w:t>）</w:t>
            </w:r>
          </w:p>
          <w:p>
            <w:pPr>
              <w:rPr>
                <w:rFonts w:hint="eastAsia" w:eastAsia="宋体"/>
                <w:color w:val="auto"/>
                <w:sz w:val="21"/>
                <w:szCs w:val="21"/>
                <w:highlight w:val="none"/>
                <w:lang w:val="en-US" w:eastAsia="zh-CN"/>
              </w:rPr>
            </w:pPr>
            <w:r>
              <w:rPr>
                <w:rFonts w:hint="eastAsia"/>
                <w:color w:val="auto"/>
                <w:sz w:val="21"/>
                <w:szCs w:val="21"/>
                <w:highlight w:val="none"/>
              </w:rPr>
              <w:t>1）</w:t>
            </w:r>
            <w:r>
              <w:rPr>
                <w:rFonts w:hint="eastAsia" w:ascii="宋体" w:hAnsi="宋体" w:eastAsia="宋体" w:cs="宋体"/>
                <w:b w:val="0"/>
                <w:bCs w:val="0"/>
                <w:color w:val="auto"/>
                <w:kern w:val="0"/>
                <w:sz w:val="21"/>
                <w:szCs w:val="21"/>
              </w:rPr>
              <w:t>人身意外伤害为0</w:t>
            </w:r>
            <w:r>
              <w:rPr>
                <w:rFonts w:hint="eastAsia"/>
                <w:color w:val="auto"/>
                <w:sz w:val="21"/>
                <w:szCs w:val="21"/>
                <w:highlight w:val="none"/>
              </w:rPr>
              <w:t xml:space="preserve">；                           </w:t>
            </w:r>
            <w:r>
              <w:rPr>
                <w:rFonts w:hint="eastAsia"/>
                <w:color w:val="auto"/>
                <w:sz w:val="21"/>
                <w:szCs w:val="21"/>
                <w:highlight w:val="none"/>
                <w:lang w:val="en-US" w:eastAsia="zh-CN"/>
              </w:rPr>
              <w:t xml:space="preserve">    实测： 未发生</w:t>
            </w:r>
            <w:r>
              <w:rPr>
                <w:rFonts w:hint="eastAsia" w:ascii="宋体" w:hAnsi="宋体" w:eastAsia="宋体" w:cs="宋体"/>
                <w:b w:val="0"/>
                <w:bCs w:val="0"/>
                <w:color w:val="auto"/>
                <w:kern w:val="0"/>
                <w:sz w:val="21"/>
                <w:szCs w:val="21"/>
              </w:rPr>
              <w:t>人身意外伤害</w:t>
            </w:r>
            <w:r>
              <w:rPr>
                <w:rFonts w:hint="eastAsia" w:ascii="宋体" w:hAnsi="宋体" w:eastAsia="宋体" w:cs="宋体"/>
                <w:b w:val="0"/>
                <w:bCs w:val="0"/>
                <w:color w:val="auto"/>
                <w:kern w:val="0"/>
                <w:sz w:val="21"/>
                <w:szCs w:val="21"/>
                <w:lang w:val="en-US" w:eastAsia="zh-CN"/>
              </w:rPr>
              <w:t>事故</w:t>
            </w:r>
          </w:p>
          <w:p>
            <w:pPr>
              <w:rPr>
                <w:color w:val="auto"/>
                <w:sz w:val="21"/>
                <w:szCs w:val="21"/>
                <w:highlight w:val="none"/>
              </w:rPr>
            </w:pPr>
            <w:r>
              <w:rPr>
                <w:rFonts w:hint="eastAsia"/>
                <w:color w:val="auto"/>
                <w:sz w:val="21"/>
                <w:szCs w:val="21"/>
                <w:highlight w:val="none"/>
              </w:rPr>
              <w:t>2）</w:t>
            </w:r>
            <w:r>
              <w:rPr>
                <w:rFonts w:hint="eastAsia" w:ascii="宋体" w:hAnsi="宋体" w:eastAsia="宋体" w:cs="宋体"/>
                <w:b w:val="0"/>
                <w:bCs w:val="0"/>
                <w:color w:val="auto"/>
                <w:kern w:val="0"/>
                <w:sz w:val="21"/>
                <w:szCs w:val="21"/>
              </w:rPr>
              <w:t>固废分类回收率100%</w:t>
            </w:r>
            <w:r>
              <w:rPr>
                <w:rFonts w:hint="eastAsia"/>
                <w:color w:val="auto"/>
                <w:sz w:val="21"/>
                <w:szCs w:val="21"/>
                <w:highlight w:val="none"/>
              </w:rPr>
              <w:t xml:space="preserve">；             </w:t>
            </w:r>
            <w:r>
              <w:rPr>
                <w:rFonts w:hint="eastAsia"/>
                <w:color w:val="auto"/>
                <w:sz w:val="21"/>
                <w:szCs w:val="21"/>
                <w:highlight w:val="none"/>
                <w:lang w:val="en-US" w:eastAsia="zh-CN"/>
              </w:rPr>
              <w:t xml:space="preserve">               实测：</w:t>
            </w:r>
            <w:r>
              <w:rPr>
                <w:rFonts w:hint="eastAsia"/>
                <w:color w:val="auto"/>
                <w:sz w:val="21"/>
                <w:szCs w:val="21"/>
                <w:highlight w:val="none"/>
              </w:rPr>
              <w:t>100%</w:t>
            </w:r>
          </w:p>
          <w:p>
            <w:pPr>
              <w:spacing w:line="400" w:lineRule="atLeast"/>
              <w:ind w:right="-107" w:rightChars="-51"/>
              <w:jc w:val="left"/>
              <w:rPr>
                <w:rFonts w:ascii="宋体" w:hAnsi="宋体" w:cs="宋体"/>
                <w:color w:val="auto"/>
                <w:sz w:val="21"/>
                <w:szCs w:val="21"/>
                <w:highlight w:val="none"/>
              </w:rPr>
            </w:pPr>
            <w:r>
              <w:rPr>
                <w:rFonts w:hint="eastAsia" w:ascii="宋体" w:hAnsi="宋体" w:cs="宋体"/>
                <w:color w:val="auto"/>
                <w:sz w:val="21"/>
                <w:szCs w:val="21"/>
                <w:highlight w:val="none"/>
              </w:rPr>
              <w:t>考核结果：均能达到要求。</w:t>
            </w:r>
          </w:p>
          <w:p>
            <w:pPr>
              <w:widowControl/>
              <w:jc w:val="left"/>
              <w:rPr>
                <w:rFonts w:ascii="宋体" w:hAnsi="宋体"/>
                <w:color w:val="auto"/>
                <w:sz w:val="21"/>
                <w:szCs w:val="21"/>
                <w:highlight w:val="none"/>
              </w:rPr>
            </w:pPr>
            <w:r>
              <w:rPr>
                <w:rFonts w:hint="eastAsia" w:ascii="宋体" w:hAnsi="宋体" w:cs="宋体"/>
                <w:color w:val="auto"/>
                <w:sz w:val="21"/>
                <w:szCs w:val="21"/>
                <w:highlight w:val="none"/>
              </w:rPr>
              <w:t>查，公司编制了环境安全目标管理实施方案：制定、执行程序或作业文件；加强监测和测量；培训与教育；应急响应。</w:t>
            </w:r>
          </w:p>
        </w:tc>
        <w:tc>
          <w:tcPr>
            <w:tcW w:w="1585" w:type="dxa"/>
          </w:tcPr>
          <w:p>
            <w:pPr>
              <w:rPr>
                <w:color w:val="auto"/>
                <w:sz w:val="21"/>
                <w:szCs w:val="21"/>
                <w:highlight w:val="none"/>
              </w:rPr>
            </w:pPr>
            <w:r>
              <w:rPr>
                <w:rFonts w:hint="eastAsia"/>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pStyle w:val="4"/>
              <w:spacing w:line="360" w:lineRule="auto"/>
              <w:rPr>
                <w:rFonts w:hint="eastAsia" w:ascii="宋体" w:hAnsi="宋体"/>
                <w:color w:val="auto"/>
                <w:szCs w:val="21"/>
              </w:rPr>
            </w:pPr>
            <w:r>
              <w:rPr>
                <w:rFonts w:hint="eastAsia" w:ascii="宋体" w:hAnsi="宋体"/>
                <w:color w:val="auto"/>
                <w:szCs w:val="21"/>
              </w:rPr>
              <w:t>查，依据《</w:t>
            </w:r>
            <w:r>
              <w:rPr>
                <w:rFonts w:hint="eastAsia" w:ascii="宋体" w:hAnsi="宋体"/>
                <w:color w:val="auto"/>
                <w:szCs w:val="21"/>
                <w:lang w:eastAsia="zh-CN"/>
              </w:rPr>
              <w:t>环境因素识别与评价控制程序</w:t>
            </w:r>
            <w:r>
              <w:rPr>
                <w:rFonts w:hint="eastAsia" w:ascii="宋体" w:hAnsi="宋体"/>
                <w:color w:val="auto"/>
                <w:szCs w:val="21"/>
              </w:rPr>
              <w:t>》，根据不同的时态、状态识别了环境因素，通过对其发生的可能性、危害性等进行评价，</w:t>
            </w:r>
            <w:r>
              <w:rPr>
                <w:rFonts w:hint="eastAsia" w:ascii="宋体" w:hAnsi="Times New Roman" w:eastAsia="宋体" w:cs="宋体"/>
                <w:color w:val="auto"/>
                <w:szCs w:val="21"/>
                <w:lang w:val="en-US" w:eastAsia="zh-CN"/>
              </w:rPr>
              <w:t>技术部</w:t>
            </w:r>
            <w:r>
              <w:rPr>
                <w:rFonts w:hint="eastAsia" w:ascii="宋体" w:hAnsi="宋体"/>
                <w:color w:val="auto"/>
                <w:szCs w:val="21"/>
              </w:rPr>
              <w:t>确定的重要环境因素有：潜在火灾、固废的排放。</w:t>
            </w:r>
          </w:p>
          <w:p>
            <w:pPr>
              <w:autoSpaceDE w:val="0"/>
              <w:autoSpaceDN w:val="0"/>
              <w:adjustRightInd w:val="0"/>
              <w:spacing w:line="360" w:lineRule="auto"/>
              <w:ind w:firstLine="420" w:firstLineChars="200"/>
              <w:jc w:val="left"/>
              <w:rPr>
                <w:rFonts w:ascii="宋体"/>
                <w:color w:val="auto"/>
                <w:szCs w:val="21"/>
              </w:rPr>
            </w:pPr>
            <w:r>
              <w:rPr>
                <w:rFonts w:hint="eastAsia" w:ascii="宋体"/>
                <w:color w:val="auto"/>
                <w:szCs w:val="21"/>
              </w:rPr>
              <w:t>现场查看，技术部在</w:t>
            </w:r>
            <w:r>
              <w:rPr>
                <w:color w:val="auto"/>
                <w:sz w:val="20"/>
              </w:rPr>
              <w:t>环保设备及运行系统的研发</w:t>
            </w:r>
            <w:r>
              <w:rPr>
                <w:rFonts w:hint="eastAsia" w:ascii="宋体" w:hAnsi="宋体"/>
                <w:color w:val="auto"/>
                <w:szCs w:val="21"/>
                <w:lang w:val="en-US" w:eastAsia="zh-CN"/>
              </w:rPr>
              <w:t>过程中会</w:t>
            </w:r>
            <w:r>
              <w:rPr>
                <w:rFonts w:hint="eastAsia"/>
                <w:color w:val="auto"/>
                <w:szCs w:val="21"/>
              </w:rPr>
              <w:t>产生少量的</w:t>
            </w:r>
            <w:r>
              <w:rPr>
                <w:rFonts w:hint="eastAsia" w:ascii="宋体" w:hAnsi="宋体"/>
                <w:color w:val="auto"/>
                <w:sz w:val="21"/>
                <w:szCs w:val="21"/>
                <w:highlight w:val="none"/>
              </w:rPr>
              <w:t>废弃部件、不合格材料等</w:t>
            </w:r>
            <w:r>
              <w:rPr>
                <w:rFonts w:hint="eastAsia"/>
                <w:color w:val="auto"/>
                <w:szCs w:val="21"/>
              </w:rPr>
              <w:t>，主要固废为办公固废</w:t>
            </w:r>
            <w:r>
              <w:rPr>
                <w:rFonts w:hint="eastAsia" w:ascii="宋体"/>
                <w:color w:val="auto"/>
                <w:szCs w:val="21"/>
              </w:rPr>
              <w:t>。</w:t>
            </w:r>
          </w:p>
          <w:p>
            <w:pPr>
              <w:pStyle w:val="4"/>
              <w:spacing w:line="360" w:lineRule="auto"/>
              <w:rPr>
                <w:rFonts w:ascii="宋体" w:hAnsi="宋体"/>
                <w:color w:val="auto"/>
                <w:szCs w:val="21"/>
              </w:rPr>
            </w:pPr>
            <w:r>
              <w:rPr>
                <w:rFonts w:hint="eastAsia" w:ascii="宋体"/>
                <w:color w:val="auto"/>
                <w:szCs w:val="21"/>
              </w:rPr>
              <w:t>部门的环境因素识别和重要环境因素基本到位</w:t>
            </w:r>
          </w:p>
        </w:tc>
        <w:tc>
          <w:tcPr>
            <w:tcW w:w="1585" w:type="dxa"/>
          </w:tcPr>
          <w:p>
            <w:pPr>
              <w:spacing w:line="360" w:lineRule="auto"/>
              <w:rPr>
                <w:color w:val="auto"/>
              </w:rPr>
            </w:pPr>
            <w:r>
              <w:rPr>
                <w:rFonts w:hint="eastAsia"/>
                <w:color w:val="auto"/>
              </w:rPr>
              <w:t>符合</w:t>
            </w:r>
          </w:p>
          <w:p>
            <w:pPr>
              <w:pStyle w:val="17"/>
              <w:spacing w:line="36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004" w:type="dxa"/>
          </w:tcPr>
          <w:p>
            <w:pPr>
              <w:pStyle w:val="4"/>
              <w:rPr>
                <w:rFonts w:ascii="宋体" w:hAnsi="宋体"/>
                <w:color w:val="auto"/>
                <w:szCs w:val="21"/>
              </w:rPr>
            </w:pPr>
            <w:r>
              <w:rPr>
                <w:rFonts w:hint="eastAsia" w:ascii="宋体" w:hAnsi="宋体"/>
                <w:color w:val="auto"/>
                <w:szCs w:val="21"/>
              </w:rPr>
              <w:t>查，</w:t>
            </w:r>
            <w:r>
              <w:rPr>
                <w:rFonts w:hint="eastAsia" w:ascii="宋体" w:hAnsi="Times New Roman" w:eastAsia="宋体" w:cs="宋体"/>
                <w:color w:val="auto"/>
                <w:szCs w:val="21"/>
                <w:lang w:val="en-US" w:eastAsia="zh-CN"/>
              </w:rPr>
              <w:t>技术部</w:t>
            </w:r>
            <w:r>
              <w:rPr>
                <w:rFonts w:hint="eastAsia" w:ascii="宋体" w:hAnsi="宋体"/>
                <w:color w:val="auto"/>
                <w:szCs w:val="21"/>
              </w:rPr>
              <w:t>经过辨识与评审形成了《危险源辩识、风险评价控制程序》共识别出12项危险源，包括电气使用不当造成火灾；设备漏电、线路老化造成触电伤人；外出</w:t>
            </w:r>
            <w:r>
              <w:rPr>
                <w:rFonts w:hint="eastAsia" w:ascii="宋体" w:hAnsi="宋体"/>
                <w:color w:val="auto"/>
                <w:szCs w:val="21"/>
                <w:lang w:val="en-US" w:eastAsia="zh-CN"/>
              </w:rPr>
              <w:t>发生</w:t>
            </w:r>
            <w:r>
              <w:rPr>
                <w:rFonts w:hint="eastAsia" w:ascii="宋体" w:hAnsi="宋体"/>
                <w:color w:val="auto"/>
                <w:szCs w:val="21"/>
              </w:rPr>
              <w:t>交通意外等潜在危险源。</w:t>
            </w:r>
          </w:p>
          <w:p>
            <w:pPr>
              <w:pStyle w:val="4"/>
              <w:rPr>
                <w:rFonts w:ascii="宋体" w:hAnsi="宋体"/>
                <w:color w:val="auto"/>
                <w:szCs w:val="21"/>
              </w:rPr>
            </w:pPr>
            <w:r>
              <w:rPr>
                <w:rFonts w:hint="eastAsia" w:ascii="宋体" w:hAnsi="宋体"/>
                <w:color w:val="auto"/>
                <w:szCs w:val="21"/>
              </w:rPr>
              <w:t>采用的是经验判断法、过程分析法识别。</w:t>
            </w:r>
          </w:p>
          <w:p>
            <w:pPr>
              <w:pStyle w:val="4"/>
              <w:rPr>
                <w:rFonts w:ascii="宋体" w:hAnsi="宋体"/>
                <w:color w:val="auto"/>
                <w:szCs w:val="21"/>
              </w:rPr>
            </w:pPr>
            <w:r>
              <w:rPr>
                <w:rFonts w:hint="eastAsia" w:ascii="宋体" w:hAnsi="宋体"/>
                <w:color w:val="auto"/>
                <w:szCs w:val="21"/>
              </w:rPr>
              <w:t>打分法确定重大风险：</w:t>
            </w:r>
            <w:r>
              <w:rPr>
                <w:rFonts w:hint="eastAsia"/>
                <w:color w:val="auto"/>
                <w:szCs w:val="21"/>
              </w:rPr>
              <w:t>1）火灾；2）</w:t>
            </w:r>
            <w:r>
              <w:rPr>
                <w:rFonts w:hint="eastAsia" w:ascii="宋体" w:hAnsi="宋体" w:eastAsia="宋体" w:cs="宋体"/>
                <w:b w:val="0"/>
                <w:bCs w:val="0"/>
                <w:color w:val="auto"/>
                <w:kern w:val="0"/>
                <w:sz w:val="21"/>
                <w:szCs w:val="21"/>
              </w:rPr>
              <w:t>人身意外伤害</w:t>
            </w:r>
            <w:r>
              <w:rPr>
                <w:rFonts w:hint="eastAsia" w:ascii="宋体" w:hAnsi="宋体" w:eastAsia="宋体" w:cs="宋体"/>
                <w:b w:val="0"/>
                <w:bCs w:val="0"/>
                <w:color w:val="auto"/>
                <w:kern w:val="0"/>
                <w:sz w:val="21"/>
                <w:szCs w:val="21"/>
                <w:lang w:eastAsia="zh-CN"/>
              </w:rPr>
              <w:t>（</w:t>
            </w:r>
            <w:r>
              <w:rPr>
                <w:rFonts w:hint="eastAsia"/>
                <w:color w:val="auto"/>
                <w:szCs w:val="21"/>
                <w:lang w:val="en-US" w:eastAsia="zh-CN"/>
              </w:rPr>
              <w:t>触电</w:t>
            </w:r>
            <w:r>
              <w:rPr>
                <w:rFonts w:hint="eastAsia"/>
                <w:color w:val="auto"/>
                <w:szCs w:val="21"/>
                <w:lang w:eastAsia="zh-CN"/>
              </w:rPr>
              <w:t>、</w:t>
            </w:r>
            <w:r>
              <w:rPr>
                <w:rFonts w:hint="eastAsia"/>
                <w:color w:val="auto"/>
                <w:szCs w:val="21"/>
                <w:lang w:val="en-US" w:eastAsia="zh-CN"/>
              </w:rPr>
              <w:t>车辆伤害等）</w:t>
            </w:r>
            <w:r>
              <w:rPr>
                <w:rFonts w:hint="eastAsia" w:ascii="宋体" w:hAnsi="宋体"/>
                <w:color w:val="auto"/>
                <w:szCs w:val="21"/>
              </w:rPr>
              <w:t>。危险源辨识基本充分、风险等级评价基本合理。</w:t>
            </w:r>
          </w:p>
          <w:p>
            <w:pPr>
              <w:pStyle w:val="4"/>
              <w:rPr>
                <w:rFonts w:ascii="宋体" w:hAnsi="宋体"/>
                <w:color w:val="auto"/>
                <w:szCs w:val="21"/>
              </w:rPr>
            </w:pPr>
            <w:r>
              <w:rPr>
                <w:rFonts w:hint="eastAsia" w:ascii="宋体" w:hAnsi="宋体"/>
                <w:color w:val="auto"/>
                <w:szCs w:val="21"/>
              </w:rPr>
              <w:t xml:space="preserve">查，风险控制措施有：  </w:t>
            </w:r>
          </w:p>
          <w:p>
            <w:pPr>
              <w:pStyle w:val="4"/>
              <w:rPr>
                <w:rFonts w:ascii="宋体" w:hAnsi="宋体"/>
                <w:color w:val="auto"/>
                <w:szCs w:val="21"/>
              </w:rPr>
            </w:pPr>
            <w:r>
              <w:rPr>
                <w:rFonts w:hint="eastAsia" w:ascii="宋体" w:hAnsi="宋体"/>
                <w:color w:val="auto"/>
                <w:szCs w:val="21"/>
              </w:rPr>
              <w:t>安全知识、消防知识宣传、教育及培训；</w:t>
            </w:r>
          </w:p>
          <w:p>
            <w:pPr>
              <w:pStyle w:val="4"/>
              <w:rPr>
                <w:rFonts w:ascii="宋体" w:hAnsi="宋体"/>
                <w:color w:val="auto"/>
                <w:szCs w:val="21"/>
              </w:rPr>
            </w:pPr>
            <w:r>
              <w:rPr>
                <w:rFonts w:hint="eastAsia" w:ascii="宋体" w:hAnsi="宋体"/>
                <w:color w:val="auto"/>
                <w:szCs w:val="21"/>
              </w:rPr>
              <w:t>定期安全检查等。</w:t>
            </w:r>
          </w:p>
          <w:p>
            <w:pPr>
              <w:pStyle w:val="4"/>
              <w:spacing w:line="400" w:lineRule="exact"/>
              <w:rPr>
                <w:rFonts w:ascii="宋体" w:hAnsi="宋体"/>
                <w:color w:val="auto"/>
                <w:szCs w:val="21"/>
              </w:rPr>
            </w:pPr>
            <w:r>
              <w:rPr>
                <w:rFonts w:hint="eastAsia" w:ascii="宋体" w:hAnsi="宋体"/>
                <w:color w:val="auto"/>
                <w:szCs w:val="21"/>
              </w:rPr>
              <w:t>危险源识别基本充分，控制措施需要完善。</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trPr>
        <w:tc>
          <w:tcPr>
            <w:tcW w:w="2160" w:type="dxa"/>
          </w:tcPr>
          <w:p>
            <w:pPr>
              <w:adjustRightInd w:val="0"/>
              <w:snapToGrid w:val="0"/>
              <w:jc w:val="center"/>
              <w:rPr>
                <w:color w:val="auto"/>
                <w:sz w:val="21"/>
                <w:szCs w:val="21"/>
              </w:rPr>
            </w:pPr>
            <w:r>
              <w:rPr>
                <w:rFonts w:hint="eastAsia" w:ascii="宋体" w:hAnsi="宋体" w:cs="新宋体"/>
                <w:color w:val="auto"/>
                <w:sz w:val="21"/>
                <w:szCs w:val="21"/>
              </w:rPr>
              <w:t>运行策划和控制</w:t>
            </w:r>
          </w:p>
        </w:tc>
        <w:tc>
          <w:tcPr>
            <w:tcW w:w="960" w:type="dxa"/>
          </w:tcPr>
          <w:p>
            <w:pPr>
              <w:rPr>
                <w:rFonts w:ascii="宋体" w:hAnsi="宋体" w:cs="新宋体"/>
                <w:color w:val="auto"/>
                <w:sz w:val="21"/>
                <w:szCs w:val="21"/>
              </w:rPr>
            </w:pPr>
            <w:r>
              <w:rPr>
                <w:rFonts w:hint="eastAsia" w:ascii="宋体" w:hAnsi="宋体" w:cs="新宋体"/>
                <w:color w:val="auto"/>
                <w:sz w:val="21"/>
                <w:szCs w:val="21"/>
              </w:rPr>
              <w:t>E</w:t>
            </w:r>
            <w:r>
              <w:rPr>
                <w:rFonts w:hint="eastAsia" w:ascii="宋体" w:hAnsi="宋体" w:cs="新宋体"/>
                <w:color w:val="auto"/>
                <w:sz w:val="21"/>
                <w:szCs w:val="21"/>
                <w:lang w:val="en-US" w:eastAsia="zh-CN"/>
              </w:rPr>
              <w:t>O</w:t>
            </w:r>
            <w:r>
              <w:rPr>
                <w:rFonts w:hint="eastAsia" w:ascii="宋体" w:hAnsi="宋体" w:cs="新宋体"/>
                <w:color w:val="auto"/>
                <w:sz w:val="21"/>
                <w:szCs w:val="21"/>
              </w:rPr>
              <w:t>8.1 </w:t>
            </w:r>
          </w:p>
          <w:p>
            <w:pPr>
              <w:rPr>
                <w:rFonts w:ascii="宋体" w:hAnsi="宋体"/>
                <w:color w:val="auto"/>
                <w:sz w:val="21"/>
                <w:szCs w:val="21"/>
              </w:rPr>
            </w:pPr>
          </w:p>
        </w:tc>
        <w:tc>
          <w:tcPr>
            <w:tcW w:w="10004" w:type="dxa"/>
          </w:tcPr>
          <w:p>
            <w:pPr>
              <w:numPr>
                <w:ilvl w:val="0"/>
                <w:numId w:val="0"/>
              </w:numPr>
              <w:ind w:firstLine="420" w:firstLineChars="200"/>
              <w:rPr>
                <w:color w:val="auto"/>
                <w:sz w:val="21"/>
                <w:szCs w:val="21"/>
                <w:highlight w:val="green"/>
              </w:rPr>
            </w:pPr>
            <w:r>
              <w:rPr>
                <w:rFonts w:hint="eastAsia"/>
                <w:color w:val="auto"/>
                <w:sz w:val="21"/>
                <w:szCs w:val="21"/>
                <w:highlight w:val="none"/>
              </w:rPr>
              <w:t>在技术部查看</w:t>
            </w:r>
            <w:r>
              <w:rPr>
                <w:rFonts w:hint="eastAsia" w:ascii="宋体" w:hAnsi="Times New Roman" w:eastAsia="宋体" w:cs="Times New Roman"/>
                <w:color w:val="auto"/>
                <w:kern w:val="0"/>
                <w:sz w:val="21"/>
                <w:szCs w:val="21"/>
                <w:highlight w:val="none"/>
              </w:rPr>
              <w:t>，部门的职能主要为低温常压储槽设备、一体化水处理设备、通用非标常压设备的销售</w:t>
            </w:r>
            <w:r>
              <w:rPr>
                <w:rFonts w:hint="eastAsia" w:ascii="宋体" w:hAnsi="Times New Roman" w:eastAsia="宋体" w:cs="Times New Roman"/>
                <w:color w:val="auto"/>
                <w:kern w:val="0"/>
                <w:sz w:val="21"/>
                <w:szCs w:val="21"/>
                <w:highlight w:val="none"/>
                <w:lang w:val="en-US" w:eastAsia="zh-CN"/>
              </w:rPr>
              <w:t>提供</w:t>
            </w:r>
            <w:r>
              <w:rPr>
                <w:rFonts w:hint="eastAsia" w:ascii="宋体" w:hAnsi="Times New Roman" w:eastAsia="宋体" w:cs="Times New Roman"/>
                <w:color w:val="auto"/>
                <w:kern w:val="0"/>
                <w:sz w:val="21"/>
                <w:szCs w:val="21"/>
                <w:highlight w:val="none"/>
              </w:rPr>
              <w:t>技术</w:t>
            </w:r>
            <w:r>
              <w:rPr>
                <w:rFonts w:hint="eastAsia" w:ascii="宋体" w:hAnsi="Times New Roman" w:eastAsia="宋体" w:cs="Times New Roman"/>
                <w:color w:val="auto"/>
                <w:kern w:val="0"/>
                <w:sz w:val="21"/>
                <w:szCs w:val="21"/>
                <w:highlight w:val="none"/>
                <w:lang w:val="en-US" w:eastAsia="zh-CN"/>
              </w:rPr>
              <w:t>服务</w:t>
            </w:r>
            <w:r>
              <w:rPr>
                <w:rFonts w:hint="eastAsia" w:ascii="宋体" w:hAnsi="Times New Roman" w:eastAsia="宋体" w:cs="Times New Roman"/>
                <w:color w:val="auto"/>
                <w:kern w:val="0"/>
                <w:sz w:val="21"/>
                <w:szCs w:val="21"/>
                <w:highlight w:val="none"/>
              </w:rPr>
              <w:t>，其认证范围处于正常经营情况，抽合同：与</w:t>
            </w:r>
            <w:r>
              <w:rPr>
                <w:rFonts w:hint="eastAsia" w:ascii="宋体" w:hAnsi="Times New Roman" w:eastAsia="宋体" w:cs="Times New Roman"/>
                <w:color w:val="auto"/>
                <w:kern w:val="0"/>
                <w:sz w:val="21"/>
                <w:szCs w:val="21"/>
                <w:highlight w:val="none"/>
                <w:lang w:val="en-US" w:eastAsia="zh-CN"/>
              </w:rPr>
              <w:t>重庆钢结构产业有限公司2021年1月25日签定一体化除锰及配套过滤设备项目合同</w:t>
            </w:r>
            <w:r>
              <w:rPr>
                <w:rFonts w:hint="eastAsia" w:ascii="宋体" w:hAnsi="Times New Roman" w:eastAsia="宋体" w:cs="Times New Roman"/>
                <w:color w:val="auto"/>
                <w:kern w:val="0"/>
                <w:sz w:val="21"/>
                <w:szCs w:val="21"/>
                <w:highlight w:val="none"/>
              </w:rPr>
              <w:t>。</w:t>
            </w:r>
          </w:p>
          <w:p>
            <w:pPr>
              <w:pStyle w:val="17"/>
              <w:ind w:firstLine="460" w:firstLineChars="200"/>
              <w:rPr>
                <w:rFonts w:hint="eastAsia" w:ascii="宋体" w:hAnsi="Times New Roman" w:eastAsia="宋体" w:cs="Times New Roman"/>
                <w:bCs w:val="0"/>
                <w:color w:val="auto"/>
                <w:spacing w:val="0"/>
                <w:kern w:val="0"/>
                <w:sz w:val="21"/>
                <w:szCs w:val="21"/>
                <w:highlight w:val="none"/>
                <w:lang w:val="en-US" w:eastAsia="zh-CN" w:bidi="ar-SA"/>
              </w:rPr>
            </w:pPr>
            <w:r>
              <w:rPr>
                <w:rFonts w:hint="eastAsia" w:ascii="宋体" w:hAnsi="宋体"/>
                <w:color w:val="auto"/>
                <w:sz w:val="21"/>
                <w:szCs w:val="21"/>
                <w:highlight w:val="none"/>
                <w:lang w:val="en-US" w:eastAsia="zh-CN"/>
              </w:rPr>
              <w:t>负责人</w:t>
            </w:r>
            <w:r>
              <w:rPr>
                <w:rFonts w:hint="eastAsia" w:ascii="宋体" w:hAnsi="宋体"/>
                <w:color w:val="auto"/>
                <w:sz w:val="21"/>
                <w:szCs w:val="21"/>
                <w:highlight w:val="none"/>
              </w:rPr>
              <w:t>介绍</w:t>
            </w:r>
            <w:r>
              <w:rPr>
                <w:rFonts w:hint="eastAsia" w:ascii="宋体" w:hAnsi="Times New Roman" w:eastAsia="宋体" w:cs="Times New Roman"/>
                <w:bCs w:val="0"/>
                <w:color w:val="auto"/>
                <w:spacing w:val="0"/>
                <w:kern w:val="0"/>
                <w:sz w:val="21"/>
                <w:szCs w:val="21"/>
                <w:highlight w:val="none"/>
                <w:lang w:val="en-US" w:eastAsia="zh-CN" w:bidi="ar-SA"/>
              </w:rPr>
              <w:t>，公司销售服务技术服务流程：</w:t>
            </w:r>
          </w:p>
          <w:p>
            <w:pPr>
              <w:pStyle w:val="17"/>
              <w:ind w:firstLine="420" w:firstLineChars="200"/>
              <w:rPr>
                <w:rFonts w:hint="eastAsia" w:ascii="宋体" w:hAnsi="Times New Roman" w:eastAsia="宋体" w:cs="Times New Roman"/>
                <w:bCs w:val="0"/>
                <w:color w:val="auto"/>
                <w:spacing w:val="0"/>
                <w:kern w:val="0"/>
                <w:sz w:val="21"/>
                <w:szCs w:val="21"/>
                <w:highlight w:val="none"/>
                <w:lang w:val="en-US" w:eastAsia="zh-CN" w:bidi="ar-SA"/>
              </w:rPr>
            </w:pPr>
            <w:r>
              <w:rPr>
                <w:rFonts w:hint="eastAsia" w:ascii="宋体" w:hAnsi="Times New Roman" w:eastAsia="宋体" w:cs="Times New Roman"/>
                <w:bCs w:val="0"/>
                <w:color w:val="auto"/>
                <w:spacing w:val="0"/>
                <w:kern w:val="0"/>
                <w:sz w:val="21"/>
                <w:szCs w:val="21"/>
                <w:highlight w:val="none"/>
                <w:lang w:val="en-US" w:eastAsia="zh-CN" w:bidi="ar-SA"/>
              </w:rPr>
              <w:t>市场开发→签订合同→咨询服务→客户确认。</w:t>
            </w:r>
          </w:p>
          <w:p>
            <w:pPr>
              <w:pStyle w:val="4"/>
              <w:spacing w:line="400" w:lineRule="exact"/>
              <w:ind w:left="0" w:leftChars="0" w:firstLine="420" w:firstLineChars="200"/>
              <w:rPr>
                <w:rFonts w:ascii="宋体" w:hAnsi="宋体"/>
                <w:color w:val="auto"/>
                <w:sz w:val="21"/>
                <w:szCs w:val="21"/>
                <w:highlight w:val="none"/>
              </w:rPr>
            </w:pPr>
            <w:r>
              <w:rPr>
                <w:rFonts w:hint="eastAsia" w:ascii="宋体" w:hAnsi="宋体"/>
                <w:color w:val="auto"/>
                <w:sz w:val="21"/>
                <w:szCs w:val="21"/>
                <w:highlight w:val="none"/>
              </w:rPr>
              <w:t>查，</w:t>
            </w:r>
            <w:r>
              <w:rPr>
                <w:rFonts w:hint="eastAsia" w:ascii="宋体" w:hAnsi="Times New Roman" w:eastAsia="宋体" w:cs="宋体"/>
                <w:color w:val="auto"/>
                <w:sz w:val="21"/>
                <w:szCs w:val="21"/>
                <w:highlight w:val="none"/>
                <w:lang w:val="en-US" w:eastAsia="zh-CN"/>
              </w:rPr>
              <w:t>技术部</w:t>
            </w:r>
            <w:r>
              <w:rPr>
                <w:rFonts w:hint="eastAsia" w:ascii="宋体" w:hAnsi="宋体"/>
                <w:color w:val="auto"/>
                <w:sz w:val="21"/>
                <w:szCs w:val="21"/>
                <w:highlight w:val="none"/>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4"/>
              <w:spacing w:line="400" w:lineRule="exact"/>
              <w:rPr>
                <w:color w:val="auto"/>
                <w:sz w:val="21"/>
                <w:szCs w:val="21"/>
                <w:highlight w:val="none"/>
              </w:rPr>
            </w:pPr>
            <w:r>
              <w:rPr>
                <w:rFonts w:hint="eastAsia" w:ascii="宋体" w:hAnsi="宋体"/>
                <w:color w:val="auto"/>
                <w:sz w:val="21"/>
                <w:szCs w:val="21"/>
                <w:highlight w:val="none"/>
              </w:rPr>
              <w:t>查不可接受风险源：</w:t>
            </w:r>
            <w:r>
              <w:rPr>
                <w:rFonts w:hint="eastAsia"/>
                <w:color w:val="auto"/>
                <w:sz w:val="21"/>
                <w:szCs w:val="21"/>
                <w:highlight w:val="none"/>
              </w:rPr>
              <w:t>火灾、</w:t>
            </w:r>
            <w:r>
              <w:rPr>
                <w:rFonts w:hint="eastAsia" w:ascii="宋体" w:hAnsi="宋体" w:eastAsia="宋体" w:cs="宋体"/>
                <w:b w:val="0"/>
                <w:bCs w:val="0"/>
                <w:color w:val="auto"/>
                <w:kern w:val="0"/>
                <w:sz w:val="21"/>
                <w:szCs w:val="21"/>
              </w:rPr>
              <w:t>人身意外伤害</w:t>
            </w:r>
            <w:r>
              <w:rPr>
                <w:rFonts w:hint="eastAsia" w:ascii="宋体" w:hAnsi="宋体" w:eastAsia="宋体" w:cs="宋体"/>
                <w:b w:val="0"/>
                <w:bCs w:val="0"/>
                <w:color w:val="auto"/>
                <w:kern w:val="0"/>
                <w:sz w:val="21"/>
                <w:szCs w:val="21"/>
                <w:lang w:eastAsia="zh-CN"/>
              </w:rPr>
              <w:t>（</w:t>
            </w:r>
            <w:r>
              <w:rPr>
                <w:rFonts w:hint="eastAsia"/>
                <w:color w:val="auto"/>
                <w:szCs w:val="21"/>
                <w:lang w:val="en-US" w:eastAsia="zh-CN"/>
              </w:rPr>
              <w:t>触电</w:t>
            </w:r>
            <w:r>
              <w:rPr>
                <w:rFonts w:hint="eastAsia"/>
                <w:color w:val="auto"/>
                <w:szCs w:val="21"/>
                <w:lang w:eastAsia="zh-CN"/>
              </w:rPr>
              <w:t>、</w:t>
            </w:r>
            <w:r>
              <w:rPr>
                <w:rFonts w:hint="eastAsia"/>
                <w:color w:val="auto"/>
                <w:szCs w:val="21"/>
                <w:lang w:val="en-US" w:eastAsia="zh-CN"/>
              </w:rPr>
              <w:t>车辆伤害等）</w:t>
            </w:r>
            <w:r>
              <w:rPr>
                <w:rFonts w:hint="eastAsia"/>
                <w:color w:val="auto"/>
                <w:sz w:val="21"/>
                <w:szCs w:val="21"/>
                <w:highlight w:val="none"/>
              </w:rPr>
              <w:t>；</w:t>
            </w:r>
          </w:p>
          <w:p>
            <w:pPr>
              <w:pStyle w:val="4"/>
              <w:spacing w:line="400" w:lineRule="exact"/>
              <w:rPr>
                <w:rFonts w:ascii="宋体" w:hAnsi="宋体"/>
                <w:color w:val="auto"/>
                <w:sz w:val="21"/>
                <w:szCs w:val="21"/>
                <w:highlight w:val="none"/>
              </w:rPr>
            </w:pPr>
            <w:r>
              <w:rPr>
                <w:rFonts w:hint="eastAsia" w:ascii="宋体" w:hAnsi="宋体"/>
                <w:color w:val="auto"/>
                <w:sz w:val="21"/>
                <w:szCs w:val="21"/>
                <w:highlight w:val="none"/>
              </w:rPr>
              <w:t>查重要环境因素：潜在火灾；</w:t>
            </w:r>
            <w:r>
              <w:rPr>
                <w:rFonts w:hint="eastAsia" w:ascii="宋体" w:hAnsi="宋体"/>
                <w:color w:val="auto"/>
                <w:sz w:val="21"/>
                <w:szCs w:val="21"/>
                <w:highlight w:val="none"/>
                <w:lang w:eastAsia="zh-CN"/>
              </w:rPr>
              <w:t>固体废弃物排放</w:t>
            </w:r>
            <w:r>
              <w:rPr>
                <w:rFonts w:hint="eastAsia" w:ascii="宋体" w:hAnsi="宋体"/>
                <w:color w:val="auto"/>
                <w:sz w:val="21"/>
                <w:szCs w:val="21"/>
                <w:highlight w:val="none"/>
              </w:rPr>
              <w:t>；</w:t>
            </w:r>
          </w:p>
          <w:p>
            <w:pPr>
              <w:pStyle w:val="4"/>
              <w:spacing w:line="400" w:lineRule="exact"/>
              <w:ind w:left="0" w:leftChars="0" w:firstLine="0" w:firstLineChars="0"/>
              <w:rPr>
                <w:rFonts w:hint="eastAsia" w:ascii="宋体" w:hAnsi="宋体"/>
                <w:color w:val="auto"/>
                <w:sz w:val="21"/>
                <w:szCs w:val="21"/>
                <w:highlight w:val="none"/>
                <w:lang w:eastAsia="zh-CN"/>
              </w:rPr>
            </w:pPr>
            <w:r>
              <w:rPr>
                <w:rFonts w:hint="eastAsia" w:ascii="宋体" w:hAnsi="宋体" w:eastAsia="宋体" w:cs="宋体"/>
                <w:color w:val="auto"/>
                <w:sz w:val="21"/>
                <w:szCs w:val="21"/>
                <w:highlight w:val="none"/>
              </w:rPr>
              <w:t>查</w:t>
            </w:r>
            <w:r>
              <w:rPr>
                <w:rFonts w:hint="eastAsia"/>
                <w:color w:val="auto"/>
                <w:sz w:val="21"/>
                <w:szCs w:val="21"/>
                <w:highlight w:val="none"/>
              </w:rPr>
              <w:t>技术部</w:t>
            </w:r>
            <w:r>
              <w:rPr>
                <w:rFonts w:hint="eastAsia" w:ascii="宋体" w:hAnsi="宋体" w:eastAsia="宋体" w:cs="宋体"/>
                <w:color w:val="auto"/>
                <w:sz w:val="21"/>
                <w:szCs w:val="21"/>
                <w:highlight w:val="none"/>
              </w:rPr>
              <w:t>环境和安全</w:t>
            </w:r>
            <w:r>
              <w:rPr>
                <w:rFonts w:hint="eastAsia" w:ascii="宋体" w:hAnsi="宋体" w:eastAsia="宋体" w:cs="宋体"/>
                <w:color w:val="auto"/>
                <w:sz w:val="21"/>
                <w:szCs w:val="21"/>
                <w:highlight w:val="none"/>
                <w:lang w:val="en-GB"/>
              </w:rPr>
              <w:t>运行控制情况</w:t>
            </w:r>
            <w:r>
              <w:rPr>
                <w:rFonts w:hint="eastAsia" w:ascii="宋体" w:hAnsi="宋体"/>
                <w:color w:val="auto"/>
                <w:sz w:val="21"/>
                <w:szCs w:val="21"/>
                <w:highlight w:val="none"/>
              </w:rPr>
              <w:t>：</w:t>
            </w:r>
          </w:p>
          <w:p>
            <w:pPr>
              <w:spacing w:line="400" w:lineRule="atLeast"/>
              <w:ind w:firstLine="210" w:firstLineChars="100"/>
              <w:rPr>
                <w:rFonts w:ascii="宋体" w:hAnsi="宋体"/>
                <w:color w:val="auto"/>
                <w:sz w:val="21"/>
                <w:szCs w:val="21"/>
                <w:highlight w:val="none"/>
              </w:rPr>
            </w:pPr>
            <w:r>
              <w:rPr>
                <w:rFonts w:hint="eastAsia" w:ascii="宋体" w:hAnsi="宋体"/>
                <w:color w:val="auto"/>
                <w:sz w:val="21"/>
                <w:szCs w:val="21"/>
                <w:highlight w:val="none"/>
              </w:rPr>
              <w:t>1、固废排放管理：</w:t>
            </w:r>
          </w:p>
          <w:p>
            <w:pPr>
              <w:spacing w:line="400" w:lineRule="atLeast"/>
              <w:rPr>
                <w:rFonts w:ascii="宋体" w:hAnsi="宋体"/>
                <w:color w:val="auto"/>
                <w:sz w:val="21"/>
                <w:szCs w:val="21"/>
                <w:highlight w:val="none"/>
              </w:rPr>
            </w:pPr>
            <w:r>
              <w:rPr>
                <w:rFonts w:hint="eastAsia" w:ascii="宋体" w:hAnsi="宋体"/>
                <w:color w:val="auto"/>
                <w:sz w:val="21"/>
                <w:szCs w:val="21"/>
                <w:highlight w:val="none"/>
              </w:rPr>
              <w:t>公司编制了固体废弃物管理规定，规定了办公和</w:t>
            </w:r>
            <w:r>
              <w:rPr>
                <w:rFonts w:hint="eastAsia" w:ascii="宋体" w:hAnsi="宋体"/>
                <w:color w:val="auto"/>
                <w:sz w:val="21"/>
                <w:szCs w:val="21"/>
                <w:highlight w:val="none"/>
                <w:lang w:val="en-US" w:eastAsia="zh-CN"/>
              </w:rPr>
              <w:t>技术服务</w:t>
            </w:r>
            <w:r>
              <w:rPr>
                <w:rFonts w:hint="eastAsia" w:ascii="宋体" w:hAnsi="宋体"/>
                <w:color w:val="auto"/>
                <w:sz w:val="21"/>
                <w:szCs w:val="21"/>
                <w:highlight w:val="none"/>
              </w:rPr>
              <w:t>过程固废处理的管理要求。</w:t>
            </w:r>
          </w:p>
          <w:p>
            <w:pPr>
              <w:spacing w:line="400" w:lineRule="atLeast"/>
              <w:rPr>
                <w:rFonts w:ascii="宋体" w:hAnsi="宋体"/>
                <w:color w:val="auto"/>
                <w:sz w:val="21"/>
                <w:szCs w:val="21"/>
                <w:highlight w:val="none"/>
              </w:rPr>
            </w:pPr>
            <w:r>
              <w:rPr>
                <w:rFonts w:hint="eastAsia" w:ascii="宋体" w:hAnsi="宋体"/>
                <w:color w:val="auto"/>
                <w:sz w:val="21"/>
                <w:szCs w:val="21"/>
                <w:highlight w:val="none"/>
              </w:rPr>
              <w:t>查，办公环节的主要固废为：废纸、废办公用品、以及生活垃圾等。采取集中收集，交由</w:t>
            </w:r>
            <w:r>
              <w:rPr>
                <w:rFonts w:hint="eastAsia" w:ascii="宋体" w:hAnsi="宋体"/>
                <w:color w:val="auto"/>
                <w:sz w:val="21"/>
                <w:szCs w:val="21"/>
                <w:highlight w:val="none"/>
                <w:lang w:val="en-US" w:eastAsia="zh-CN"/>
              </w:rPr>
              <w:t>物业</w:t>
            </w:r>
            <w:r>
              <w:rPr>
                <w:rFonts w:hint="eastAsia" w:ascii="宋体" w:hAnsi="宋体"/>
                <w:color w:val="auto"/>
                <w:sz w:val="21"/>
                <w:szCs w:val="21"/>
                <w:highlight w:val="none"/>
              </w:rPr>
              <w:t>处理。</w:t>
            </w:r>
            <w:r>
              <w:rPr>
                <w:rFonts w:hint="eastAsia" w:ascii="宋体" w:hAnsi="宋体"/>
                <w:color w:val="auto"/>
                <w:sz w:val="21"/>
                <w:szCs w:val="21"/>
                <w:highlight w:val="none"/>
                <w:lang w:val="en-US" w:eastAsia="zh-CN"/>
              </w:rPr>
              <w:t>技术服务</w:t>
            </w:r>
            <w:r>
              <w:rPr>
                <w:rFonts w:hint="eastAsia" w:ascii="宋体" w:hAnsi="宋体"/>
                <w:color w:val="auto"/>
                <w:sz w:val="21"/>
                <w:szCs w:val="21"/>
                <w:highlight w:val="none"/>
              </w:rPr>
              <w:t>实施过程的固废有：包装、废弃部件、不合格材料等。</w:t>
            </w:r>
          </w:p>
          <w:p>
            <w:pPr>
              <w:spacing w:line="400" w:lineRule="atLeast"/>
              <w:ind w:firstLine="210" w:firstLineChars="100"/>
              <w:rPr>
                <w:rFonts w:ascii="宋体"/>
                <w:color w:val="auto"/>
                <w:kern w:val="0"/>
                <w:sz w:val="21"/>
                <w:szCs w:val="21"/>
                <w:highlight w:val="none"/>
              </w:rPr>
            </w:pPr>
            <w:r>
              <w:rPr>
                <w:rFonts w:hint="eastAsia" w:ascii="宋体"/>
                <w:color w:val="auto"/>
                <w:kern w:val="0"/>
                <w:sz w:val="21"/>
                <w:szCs w:val="21"/>
                <w:highlight w:val="none"/>
              </w:rPr>
              <w:t>2、</w:t>
            </w:r>
            <w:r>
              <w:rPr>
                <w:rFonts w:hint="eastAsia" w:ascii="宋体" w:hAnsi="宋体"/>
                <w:color w:val="auto"/>
                <w:sz w:val="21"/>
                <w:szCs w:val="21"/>
                <w:highlight w:val="none"/>
              </w:rPr>
              <w:t>火灾预</w:t>
            </w:r>
            <w:r>
              <w:rPr>
                <w:rFonts w:hint="eastAsia" w:ascii="宋体"/>
                <w:color w:val="auto"/>
                <w:kern w:val="0"/>
                <w:sz w:val="21"/>
                <w:szCs w:val="21"/>
                <w:highlight w:val="none"/>
              </w:rPr>
              <w:t>防：</w:t>
            </w:r>
          </w:p>
          <w:p>
            <w:pPr>
              <w:spacing w:line="400" w:lineRule="atLeast"/>
              <w:rPr>
                <w:rFonts w:ascii="宋体"/>
                <w:color w:val="auto"/>
                <w:kern w:val="0"/>
                <w:sz w:val="21"/>
                <w:szCs w:val="21"/>
                <w:highlight w:val="none"/>
              </w:rPr>
            </w:pPr>
            <w:r>
              <w:rPr>
                <w:rFonts w:hint="eastAsia" w:ascii="宋体"/>
                <w:color w:val="auto"/>
                <w:kern w:val="0"/>
                <w:sz w:val="21"/>
                <w:szCs w:val="21"/>
                <w:highlight w:val="none"/>
              </w:rPr>
              <w:t>查看，公司编制了火灾预防管理规定、应急管理规定。</w:t>
            </w:r>
          </w:p>
          <w:p>
            <w:pPr>
              <w:spacing w:line="400" w:lineRule="atLeast"/>
              <w:rPr>
                <w:rFonts w:ascii="宋体"/>
                <w:color w:val="auto"/>
                <w:kern w:val="0"/>
                <w:sz w:val="21"/>
                <w:szCs w:val="21"/>
                <w:highlight w:val="none"/>
              </w:rPr>
            </w:pPr>
            <w:r>
              <w:rPr>
                <w:rFonts w:hint="eastAsia" w:ascii="宋体"/>
                <w:color w:val="auto"/>
                <w:kern w:val="0"/>
                <w:sz w:val="21"/>
                <w:szCs w:val="21"/>
                <w:highlight w:val="none"/>
              </w:rPr>
              <w:t>查看，共用区域、办公室配置有灭火器、消防栓等，设施状态良好。</w:t>
            </w:r>
          </w:p>
          <w:p>
            <w:pPr>
              <w:spacing w:line="400" w:lineRule="atLeast"/>
              <w:rPr>
                <w:rFonts w:ascii="宋体"/>
                <w:color w:val="auto"/>
                <w:kern w:val="0"/>
                <w:sz w:val="21"/>
                <w:szCs w:val="21"/>
                <w:highlight w:val="none"/>
              </w:rPr>
            </w:pPr>
            <w:r>
              <w:rPr>
                <w:rFonts w:hint="eastAsia" w:ascii="宋体"/>
                <w:color w:val="auto"/>
                <w:kern w:val="0"/>
                <w:sz w:val="21"/>
                <w:szCs w:val="21"/>
                <w:highlight w:val="none"/>
              </w:rPr>
              <w:t>现场查看,消防设施配置完整，完好。</w:t>
            </w:r>
          </w:p>
          <w:p>
            <w:pPr>
              <w:spacing w:line="400" w:lineRule="atLeast"/>
              <w:rPr>
                <w:rFonts w:ascii="宋体"/>
                <w:color w:val="auto"/>
                <w:kern w:val="0"/>
                <w:sz w:val="21"/>
                <w:szCs w:val="21"/>
                <w:highlight w:val="none"/>
              </w:rPr>
            </w:pPr>
            <w:r>
              <w:rPr>
                <w:rFonts w:hint="eastAsia" w:ascii="宋体"/>
                <w:color w:val="auto"/>
                <w:kern w:val="0"/>
                <w:sz w:val="21"/>
                <w:szCs w:val="21"/>
                <w:highlight w:val="none"/>
              </w:rPr>
              <w:t>公司定期参加组织的消防培训和演练，技术部</w:t>
            </w:r>
            <w:r>
              <w:rPr>
                <w:rFonts w:hint="eastAsia" w:ascii="宋体"/>
                <w:color w:val="auto"/>
                <w:kern w:val="0"/>
                <w:sz w:val="21"/>
                <w:szCs w:val="21"/>
                <w:highlight w:val="none"/>
                <w:lang w:val="en-US" w:eastAsia="zh-CN"/>
              </w:rPr>
              <w:t>全体人员</w:t>
            </w:r>
            <w:r>
              <w:rPr>
                <w:rFonts w:hint="eastAsia" w:ascii="宋体"/>
                <w:color w:val="auto"/>
                <w:kern w:val="0"/>
                <w:sz w:val="21"/>
                <w:szCs w:val="21"/>
                <w:highlight w:val="none"/>
              </w:rPr>
              <w:t>均参与。</w:t>
            </w:r>
          </w:p>
          <w:p>
            <w:pPr>
              <w:spacing w:line="400" w:lineRule="atLeast"/>
              <w:ind w:firstLine="210" w:firstLineChars="100"/>
              <w:rPr>
                <w:rFonts w:ascii="宋体" w:hAnsi="宋体"/>
                <w:color w:val="auto"/>
                <w:sz w:val="21"/>
                <w:szCs w:val="21"/>
                <w:highlight w:val="none"/>
              </w:rPr>
            </w:pPr>
            <w:r>
              <w:rPr>
                <w:rFonts w:hint="eastAsia" w:ascii="宋体" w:hAnsi="宋体"/>
                <w:color w:val="auto"/>
                <w:sz w:val="21"/>
                <w:szCs w:val="21"/>
                <w:highlight w:val="none"/>
              </w:rPr>
              <w:t>3、电能节约管理：</w:t>
            </w:r>
          </w:p>
          <w:p>
            <w:pPr>
              <w:ind w:firstLine="420" w:firstLineChars="200"/>
              <w:rPr>
                <w:rFonts w:ascii="宋体" w:hAnsi="宋体" w:cs="宋体"/>
                <w:color w:val="auto"/>
                <w:szCs w:val="21"/>
                <w:lang w:val="en-GB"/>
              </w:rPr>
            </w:pPr>
            <w:r>
              <w:rPr>
                <w:rFonts w:hint="eastAsia" w:ascii="宋体" w:hAnsi="宋体" w:cs="宋体"/>
                <w:color w:val="auto"/>
                <w:szCs w:val="21"/>
              </w:rPr>
              <w:t>查</w:t>
            </w:r>
            <w:r>
              <w:rPr>
                <w:rFonts w:hint="eastAsia" w:ascii="宋体" w:hAnsi="宋体" w:cs="宋体"/>
                <w:color w:val="auto"/>
                <w:szCs w:val="21"/>
                <w:lang w:val="en-US" w:eastAsia="zh-CN"/>
              </w:rPr>
              <w:t>技术</w:t>
            </w:r>
            <w:r>
              <w:rPr>
                <w:rFonts w:hint="eastAsia" w:ascii="宋体" w:hAnsi="宋体" w:cs="宋体"/>
                <w:color w:val="auto"/>
                <w:szCs w:val="21"/>
                <w:lang w:eastAsia="zh-CN"/>
              </w:rPr>
              <w:t>部</w:t>
            </w:r>
            <w:r>
              <w:rPr>
                <w:rFonts w:hint="eastAsia" w:ascii="宋体" w:hAnsi="宋体" w:cs="宋体"/>
                <w:color w:val="auto"/>
                <w:szCs w:val="21"/>
              </w:rPr>
              <w:t>办公区域环境和安全</w:t>
            </w:r>
            <w:r>
              <w:rPr>
                <w:rFonts w:hint="eastAsia" w:ascii="宋体" w:hAnsi="宋体" w:cs="宋体"/>
                <w:color w:val="auto"/>
                <w:szCs w:val="21"/>
                <w:lang w:val="en-GB"/>
              </w:rPr>
              <w:t>运行控制情况：办公过程注意节约用电，做到人走灯灭，电脑长时间不用时关机，下班前要关闭电源；</w:t>
            </w:r>
          </w:p>
          <w:p>
            <w:pPr>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、触电、意外伤害风险管理：</w:t>
            </w:r>
          </w:p>
          <w:p>
            <w:pPr>
              <w:pStyle w:val="17"/>
              <w:rPr>
                <w:rFonts w:hint="eastAsia" w:ascii="宋体" w:hAnsi="宋体" w:cs="宋体"/>
                <w:color w:val="auto"/>
                <w:szCs w:val="21"/>
              </w:rPr>
            </w:pPr>
            <w:r>
              <w:rPr>
                <w:rFonts w:hint="eastAsia" w:ascii="宋体" w:hAnsi="宋体" w:cs="宋体"/>
                <w:color w:val="auto"/>
                <w:szCs w:val="21"/>
              </w:rPr>
              <w:t>办公过程使用的电器如：空调、电脑、灯具均符合安全设计要求，使用过程注意安全，预防触电，工作时间平均每天8小时。</w:t>
            </w:r>
          </w:p>
          <w:p>
            <w:pPr>
              <w:rPr>
                <w:rFonts w:hint="eastAsia" w:ascii="宋体" w:hAnsi="宋体" w:cs="宋体"/>
                <w:color w:val="auto"/>
                <w:szCs w:val="21"/>
              </w:rPr>
            </w:pPr>
            <w:r>
              <w:rPr>
                <w:rFonts w:hint="eastAsia" w:ascii="宋体" w:hAnsi="宋体" w:cs="宋体"/>
                <w:color w:val="auto"/>
                <w:szCs w:val="21"/>
                <w:lang w:val="en-US" w:eastAsia="zh-CN"/>
              </w:rPr>
              <w:t>现场</w:t>
            </w:r>
            <w:r>
              <w:rPr>
                <w:rFonts w:hint="eastAsia" w:ascii="宋体" w:hAnsi="宋体" w:cs="宋体"/>
                <w:color w:val="auto"/>
                <w:szCs w:val="21"/>
              </w:rPr>
              <w:t>查看：现场未发现大功率电器使用；现场电线有穿管保护，固定布局、现场有禁止吸烟的提醒，办公设备均有接地保护。</w:t>
            </w:r>
          </w:p>
          <w:p>
            <w:pPr>
              <w:pStyle w:val="17"/>
              <w:rPr>
                <w:rFonts w:hint="eastAsia"/>
                <w:color w:val="auto"/>
              </w:rPr>
            </w:pPr>
            <w:r>
              <w:rPr>
                <w:rFonts w:hint="eastAsia" w:ascii="宋体" w:hAnsi="宋体" w:cs="宋体"/>
                <w:color w:val="auto"/>
                <w:szCs w:val="21"/>
                <w:lang w:val="en-US" w:eastAsia="zh-CN"/>
              </w:rPr>
              <w:t>人员需持驾驶证方可驾驶车辆；不乘坐或租用无资质车辆办事。</w:t>
            </w:r>
          </w:p>
          <w:p>
            <w:pPr>
              <w:spacing w:line="400" w:lineRule="exact"/>
              <w:rPr>
                <w:rFonts w:ascii="宋体" w:hAnsi="宋体"/>
                <w:color w:val="auto"/>
                <w:sz w:val="21"/>
                <w:szCs w:val="21"/>
                <w:highlight w:val="none"/>
              </w:rPr>
            </w:pPr>
            <w:r>
              <w:rPr>
                <w:rFonts w:hint="eastAsia" w:ascii="宋体"/>
                <w:color w:val="auto"/>
                <w:kern w:val="0"/>
                <w:sz w:val="21"/>
                <w:szCs w:val="21"/>
                <w:highlight w:val="none"/>
              </w:rPr>
              <w:t>技术部环境</w:t>
            </w:r>
            <w:r>
              <w:rPr>
                <w:rFonts w:hint="eastAsia" w:ascii="宋体"/>
                <w:color w:val="auto"/>
                <w:kern w:val="0"/>
                <w:sz w:val="21"/>
                <w:szCs w:val="21"/>
                <w:highlight w:val="none"/>
                <w:lang w:eastAsia="zh-CN"/>
              </w:rPr>
              <w:t>、</w:t>
            </w:r>
            <w:r>
              <w:rPr>
                <w:rFonts w:hint="eastAsia" w:ascii="宋体"/>
                <w:color w:val="auto"/>
                <w:kern w:val="0"/>
                <w:sz w:val="21"/>
                <w:szCs w:val="21"/>
                <w:highlight w:val="none"/>
                <w:lang w:val="en-US" w:eastAsia="zh-CN"/>
              </w:rPr>
              <w:t>安全</w:t>
            </w:r>
            <w:r>
              <w:rPr>
                <w:rFonts w:hint="eastAsia" w:ascii="宋体"/>
                <w:color w:val="auto"/>
                <w:kern w:val="0"/>
                <w:sz w:val="21"/>
                <w:szCs w:val="21"/>
                <w:highlight w:val="none"/>
              </w:rPr>
              <w:t>控制措施与管理要求基本一致，基本符合管理要求。</w:t>
            </w:r>
          </w:p>
        </w:tc>
        <w:tc>
          <w:tcPr>
            <w:tcW w:w="1585" w:type="dxa"/>
          </w:tcPr>
          <w:p>
            <w:pPr>
              <w:rPr>
                <w:color w:val="auto"/>
                <w:sz w:val="21"/>
                <w:szCs w:val="21"/>
                <w:highlight w:val="none"/>
              </w:rPr>
            </w:pPr>
            <w:r>
              <w:rPr>
                <w:rFonts w:hint="eastAsia"/>
                <w:color w:val="auto"/>
                <w:sz w:val="21"/>
                <w:szCs w:val="21"/>
                <w:highlight w:val="none"/>
              </w:rPr>
              <w:t>符合</w:t>
            </w: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rPr>
                <w:color w:val="auto"/>
                <w:sz w:val="21"/>
                <w:szCs w:val="21"/>
                <w:highlight w:val="none"/>
              </w:rPr>
            </w:pPr>
          </w:p>
          <w:p>
            <w:pPr>
              <w:pStyle w:val="17"/>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ascii="宋体" w:hAnsi="宋体"/>
                <w:color w:val="auto"/>
                <w:szCs w:val="21"/>
              </w:rPr>
            </w:pPr>
          </w:p>
        </w:tc>
        <w:tc>
          <w:tcPr>
            <w:tcW w:w="10004" w:type="dxa"/>
          </w:tcPr>
          <w:p>
            <w:pPr>
              <w:pStyle w:val="4"/>
              <w:spacing w:line="400" w:lineRule="exact"/>
              <w:rPr>
                <w:rFonts w:ascii="宋体" w:hAnsi="宋体"/>
                <w:color w:val="auto"/>
                <w:szCs w:val="21"/>
              </w:rPr>
            </w:pPr>
            <w:r>
              <w:rPr>
                <w:rFonts w:hint="eastAsia" w:ascii="宋体" w:hAnsi="宋体"/>
                <w:color w:val="auto"/>
                <w:szCs w:val="21"/>
              </w:rPr>
              <w:t>查见：《应急准备和响应程序》、《消防与疏散演习实施方案》</w:t>
            </w:r>
          </w:p>
          <w:p>
            <w:pPr>
              <w:pStyle w:val="4"/>
              <w:spacing w:line="400" w:lineRule="exact"/>
              <w:rPr>
                <w:rFonts w:ascii="宋体" w:hAnsi="宋体"/>
                <w:color w:val="auto"/>
                <w:szCs w:val="21"/>
              </w:rPr>
            </w:pPr>
            <w:r>
              <w:rPr>
                <w:rFonts w:hint="eastAsia" w:ascii="宋体"/>
                <w:color w:val="auto"/>
                <w:kern w:val="0"/>
                <w:szCs w:val="21"/>
                <w:highlight w:val="none"/>
              </w:rPr>
              <w:t>技术部</w:t>
            </w:r>
            <w:r>
              <w:rPr>
                <w:rFonts w:hint="eastAsia" w:ascii="宋体" w:hAnsi="宋体"/>
                <w:color w:val="auto"/>
                <w:szCs w:val="21"/>
              </w:rPr>
              <w:t>工作人员的在</w:t>
            </w:r>
            <w:r>
              <w:rPr>
                <w:rFonts w:hint="eastAsia" w:ascii="宋体" w:hAnsi="宋体"/>
                <w:color w:val="auto"/>
                <w:szCs w:val="21"/>
                <w:lang w:eastAsia="zh-CN"/>
              </w:rPr>
              <w:t>行政部</w:t>
            </w:r>
            <w:r>
              <w:rPr>
                <w:rFonts w:hint="eastAsia" w:ascii="宋体" w:hAnsi="宋体"/>
                <w:color w:val="auto"/>
                <w:szCs w:val="21"/>
              </w:rPr>
              <w:t>组织下，参加了公司组织的“火灾消防知识培训”。</w:t>
            </w:r>
          </w:p>
          <w:p>
            <w:pPr>
              <w:pStyle w:val="4"/>
              <w:spacing w:line="400" w:lineRule="exact"/>
              <w:rPr>
                <w:rFonts w:ascii="宋体" w:hAnsi="宋体"/>
                <w:color w:val="auto"/>
                <w:szCs w:val="21"/>
              </w:rPr>
            </w:pPr>
            <w:r>
              <w:rPr>
                <w:rFonts w:hint="eastAsia" w:ascii="宋体" w:hAnsi="宋体"/>
                <w:color w:val="auto"/>
                <w:szCs w:val="21"/>
              </w:rPr>
              <w:t>查见：消防演练实况记录：</w:t>
            </w:r>
            <w:r>
              <w:rPr>
                <w:rFonts w:hint="eastAsia" w:ascii="宋体" w:hAnsi="宋体"/>
                <w:color w:val="auto"/>
                <w:szCs w:val="21"/>
                <w:lang w:val="en-US" w:eastAsia="zh-CN"/>
              </w:rPr>
              <w:t>技术部</w:t>
            </w:r>
            <w:r>
              <w:rPr>
                <w:rFonts w:hint="eastAsia" w:ascii="宋体" w:hAnsi="宋体"/>
                <w:color w:val="auto"/>
                <w:szCs w:val="21"/>
              </w:rPr>
              <w:t>相关人员参加了</w:t>
            </w:r>
            <w:r>
              <w:rPr>
                <w:rFonts w:hint="eastAsia" w:ascii="宋体" w:hAnsi="宋体" w:cs="宋体"/>
                <w:color w:val="auto"/>
                <w:szCs w:val="21"/>
              </w:rPr>
              <w:t>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r>
              <w:rPr>
                <w:rFonts w:hint="eastAsia" w:ascii="宋体" w:hAnsi="宋体" w:cs="宋体"/>
                <w:color w:val="auto"/>
                <w:szCs w:val="21"/>
                <w:lang w:val="en-US" w:eastAsia="zh-CN"/>
              </w:rPr>
              <w:t>20</w:t>
            </w:r>
            <w:r>
              <w:rPr>
                <w:rFonts w:hint="eastAsia" w:ascii="宋体" w:hAnsi="宋体" w:cs="宋体"/>
                <w:color w:val="auto"/>
                <w:szCs w:val="21"/>
              </w:rPr>
              <w:t>日进行的消防应急预案演练</w:t>
            </w:r>
            <w:r>
              <w:rPr>
                <w:rFonts w:hint="eastAsia" w:ascii="宋体" w:hAnsi="宋体"/>
                <w:color w:val="auto"/>
                <w:szCs w:val="21"/>
              </w:rPr>
              <w:t>。</w:t>
            </w:r>
          </w:p>
          <w:p>
            <w:pPr>
              <w:pStyle w:val="4"/>
              <w:spacing w:line="400" w:lineRule="exact"/>
              <w:rPr>
                <w:rFonts w:hint="eastAsia" w:ascii="宋体" w:hAnsi="宋体"/>
                <w:color w:val="auto"/>
                <w:szCs w:val="21"/>
              </w:rPr>
            </w:pPr>
            <w:r>
              <w:rPr>
                <w:rFonts w:hint="eastAsia" w:ascii="宋体" w:hAnsi="宋体"/>
                <w:color w:val="auto"/>
                <w:szCs w:val="21"/>
              </w:rPr>
              <w:t>查，现场对应，公司员工的安全逃生意识有明显的改善和较大提高。使员工掌握了安全逃生的方式和路径。同时使员工掌握了灭火器材的使用。</w:t>
            </w:r>
          </w:p>
          <w:p>
            <w:pPr>
              <w:pStyle w:val="4"/>
              <w:spacing w:line="400" w:lineRule="exact"/>
              <w:rPr>
                <w:rFonts w:hint="eastAsia" w:ascii="宋体" w:hAnsi="宋体"/>
                <w:color w:val="auto"/>
                <w:szCs w:val="21"/>
              </w:rPr>
            </w:pPr>
            <w:r>
              <w:rPr>
                <w:rFonts w:hint="eastAsia" w:ascii="宋体" w:hAnsi="宋体"/>
                <w:color w:val="auto"/>
                <w:szCs w:val="21"/>
                <w:lang w:val="en-US" w:eastAsia="zh-CN"/>
              </w:rPr>
              <w:t>查技术部现场应急管理：</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bl>
    <w:p>
      <w:pPr>
        <w:pStyle w:val="8"/>
        <w:rPr>
          <w:color w:val="auto"/>
        </w:rPr>
      </w:pPr>
      <w:r>
        <w:rPr>
          <w:rFonts w:hint="eastAsia"/>
          <w:color w:val="auto"/>
        </w:rPr>
        <w:t>说明：不符合标注N</w:t>
      </w:r>
    </w:p>
    <w:p>
      <w:pPr>
        <w:rPr>
          <w:color w:val="auto"/>
        </w:rPr>
      </w:pPr>
    </w:p>
    <w:p>
      <w:pPr>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rPr>
              <w:t xml:space="preserve">   主管领导：</w:t>
            </w:r>
            <w:r>
              <w:rPr>
                <w:rFonts w:hint="eastAsia"/>
                <w:color w:val="auto"/>
                <w:sz w:val="24"/>
                <w:szCs w:val="24"/>
                <w:lang w:val="en-US" w:eastAsia="zh-CN"/>
              </w:rPr>
              <w:t>王玲</w:t>
            </w:r>
            <w:r>
              <w:rPr>
                <w:rFonts w:hint="eastAsia"/>
                <w:color w:val="auto"/>
                <w:sz w:val="24"/>
                <w:szCs w:val="24"/>
                <w:highlight w:val="none"/>
                <w:lang w:val="en-US" w:eastAsia="zh-CN"/>
              </w:rPr>
              <w:t xml:space="preserve">    </w:t>
            </w:r>
            <w:r>
              <w:rPr>
                <w:rFonts w:hint="eastAsia"/>
                <w:color w:val="auto"/>
                <w:sz w:val="24"/>
                <w:szCs w:val="24"/>
                <w:highlight w:val="none"/>
              </w:rPr>
              <w:t>陪同人员：</w:t>
            </w:r>
            <w:r>
              <w:rPr>
                <w:rFonts w:hint="eastAsia"/>
                <w:color w:val="auto"/>
                <w:sz w:val="24"/>
                <w:szCs w:val="24"/>
                <w:highlight w:val="none"/>
                <w:lang w:val="en-US" w:eastAsia="zh-CN"/>
              </w:rPr>
              <w:t>代兴建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 w:val="24"/>
                <w:szCs w:val="24"/>
                <w:lang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2022年3月15日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 w:val="24"/>
                <w:szCs w:val="24"/>
              </w:rPr>
            </w:pPr>
            <w:r>
              <w:rPr>
                <w:rFonts w:hint="eastAsia"/>
                <w:color w:val="auto"/>
                <w:sz w:val="24"/>
                <w:szCs w:val="24"/>
              </w:rPr>
              <w:t>审核条款：</w:t>
            </w:r>
          </w:p>
          <w:p>
            <w:pPr>
              <w:rPr>
                <w:rFonts w:ascii="宋体" w:hAnsi="宋体" w:cs="新宋体"/>
                <w:color w:val="auto"/>
                <w:sz w:val="18"/>
                <w:szCs w:val="18"/>
              </w:rPr>
            </w:pPr>
            <w:r>
              <w:rPr>
                <w:rFonts w:hint="eastAsia" w:ascii="宋体" w:hAnsi="宋体" w:cs="新宋体"/>
                <w:color w:val="auto"/>
                <w:sz w:val="18"/>
                <w:szCs w:val="18"/>
              </w:rPr>
              <w:t>EMS</w:t>
            </w:r>
            <w:r>
              <w:rPr>
                <w:rFonts w:hint="eastAsia" w:ascii="宋体" w:hAnsi="宋体" w:cs="新宋体"/>
                <w:color w:val="auto"/>
                <w:sz w:val="18"/>
                <w:szCs w:val="18"/>
                <w:lang w:val="en-US" w:eastAsia="zh-CN"/>
              </w:rPr>
              <w:t>:</w:t>
            </w:r>
            <w:r>
              <w:rPr>
                <w:rFonts w:hint="eastAsia" w:ascii="宋体" w:hAnsi="宋体" w:cs="新宋体"/>
                <w:color w:val="auto"/>
                <w:sz w:val="18"/>
                <w:szCs w:val="18"/>
              </w:rPr>
              <w:t xml:space="preserve"> </w:t>
            </w:r>
          </w:p>
          <w:p>
            <w:pPr>
              <w:rPr>
                <w:rFonts w:hint="eastAsia"/>
                <w:color w:val="auto"/>
              </w:rPr>
            </w:pPr>
            <w:r>
              <w:rPr>
                <w:rFonts w:hint="eastAsia" w:ascii="宋体" w:hAnsi="宋体" w:cs="新宋体"/>
                <w:color w:val="auto"/>
                <w:sz w:val="18"/>
                <w:szCs w:val="18"/>
              </w:rPr>
              <w:t>5.3组织的角色、职责和权限;6.2目标及其达成的策划；6.1.2环境因素；6.1.3合规义务；7.1资源;7.2能力；7.3意识；7.4沟通；7.5文件化信息；8.1运行策划和控制；8.2应急准备和响应；9.1监视、测量、分析与评估；9.1.2符合性评估；9.2内部审核；10.2不符合和纠正措施；10.3持续改进/EMS运行控制相关财务支出证据。</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lang w:eastAsia="zh-CN"/>
              </w:rPr>
              <w:t>OHSMS</w:t>
            </w:r>
            <w:r>
              <w:rPr>
                <w:rFonts w:hint="eastAsia" w:ascii="宋体" w:hAnsi="宋体" w:cs="新宋体"/>
                <w:color w:val="auto"/>
                <w:sz w:val="18"/>
                <w:szCs w:val="18"/>
              </w:rPr>
              <w:t xml:space="preserve">： </w:t>
            </w:r>
          </w:p>
          <w:p>
            <w:pPr>
              <w:rPr>
                <w:rFonts w:hint="default"/>
                <w:color w:val="auto"/>
                <w:sz w:val="24"/>
                <w:szCs w:val="24"/>
                <w:lang w:val="en-US" w:eastAsia="zh-CN"/>
              </w:rPr>
            </w:pPr>
            <w:r>
              <w:rPr>
                <w:rFonts w:hint="eastAsia" w:ascii="宋体" w:hAnsi="宋体" w:cs="新宋体"/>
                <w:color w:val="auto"/>
                <w:sz w:val="18"/>
                <w:szCs w:val="18"/>
              </w:rPr>
              <w:t>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9.2内部审核；10.1事件、不符合和纠正措施；10.2持续改进/OHSMS运行控制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5.3；</w:t>
            </w:r>
          </w:p>
          <w:p>
            <w:pPr>
              <w:rPr>
                <w:rFonts w:ascii="宋体" w:hAnsi="宋体" w:cs="新宋体"/>
                <w:color w:val="auto"/>
                <w:szCs w:val="21"/>
              </w:rPr>
            </w:pPr>
          </w:p>
          <w:p>
            <w:pPr>
              <w:rPr>
                <w:rFonts w:ascii="宋体" w:hAnsi="宋体" w:cs="新宋体"/>
                <w:color w:val="auto"/>
                <w:szCs w:val="21"/>
              </w:rPr>
            </w:pPr>
          </w:p>
        </w:tc>
        <w:tc>
          <w:tcPr>
            <w:tcW w:w="10004" w:type="dxa"/>
          </w:tcPr>
          <w:p>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hAnsi="宋体" w:cs="Arial"/>
                <w:color w:val="auto"/>
                <w:sz w:val="21"/>
                <w:szCs w:val="21"/>
                <w:lang w:val="en-US" w:eastAsia="zh-CN"/>
              </w:rPr>
            </w:pPr>
            <w:r>
              <w:rPr>
                <w:rFonts w:hint="eastAsia" w:ascii="宋体" w:hAnsi="宋体" w:cs="Arial"/>
                <w:color w:val="auto"/>
                <w:sz w:val="21"/>
                <w:szCs w:val="21"/>
              </w:rPr>
              <w:t>在体系手册中规定了</w:t>
            </w:r>
            <w:r>
              <w:rPr>
                <w:rFonts w:hint="eastAsia" w:ascii="宋体" w:hAnsi="宋体" w:cs="Arial"/>
                <w:color w:val="auto"/>
                <w:sz w:val="21"/>
                <w:szCs w:val="21"/>
                <w:lang w:eastAsia="zh-CN"/>
              </w:rPr>
              <w:t>行政部</w:t>
            </w:r>
            <w:r>
              <w:rPr>
                <w:rFonts w:hint="eastAsia" w:ascii="宋体" w:hAnsi="宋体" w:cs="Arial"/>
                <w:color w:val="auto"/>
                <w:sz w:val="21"/>
                <w:szCs w:val="21"/>
              </w:rPr>
              <w:t>的环境安全职责</w:t>
            </w:r>
            <w:r>
              <w:rPr>
                <w:rFonts w:hint="eastAsia" w:ascii="宋体" w:hAnsi="宋体" w:cs="Arial"/>
                <w:color w:val="auto"/>
                <w:sz w:val="21"/>
                <w:szCs w:val="21"/>
                <w:lang w:val="en-US" w:eastAsia="zh-CN"/>
              </w:rPr>
              <w:t>主要为</w:t>
            </w:r>
            <w:r>
              <w:rPr>
                <w:rFonts w:hint="eastAsia" w:hAnsi="宋体" w:cs="Arial"/>
                <w:color w:val="auto"/>
                <w:sz w:val="21"/>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0" w:leftChars="0" w:hanging="420" w:firstLineChars="0"/>
              <w:textAlignment w:val="auto"/>
              <w:rPr>
                <w:rFonts w:ascii="宋体" w:hAnsi="宋体" w:eastAsia="宋体"/>
                <w:color w:val="auto"/>
                <w:sz w:val="21"/>
                <w:szCs w:val="21"/>
              </w:rPr>
            </w:pPr>
            <w:r>
              <w:rPr>
                <w:rFonts w:hint="eastAsia" w:ascii="宋体" w:hAnsi="宋体" w:eastAsia="宋体"/>
                <w:color w:val="auto"/>
                <w:sz w:val="21"/>
                <w:szCs w:val="21"/>
              </w:rPr>
              <w:t>归口管理质量环境安全管理体系文件和其他管理类文件</w:t>
            </w:r>
          </w:p>
          <w:p>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0" w:leftChars="0" w:hanging="420" w:firstLineChars="0"/>
              <w:textAlignment w:val="auto"/>
              <w:rPr>
                <w:rFonts w:ascii="宋体" w:hAnsi="宋体" w:eastAsia="宋体"/>
                <w:color w:val="auto"/>
                <w:sz w:val="21"/>
                <w:szCs w:val="21"/>
              </w:rPr>
            </w:pPr>
            <w:r>
              <w:rPr>
                <w:rFonts w:hint="eastAsia" w:ascii="宋体" w:hAnsi="宋体" w:eastAsia="宋体"/>
                <w:color w:val="auto"/>
                <w:sz w:val="21"/>
                <w:szCs w:val="21"/>
              </w:rPr>
              <w:t>负责公司的公文、资料、信息和宣传报道工作，沟通内外联系</w:t>
            </w:r>
          </w:p>
          <w:p>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0" w:leftChars="0" w:hanging="420" w:firstLineChars="0"/>
              <w:textAlignment w:val="auto"/>
              <w:rPr>
                <w:rFonts w:ascii="宋体" w:hAnsi="宋体" w:eastAsia="宋体"/>
                <w:color w:val="auto"/>
                <w:sz w:val="21"/>
                <w:szCs w:val="21"/>
              </w:rPr>
            </w:pPr>
            <w:r>
              <w:rPr>
                <w:rFonts w:hint="eastAsia" w:ascii="宋体" w:hAnsi="宋体" w:eastAsia="宋体"/>
                <w:color w:val="auto"/>
                <w:sz w:val="21"/>
                <w:szCs w:val="21"/>
              </w:rPr>
              <w:t>负责公司人力资源的规划、管理、培训等制度体系的建立、实施和完善；</w:t>
            </w:r>
          </w:p>
          <w:p>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0" w:leftChars="0" w:hanging="420" w:firstLineChars="0"/>
              <w:textAlignment w:val="auto"/>
              <w:rPr>
                <w:rFonts w:ascii="宋体" w:hAnsi="宋体" w:eastAsia="宋体"/>
                <w:color w:val="auto"/>
                <w:sz w:val="21"/>
                <w:szCs w:val="21"/>
              </w:rPr>
            </w:pPr>
            <w:r>
              <w:rPr>
                <w:rFonts w:hint="eastAsia" w:ascii="宋体" w:hAnsi="宋体" w:eastAsia="宋体"/>
                <w:color w:val="auto"/>
                <w:sz w:val="21"/>
                <w:szCs w:val="21"/>
              </w:rPr>
              <w:t>负责公司特殊岗位上岗资格评审工作等；</w:t>
            </w:r>
          </w:p>
          <w:p>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0" w:leftChars="0" w:hanging="420" w:firstLineChars="0"/>
              <w:textAlignment w:val="auto"/>
              <w:rPr>
                <w:rFonts w:ascii="宋体" w:hAnsi="宋体" w:eastAsia="宋体"/>
                <w:color w:val="auto"/>
                <w:sz w:val="21"/>
                <w:szCs w:val="21"/>
              </w:rPr>
            </w:pPr>
            <w:r>
              <w:rPr>
                <w:rFonts w:hint="eastAsia" w:ascii="宋体" w:hAnsi="宋体" w:eastAsia="宋体"/>
                <w:color w:val="auto"/>
                <w:sz w:val="21"/>
                <w:szCs w:val="21"/>
              </w:rPr>
              <w:t>负责公司总体绩效考核体系的建立、组织、实施和完善；</w:t>
            </w:r>
          </w:p>
          <w:p>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0" w:leftChars="0" w:hanging="420" w:firstLineChars="0"/>
              <w:textAlignment w:val="auto"/>
              <w:rPr>
                <w:rFonts w:ascii="宋体" w:hAnsi="宋体" w:eastAsia="宋体"/>
                <w:color w:val="auto"/>
                <w:sz w:val="21"/>
                <w:szCs w:val="21"/>
              </w:rPr>
            </w:pPr>
            <w:r>
              <w:rPr>
                <w:rFonts w:hint="eastAsia" w:ascii="宋体" w:hAnsi="宋体" w:eastAsia="宋体"/>
                <w:color w:val="auto"/>
                <w:sz w:val="21"/>
                <w:szCs w:val="21"/>
              </w:rPr>
              <w:t>负责质量/环境/职业健康安全管理体系的建立、实施、保持和持续改进工作；</w:t>
            </w:r>
          </w:p>
          <w:p>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0" w:leftChars="0" w:hanging="420" w:firstLineChars="0"/>
              <w:textAlignment w:val="auto"/>
              <w:rPr>
                <w:rFonts w:ascii="宋体" w:hAnsi="宋体" w:eastAsia="宋体"/>
                <w:color w:val="auto"/>
                <w:sz w:val="21"/>
                <w:szCs w:val="21"/>
              </w:rPr>
            </w:pPr>
            <w:r>
              <w:rPr>
                <w:rFonts w:hint="eastAsia" w:ascii="宋体" w:hAnsi="宋体" w:eastAsia="宋体"/>
                <w:color w:val="auto"/>
                <w:sz w:val="21"/>
                <w:szCs w:val="21"/>
              </w:rPr>
              <w:t>主导各部门环境因素和危险源的识别和评价，提出管理方案并实施；</w:t>
            </w:r>
          </w:p>
          <w:p>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0" w:leftChars="0" w:hanging="420" w:firstLineChars="0"/>
              <w:textAlignment w:val="auto"/>
              <w:rPr>
                <w:rFonts w:ascii="宋体" w:hAnsi="宋体" w:eastAsia="宋体"/>
                <w:color w:val="auto"/>
                <w:sz w:val="21"/>
                <w:szCs w:val="21"/>
              </w:rPr>
            </w:pPr>
            <w:r>
              <w:rPr>
                <w:rFonts w:hint="eastAsia" w:ascii="宋体" w:hAnsi="宋体" w:eastAsia="宋体"/>
                <w:color w:val="auto"/>
                <w:sz w:val="21"/>
                <w:szCs w:val="21"/>
              </w:rPr>
              <w:t>主导各部门应急准备和响应计划落实及应急情况的善后处理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lang w:eastAsia="zh-CN"/>
              </w:rPr>
              <w:t>财务部</w:t>
            </w:r>
            <w:r>
              <w:rPr>
                <w:rFonts w:hint="eastAsia" w:ascii="宋体" w:hAnsi="宋体" w:eastAsia="宋体"/>
                <w:color w:val="auto"/>
                <w:sz w:val="21"/>
                <w:szCs w:val="21"/>
                <w:lang w:val="en-US" w:eastAsia="zh-CN"/>
              </w:rPr>
              <w:t>的主要职责：</w:t>
            </w:r>
          </w:p>
          <w:p>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0" w:leftChars="0" w:hanging="420" w:firstLineChars="0"/>
              <w:textAlignment w:val="auto"/>
              <w:rPr>
                <w:rFonts w:ascii="宋体" w:hAnsi="宋体" w:eastAsia="宋体"/>
                <w:color w:val="auto"/>
                <w:sz w:val="21"/>
                <w:szCs w:val="21"/>
              </w:rPr>
            </w:pPr>
            <w:r>
              <w:rPr>
                <w:rFonts w:hint="eastAsia" w:ascii="宋体" w:hAnsi="宋体" w:eastAsia="宋体"/>
                <w:color w:val="auto"/>
                <w:sz w:val="21"/>
                <w:szCs w:val="21"/>
              </w:rPr>
              <w:t>在公司的授权范围内，负责制定公司的整体财务计划；</w:t>
            </w:r>
          </w:p>
          <w:p>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0" w:leftChars="0" w:hanging="420" w:firstLineChars="0"/>
              <w:textAlignment w:val="auto"/>
              <w:rPr>
                <w:rFonts w:ascii="宋体" w:hAnsi="宋体" w:eastAsia="宋体"/>
                <w:color w:val="auto"/>
                <w:sz w:val="21"/>
                <w:szCs w:val="21"/>
              </w:rPr>
            </w:pPr>
            <w:r>
              <w:rPr>
                <w:rFonts w:hint="eastAsia" w:ascii="宋体" w:hAnsi="宋体" w:eastAsia="宋体"/>
                <w:color w:val="auto"/>
                <w:sz w:val="21"/>
                <w:szCs w:val="21"/>
              </w:rPr>
              <w:t>负责处理公司的财务管理、成本管理、会计核算及资金集体调度等工作；</w:t>
            </w:r>
          </w:p>
          <w:p>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0" w:leftChars="0" w:hanging="420" w:firstLineChars="0"/>
              <w:textAlignment w:val="auto"/>
              <w:rPr>
                <w:rFonts w:ascii="宋体" w:hAnsi="宋体" w:eastAsia="宋体"/>
                <w:color w:val="auto"/>
                <w:sz w:val="21"/>
                <w:szCs w:val="21"/>
              </w:rPr>
            </w:pPr>
            <w:r>
              <w:rPr>
                <w:rFonts w:hint="eastAsia" w:ascii="宋体" w:hAnsi="宋体" w:eastAsia="宋体"/>
                <w:color w:val="auto"/>
                <w:sz w:val="21"/>
                <w:szCs w:val="21"/>
              </w:rPr>
              <w:t>建立并完善公司的财务管理规章制度及各项规范操作流程；</w:t>
            </w:r>
          </w:p>
          <w:p>
            <w:pPr>
              <w:keepNext w:val="0"/>
              <w:keepLines w:val="0"/>
              <w:pageBreakBefore w:val="0"/>
              <w:widowControl w:val="0"/>
              <w:numPr>
                <w:ilvl w:val="0"/>
                <w:numId w:val="6"/>
              </w:numPr>
              <w:kinsoku/>
              <w:wordWrap/>
              <w:overflowPunct/>
              <w:topLinePunct w:val="0"/>
              <w:autoSpaceDE/>
              <w:autoSpaceDN/>
              <w:bidi w:val="0"/>
              <w:adjustRightInd/>
              <w:snapToGrid/>
              <w:spacing w:line="288" w:lineRule="auto"/>
              <w:ind w:left="420" w:leftChars="0" w:hanging="420" w:firstLineChars="0"/>
              <w:textAlignment w:val="auto"/>
              <w:rPr>
                <w:rFonts w:ascii="宋体" w:hAnsi="宋体" w:eastAsia="宋体"/>
                <w:color w:val="auto"/>
                <w:sz w:val="21"/>
                <w:szCs w:val="21"/>
              </w:rPr>
            </w:pPr>
            <w:r>
              <w:rPr>
                <w:rFonts w:hint="eastAsia" w:ascii="宋体" w:hAnsi="宋体" w:eastAsia="宋体"/>
                <w:color w:val="auto"/>
                <w:sz w:val="21"/>
                <w:szCs w:val="21"/>
              </w:rPr>
              <w:t>负责制作核对公司的各项财务报表及财务数据的管理工作；</w:t>
            </w:r>
          </w:p>
          <w:p>
            <w:pPr>
              <w:keepNext w:val="0"/>
              <w:keepLines w:val="0"/>
              <w:pageBreakBefore w:val="0"/>
              <w:widowControl w:val="0"/>
              <w:kinsoku/>
              <w:wordWrap/>
              <w:overflowPunct/>
              <w:topLinePunct w:val="0"/>
              <w:autoSpaceDE/>
              <w:autoSpaceDN/>
              <w:bidi w:val="0"/>
              <w:adjustRightInd/>
              <w:snapToGrid/>
              <w:spacing w:line="288" w:lineRule="auto"/>
              <w:ind w:firstLine="735" w:firstLineChars="350"/>
              <w:textAlignment w:val="auto"/>
              <w:rPr>
                <w:rFonts w:ascii="宋体" w:hAnsi="宋体"/>
                <w:color w:val="auto"/>
                <w:sz w:val="21"/>
                <w:szCs w:val="21"/>
              </w:rPr>
            </w:pP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288" w:lineRule="auto"/>
              <w:ind w:firstLine="315" w:firstLineChars="150"/>
              <w:textAlignment w:val="auto"/>
              <w:rPr>
                <w:rFonts w:ascii="宋体" w:hAnsi="宋体"/>
                <w:color w:val="auto"/>
                <w:sz w:val="21"/>
                <w:szCs w:val="21"/>
              </w:rPr>
            </w:pPr>
            <w:r>
              <w:rPr>
                <w:rFonts w:hint="eastAsia" w:ascii="宋体" w:hAnsi="宋体"/>
                <w:color w:val="auto"/>
                <w:sz w:val="21"/>
                <w:szCs w:val="21"/>
              </w:rPr>
              <w:t>部门职责清晰、明确。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 w:val="21"/>
                <w:szCs w:val="21"/>
              </w:rPr>
            </w:pPr>
            <w:r>
              <w:rPr>
                <w:rFonts w:hint="eastAsia" w:ascii="宋体" w:hAnsi="宋体"/>
                <w:color w:val="auto"/>
                <w:sz w:val="21"/>
                <w:szCs w:val="21"/>
                <w:lang w:eastAsia="zh-CN"/>
              </w:rPr>
              <w:t>行政部</w:t>
            </w:r>
            <w:r>
              <w:rPr>
                <w:rFonts w:hint="eastAsia" w:ascii="宋体" w:hAnsi="宋体"/>
                <w:color w:val="auto"/>
                <w:sz w:val="21"/>
                <w:szCs w:val="21"/>
                <w:lang w:val="en-US" w:eastAsia="zh-CN"/>
              </w:rPr>
              <w:t>及财务部</w:t>
            </w:r>
            <w:r>
              <w:rPr>
                <w:rFonts w:hint="eastAsia" w:ascii="宋体" w:hAnsi="宋体"/>
                <w:color w:val="auto"/>
                <w:sz w:val="21"/>
                <w:szCs w:val="21"/>
              </w:rPr>
              <w:t>负责人能基本阐述本部门的主要职责。</w:t>
            </w:r>
          </w:p>
        </w:tc>
        <w:tc>
          <w:tcPr>
            <w:tcW w:w="15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Times New Roman"/>
                <w:b/>
                <w:color w:val="auto"/>
                <w:kern w:val="2"/>
                <w:sz w:val="21"/>
                <w:szCs w:val="21"/>
                <w:lang w:val="en-US" w:eastAsia="zh-CN" w:bidi="ar-SA"/>
              </w:rPr>
            </w:pPr>
            <w:r>
              <w:rPr>
                <w:rFonts w:hint="eastAsia" w:ascii="宋体" w:hAnsi="宋体" w:cs="新宋体"/>
                <w:color w:val="auto"/>
                <w:szCs w:val="21"/>
              </w:rPr>
              <w:t>目标及其实现的策划</w:t>
            </w:r>
          </w:p>
        </w:tc>
        <w:tc>
          <w:tcPr>
            <w:tcW w:w="960"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6.2</w:t>
            </w:r>
          </w:p>
          <w:p>
            <w:pPr>
              <w:spacing w:line="360" w:lineRule="auto"/>
              <w:rPr>
                <w:rFonts w:hint="eastAsia" w:ascii="宋体" w:hAnsi="宋体" w:eastAsia="宋体" w:cs="宋体"/>
                <w:color w:val="auto"/>
                <w:kern w:val="2"/>
                <w:sz w:val="21"/>
                <w:szCs w:val="21"/>
                <w:lang w:val="en-US" w:eastAsia="zh-CN" w:bidi="ar-SA"/>
              </w:rPr>
            </w:pPr>
          </w:p>
        </w:tc>
        <w:tc>
          <w:tcPr>
            <w:tcW w:w="10004" w:type="dxa"/>
            <w:vAlign w:val="top"/>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查见：公司建立有管理目标、指标及管理方案</w:t>
            </w:r>
            <w:r>
              <w:rPr>
                <w:rFonts w:hint="eastAsia" w:ascii="宋体" w:hAnsi="宋体" w:eastAsia="宋体" w:cs="宋体"/>
                <w:color w:val="auto"/>
                <w:sz w:val="21"/>
                <w:szCs w:val="21"/>
                <w:lang w:val="en-US"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查</w:t>
            </w:r>
            <w:r>
              <w:rPr>
                <w:rFonts w:hint="eastAsia" w:ascii="宋体" w:hAnsi="宋体" w:cs="宋体"/>
                <w:color w:val="auto"/>
                <w:sz w:val="21"/>
                <w:szCs w:val="21"/>
                <w:lang w:eastAsia="zh-CN"/>
              </w:rPr>
              <w:t>行政部</w:t>
            </w:r>
            <w:r>
              <w:rPr>
                <w:rFonts w:hint="eastAsia" w:ascii="宋体" w:hAnsi="宋体" w:eastAsia="宋体" w:cs="宋体"/>
                <w:color w:val="auto"/>
                <w:sz w:val="21"/>
                <w:szCs w:val="21"/>
              </w:rPr>
              <w:t>环境、职业健康安全目标指标：  考核情况（</w:t>
            </w:r>
            <w:r>
              <w:rPr>
                <w:rFonts w:hint="eastAsia" w:ascii="宋体" w:hAnsi="宋体" w:cs="宋体"/>
                <w:color w:val="auto"/>
                <w:sz w:val="21"/>
                <w:szCs w:val="21"/>
                <w:lang w:eastAsia="zh-CN"/>
              </w:rPr>
              <w:t>2021年</w:t>
            </w:r>
            <w:r>
              <w:rPr>
                <w:rFonts w:hint="eastAsia" w:ascii="宋体" w:hAnsi="宋体" w:cs="宋体"/>
                <w:color w:val="auto"/>
                <w:sz w:val="21"/>
                <w:szCs w:val="21"/>
                <w:lang w:val="en-US" w:eastAsia="zh-CN"/>
              </w:rPr>
              <w:t>10</w:t>
            </w:r>
            <w:r>
              <w:rPr>
                <w:rFonts w:hint="eastAsia" w:ascii="宋体" w:hAnsi="宋体" w:cs="宋体"/>
                <w:color w:val="auto"/>
                <w:sz w:val="21"/>
                <w:szCs w:val="21"/>
                <w:lang w:eastAsia="zh-CN"/>
              </w:rPr>
              <w:t>月-2022年</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月</w:t>
            </w:r>
            <w:r>
              <w:rPr>
                <w:rFonts w:hint="eastAsia" w:ascii="宋体" w:hAnsi="宋体" w:eastAsia="宋体" w:cs="宋体"/>
                <w:color w:val="auto"/>
                <w:sz w:val="21"/>
                <w:szCs w:val="21"/>
              </w:rPr>
              <w:t>）</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eastAsia="zh-CN"/>
              </w:rPr>
              <w:t>火灾事故为0</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实测:0</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eastAsia="zh-CN"/>
              </w:rPr>
              <w:t>固废分类回收率100%</w:t>
            </w:r>
            <w:r>
              <w:rPr>
                <w:rFonts w:hint="eastAsia" w:ascii="宋体" w:hAnsi="宋体" w:eastAsia="宋体" w:cs="宋体"/>
                <w:color w:val="auto"/>
                <w:sz w:val="21"/>
                <w:szCs w:val="21"/>
              </w:rPr>
              <w:t xml:space="preserve"> ；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实测：</w:t>
            </w:r>
            <w:r>
              <w:rPr>
                <w:rFonts w:hint="eastAsia" w:ascii="宋体" w:hAnsi="宋体" w:eastAsia="宋体" w:cs="宋体"/>
                <w:color w:val="auto"/>
                <w:sz w:val="21"/>
                <w:szCs w:val="21"/>
              </w:rPr>
              <w:t>100%</w:t>
            </w:r>
          </w:p>
          <w:p>
            <w:pPr>
              <w:pStyle w:val="2"/>
              <w:tabs>
                <w:tab w:val="center" w:pos="4894"/>
              </w:tabs>
              <w:spacing w:line="360" w:lineRule="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kern w:val="2"/>
                <w:sz w:val="21"/>
                <w:szCs w:val="21"/>
                <w:lang w:val="en-US" w:eastAsia="zh-CN" w:bidi="ar-SA"/>
              </w:rPr>
              <w:t>安全环境资金及时支付率100%</w:t>
            </w:r>
            <w:r>
              <w:rPr>
                <w:rFonts w:hint="eastAsia" w:ascii="宋体" w:hAnsi="宋体" w:cs="宋体"/>
                <w:color w:val="auto"/>
                <w:kern w:val="2"/>
                <w:sz w:val="21"/>
                <w:szCs w:val="21"/>
                <w:lang w:val="en-US" w:eastAsia="zh-CN" w:bidi="ar-SA"/>
              </w:rPr>
              <w:tab/>
            </w:r>
            <w:r>
              <w:rPr>
                <w:rFonts w:hint="eastAsia" w:ascii="宋体" w:hAnsi="宋体" w:cs="宋体"/>
                <w:color w:val="auto"/>
                <w:kern w:val="2"/>
                <w:sz w:val="21"/>
                <w:szCs w:val="21"/>
                <w:lang w:val="en-US" w:eastAsia="zh-CN" w:bidi="ar-SA"/>
              </w:rPr>
              <w:t xml:space="preserve">            </w:t>
            </w:r>
            <w:r>
              <w:rPr>
                <w:rFonts w:hint="eastAsia" w:ascii="宋体" w:hAnsi="宋体" w:eastAsia="宋体" w:cs="宋体"/>
                <w:color w:val="auto"/>
                <w:sz w:val="21"/>
                <w:szCs w:val="21"/>
                <w:lang w:val="en-US" w:eastAsia="zh-CN"/>
              </w:rPr>
              <w:t>实测：</w:t>
            </w:r>
            <w:r>
              <w:rPr>
                <w:rFonts w:hint="eastAsia" w:ascii="宋体" w:hAnsi="宋体" w:eastAsia="宋体" w:cs="宋体"/>
                <w:color w:val="auto"/>
                <w:sz w:val="21"/>
                <w:szCs w:val="21"/>
              </w:rPr>
              <w:t>100%</w:t>
            </w:r>
          </w:p>
          <w:p>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查提供的</w:t>
            </w:r>
            <w:r>
              <w:rPr>
                <w:rFonts w:hint="eastAsia" w:ascii="宋体" w:hAnsi="宋体" w:cs="宋体"/>
                <w:color w:val="auto"/>
                <w:sz w:val="21"/>
                <w:szCs w:val="21"/>
                <w:lang w:eastAsia="zh-CN"/>
              </w:rPr>
              <w:t>2021年10月-2022年2月</w:t>
            </w:r>
            <w:r>
              <w:rPr>
                <w:rFonts w:hint="eastAsia" w:ascii="宋体" w:hAnsi="宋体" w:eastAsia="宋体" w:cs="宋体"/>
                <w:color w:val="auto"/>
                <w:sz w:val="21"/>
                <w:szCs w:val="21"/>
              </w:rPr>
              <w:t>份《</w:t>
            </w:r>
            <w:r>
              <w:rPr>
                <w:rFonts w:hint="eastAsia" w:ascii="宋体" w:hAnsi="宋体" w:cs="宋体"/>
                <w:color w:val="auto"/>
                <w:sz w:val="21"/>
                <w:szCs w:val="21"/>
                <w:lang w:eastAsia="zh-CN"/>
              </w:rPr>
              <w:t>ES目标、指标符合性判定记录</w:t>
            </w:r>
            <w:r>
              <w:rPr>
                <w:rFonts w:hint="eastAsia" w:ascii="宋体" w:hAnsi="宋体" w:eastAsia="宋体" w:cs="宋体"/>
                <w:color w:val="auto"/>
                <w:sz w:val="21"/>
                <w:szCs w:val="21"/>
                <w:lang w:eastAsia="zh-CN"/>
              </w:rPr>
              <w:t>表</w:t>
            </w:r>
            <w:r>
              <w:rPr>
                <w:rFonts w:hint="eastAsia" w:ascii="宋体" w:hAnsi="宋体" w:eastAsia="宋体" w:cs="宋体"/>
                <w:color w:val="auto"/>
                <w:sz w:val="21"/>
                <w:szCs w:val="21"/>
              </w:rPr>
              <w:t>》，考核均完成目标任务。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查见环境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安全</w:t>
            </w:r>
            <w:r>
              <w:rPr>
                <w:rFonts w:hint="eastAsia" w:ascii="宋体" w:hAnsi="宋体" w:eastAsia="宋体" w:cs="宋体"/>
                <w:color w:val="auto"/>
                <w:sz w:val="21"/>
                <w:szCs w:val="21"/>
              </w:rPr>
              <w:t>目标</w:t>
            </w:r>
            <w:r>
              <w:rPr>
                <w:rFonts w:hint="eastAsia" w:ascii="宋体" w:hAnsi="宋体" w:eastAsia="宋体" w:cs="宋体"/>
                <w:color w:val="auto"/>
                <w:sz w:val="21"/>
                <w:szCs w:val="21"/>
                <w:lang w:val="en-US" w:eastAsia="zh-CN"/>
              </w:rPr>
              <w:t>制订了管理方案。</w:t>
            </w:r>
            <w:r>
              <w:rPr>
                <w:rFonts w:hint="eastAsia" w:ascii="宋体" w:hAnsi="宋体" w:eastAsia="宋体" w:cs="宋体"/>
                <w:color w:val="auto"/>
                <w:sz w:val="21"/>
                <w:szCs w:val="21"/>
              </w:rPr>
              <w:t>管理方案有时间期限、具体措施、责任人。目标指标管理方案基本适宜，能够完成。</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环境因素识别与评价控制程序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行政部2021年</w:t>
            </w:r>
            <w:r>
              <w:rPr>
                <w:rFonts w:hint="eastAsia" w:ascii="宋体" w:hAnsi="宋体" w:cs="宋体"/>
                <w:color w:val="auto"/>
                <w:szCs w:val="21"/>
                <w:lang w:val="en-US" w:eastAsia="zh-CN"/>
              </w:rPr>
              <w:t>12</w:t>
            </w:r>
            <w:r>
              <w:rPr>
                <w:rFonts w:hint="eastAsia" w:ascii="宋体" w:hAnsi="宋体" w:cs="宋体"/>
                <w:color w:val="auto"/>
                <w:szCs w:val="21"/>
                <w:lang w:eastAsia="zh-CN"/>
              </w:rPr>
              <w:t>月</w:t>
            </w:r>
            <w:r>
              <w:rPr>
                <w:rFonts w:hint="eastAsia" w:ascii="宋体" w:hAnsi="宋体" w:cs="宋体"/>
                <w:color w:val="auto"/>
                <w:szCs w:val="21"/>
                <w:lang w:val="en-US" w:eastAsia="zh-CN"/>
              </w:rPr>
              <w:t>2</w:t>
            </w:r>
            <w:r>
              <w:rPr>
                <w:rFonts w:hint="eastAsia" w:ascii="宋体" w:hAnsi="宋体" w:cs="宋体"/>
                <w:color w:val="auto"/>
                <w:szCs w:val="21"/>
                <w:lang w:eastAsia="zh-CN"/>
              </w:rPr>
              <w:t>0日</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查见：《环境因素识别、评价表》和《重要环境因素清单》，按照部门和作业场所进行识别并评价出公司重要环境因素有：1）</w:t>
            </w:r>
            <w:r>
              <w:rPr>
                <w:rFonts w:hint="eastAsia" w:ascii="宋体" w:hAnsi="宋体" w:cs="宋体"/>
                <w:color w:val="auto"/>
                <w:szCs w:val="21"/>
                <w:lang w:eastAsia="zh-CN"/>
              </w:rPr>
              <w:t>固体废弃物排放</w:t>
            </w:r>
            <w:r>
              <w:rPr>
                <w:rFonts w:hint="eastAsia" w:ascii="宋体" w:hAnsi="宋体" w:cs="宋体"/>
                <w:color w:val="auto"/>
                <w:szCs w:val="21"/>
              </w:rPr>
              <w:t>；2）潜在火灾</w:t>
            </w:r>
            <w:r>
              <w:rPr>
                <w:rFonts w:hint="eastAsia" w:ascii="宋体" w:hAnsi="宋体" w:cs="宋体"/>
                <w:color w:val="auto"/>
                <w:szCs w:val="21"/>
                <w:lang w:eastAsia="zh-CN"/>
              </w:rPr>
              <w:t>，</w:t>
            </w:r>
            <w:r>
              <w:rPr>
                <w:rFonts w:hint="eastAsia" w:ascii="宋体" w:hAnsi="宋体" w:cs="宋体"/>
                <w:color w:val="auto"/>
                <w:szCs w:val="21"/>
                <w:lang w:val="en-US" w:eastAsia="zh-CN"/>
              </w:rPr>
              <w:t>2</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w:t>
            </w:r>
            <w:r>
              <w:rPr>
                <w:rFonts w:hint="eastAsia" w:ascii="宋体" w:hAnsi="宋体" w:cs="宋体"/>
                <w:color w:val="auto"/>
                <w:szCs w:val="21"/>
                <w:lang w:eastAsia="zh-CN"/>
              </w:rPr>
              <w:t>固体废弃物排放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w:t>
            </w:r>
            <w:r>
              <w:rPr>
                <w:rFonts w:hint="eastAsia" w:ascii="宋体" w:hAnsi="宋体"/>
                <w:color w:val="auto"/>
                <w:szCs w:val="21"/>
              </w:rPr>
              <w:t>生活污水的排放</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d.</w:t>
            </w:r>
            <w:r>
              <w:rPr>
                <w:rFonts w:hint="eastAsia" w:ascii="宋体" w:hAnsi="宋体"/>
                <w:color w:val="auto"/>
                <w:szCs w:val="21"/>
              </w:rPr>
              <w:t>生活垃圾的排放</w:t>
            </w:r>
            <w:r>
              <w:rPr>
                <w:rFonts w:hint="eastAsia" w:ascii="宋体" w:hAnsi="宋体" w:cs="宋体"/>
                <w:color w:val="auto"/>
                <w:szCs w:val="21"/>
              </w:rPr>
              <w:t>；</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e.</w:t>
            </w:r>
            <w:r>
              <w:rPr>
                <w:rFonts w:hint="eastAsia" w:ascii="宋体" w:hAnsi="宋体" w:cs="宋体"/>
                <w:color w:val="auto"/>
                <w:szCs w:val="21"/>
                <w:lang w:val="en-US" w:eastAsia="zh-CN"/>
              </w:rPr>
              <w:t>采购、销售的</w:t>
            </w:r>
            <w:r>
              <w:rPr>
                <w:rFonts w:hint="eastAsia" w:ascii="宋体" w:hAnsi="宋体" w:eastAsia="宋体" w:cs="宋体"/>
                <w:color w:val="auto"/>
                <w:szCs w:val="21"/>
                <w:lang w:val="en-US" w:eastAsia="zh-CN"/>
              </w:rPr>
              <w:t xml:space="preserve">包装物废弃; </w:t>
            </w:r>
          </w:p>
          <w:p>
            <w:pPr>
              <w:pStyle w:val="17"/>
              <w:rPr>
                <w:rFonts w:hint="eastAsia" w:eastAsia="宋体"/>
                <w:color w:val="auto"/>
                <w:lang w:val="en-US" w:eastAsia="zh-CN"/>
              </w:rPr>
            </w:pPr>
            <w:r>
              <w:rPr>
                <w:rFonts w:hint="eastAsia" w:ascii="宋体" w:hAnsi="宋体" w:cs="宋体"/>
                <w:color w:val="auto"/>
                <w:szCs w:val="21"/>
                <w:lang w:val="en-US" w:eastAsia="zh-CN"/>
              </w:rPr>
              <w:t>f.</w:t>
            </w:r>
            <w:r>
              <w:rPr>
                <w:rFonts w:hint="eastAsia" w:ascii="宋体" w:hAnsi="宋体" w:cs="宋体"/>
                <w:color w:val="auto"/>
                <w:szCs w:val="21"/>
              </w:rPr>
              <w:t>车辆的噪声、尾气排放等</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g.</w:t>
            </w:r>
            <w:r>
              <w:rPr>
                <w:rFonts w:hint="eastAsia" w:ascii="宋体" w:hAnsi="宋体"/>
                <w:color w:val="auto"/>
                <w:szCs w:val="21"/>
                <w:lang w:val="en-US" w:eastAsia="zh-CN"/>
              </w:rPr>
              <w:t>废旧灭火器材</w:t>
            </w:r>
            <w:r>
              <w:rPr>
                <w:rFonts w:hint="eastAsia" w:ascii="宋体" w:hAnsi="宋体"/>
                <w:color w:val="auto"/>
                <w:szCs w:val="21"/>
              </w:rPr>
              <w:t>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w:t>
            </w:r>
            <w:r>
              <w:rPr>
                <w:rFonts w:hint="eastAsia" w:ascii="宋体" w:hAnsi="宋体" w:cs="宋体"/>
                <w:color w:val="auto"/>
                <w:szCs w:val="21"/>
                <w:lang w:eastAsia="zh-CN"/>
              </w:rPr>
              <w:t>固体废弃物排放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d．生活污水排放等；</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eastAsia="zh-CN"/>
              </w:rPr>
              <w:t>O</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查见：《</w:t>
            </w:r>
            <w:r>
              <w:rPr>
                <w:rFonts w:hint="eastAsia" w:ascii="宋体" w:hAnsi="宋体"/>
                <w:color w:val="auto"/>
                <w:szCs w:val="21"/>
                <w:lang w:eastAsia="zh-CN"/>
              </w:rPr>
              <w:t>危险源辩识与风险评价控制程序</w:t>
            </w:r>
            <w:r>
              <w:rPr>
                <w:rFonts w:hint="eastAsia" w:ascii="宋体" w:hAnsi="宋体" w:cs="宋体"/>
                <w:color w:val="auto"/>
                <w:szCs w:val="21"/>
              </w:rPr>
              <w:t>》上述文件对</w:t>
            </w:r>
            <w:r>
              <w:rPr>
                <w:rFonts w:hint="eastAsia" w:ascii="宋体" w:hAnsi="宋体" w:cs="宋体"/>
                <w:color w:val="auto"/>
                <w:szCs w:val="21"/>
                <w:lang w:val="en-US" w:eastAsia="zh-CN"/>
              </w:rPr>
              <w:t>危险源的</w:t>
            </w:r>
            <w:r>
              <w:rPr>
                <w:rFonts w:hint="eastAsia" w:ascii="宋体" w:hAnsi="宋体" w:cs="宋体"/>
                <w:color w:val="auto"/>
                <w:szCs w:val="21"/>
              </w:rPr>
              <w:t>识别和评价方法、程序、职责、记录作了规定。查见：《危险源辨识评价表》，公司</w:t>
            </w:r>
            <w:r>
              <w:rPr>
                <w:rFonts w:hint="eastAsia" w:ascii="宋体" w:hAnsi="宋体" w:cs="宋体"/>
                <w:color w:val="auto"/>
                <w:szCs w:val="21"/>
                <w:lang w:val="en-US" w:eastAsia="zh-CN"/>
              </w:rPr>
              <w:t>通过</w:t>
            </w:r>
            <w:r>
              <w:rPr>
                <w:rFonts w:hint="eastAsia" w:ascii="宋体" w:hAnsi="宋体" w:cs="宋体"/>
                <w:color w:val="auto"/>
                <w:szCs w:val="21"/>
              </w:rPr>
              <w:t>打分和小组评议共评价出不可接受风险：</w:t>
            </w:r>
            <w:r>
              <w:rPr>
                <w:rFonts w:hint="eastAsia" w:ascii="宋体" w:hAnsi="宋体" w:cs="宋体"/>
                <w:color w:val="auto"/>
                <w:szCs w:val="21"/>
                <w:lang w:val="en-US" w:eastAsia="zh-CN"/>
              </w:rPr>
              <w:t>3</w:t>
            </w:r>
            <w:r>
              <w:rPr>
                <w:rFonts w:hint="eastAsia" w:ascii="宋体" w:hAnsi="宋体" w:cs="宋体"/>
                <w:color w:val="auto"/>
                <w:szCs w:val="21"/>
              </w:rPr>
              <w:t>项，分别是：</w:t>
            </w:r>
            <w:r>
              <w:rPr>
                <w:rFonts w:hint="eastAsia"/>
                <w:color w:val="auto"/>
                <w:szCs w:val="21"/>
              </w:rPr>
              <w:t>1）火灾</w:t>
            </w:r>
            <w:r>
              <w:rPr>
                <w:rFonts w:hint="eastAsia"/>
                <w:color w:val="auto"/>
                <w:szCs w:val="21"/>
                <w:lang w:val="en-US" w:eastAsia="zh-CN"/>
              </w:rPr>
              <w:t>伤害</w:t>
            </w:r>
            <w:r>
              <w:rPr>
                <w:rFonts w:hint="eastAsia"/>
                <w:color w:val="auto"/>
                <w:szCs w:val="21"/>
              </w:rPr>
              <w:t>；2）</w:t>
            </w:r>
            <w:r>
              <w:rPr>
                <w:rFonts w:hint="eastAsia"/>
                <w:color w:val="auto"/>
                <w:szCs w:val="21"/>
                <w:lang w:val="en-US" w:eastAsia="zh-CN"/>
              </w:rPr>
              <w:t>人身</w:t>
            </w:r>
            <w:r>
              <w:rPr>
                <w:rFonts w:hint="eastAsia"/>
                <w:color w:val="auto"/>
                <w:szCs w:val="21"/>
              </w:rPr>
              <w:t>意外伤</w:t>
            </w:r>
            <w:r>
              <w:rPr>
                <w:rFonts w:hint="eastAsia"/>
                <w:color w:val="auto"/>
                <w:szCs w:val="21"/>
                <w:lang w:val="en-US" w:eastAsia="zh-CN"/>
              </w:rPr>
              <w:t>害</w:t>
            </w:r>
            <w:r>
              <w:rPr>
                <w:rFonts w:hint="eastAsia"/>
                <w:color w:val="auto"/>
                <w:szCs w:val="21"/>
              </w:rPr>
              <w:t>。</w:t>
            </w:r>
            <w:r>
              <w:rPr>
                <w:rFonts w:hint="eastAsia" w:ascii="宋体" w:hAnsi="宋体" w:cs="宋体"/>
                <w:color w:val="auto"/>
                <w:szCs w:val="21"/>
              </w:rPr>
              <w:t>辨识清楚、准确，评价充分合理。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抽查见危险源人身意外伤害的控制措施：</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1、严格遵守作业指导书、安全规程，公司各项安全管理制度；</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2、佩戴劳动保护用品。</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及办公区域《危险辨别及风险评价表》</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lang w:eastAsia="zh-CN"/>
              </w:rPr>
              <w:t>2021年</w:t>
            </w:r>
            <w:r>
              <w:rPr>
                <w:rFonts w:hint="eastAsia" w:ascii="宋体" w:hAnsi="宋体" w:cs="宋体"/>
                <w:color w:val="auto"/>
                <w:szCs w:val="21"/>
                <w:lang w:val="en-US" w:eastAsia="zh-CN"/>
              </w:rPr>
              <w:t>12</w:t>
            </w:r>
            <w:r>
              <w:rPr>
                <w:rFonts w:hint="eastAsia" w:ascii="宋体" w:hAnsi="宋体" w:cs="宋体"/>
                <w:color w:val="auto"/>
                <w:szCs w:val="21"/>
                <w:lang w:eastAsia="zh-CN"/>
              </w:rPr>
              <w:t>月</w:t>
            </w:r>
            <w:r>
              <w:rPr>
                <w:rFonts w:hint="eastAsia" w:ascii="宋体" w:hAnsi="宋体" w:cs="宋体"/>
                <w:color w:val="auto"/>
                <w:szCs w:val="21"/>
                <w:lang w:val="en-US" w:eastAsia="zh-CN"/>
              </w:rPr>
              <w:t>2</w:t>
            </w:r>
            <w:r>
              <w:rPr>
                <w:rFonts w:hint="eastAsia" w:ascii="宋体" w:hAnsi="宋体" w:cs="宋体"/>
                <w:color w:val="auto"/>
                <w:szCs w:val="21"/>
                <w:lang w:eastAsia="zh-CN"/>
              </w:rPr>
              <w:t>0日</w:t>
            </w:r>
            <w:r>
              <w:rPr>
                <w:rFonts w:hint="eastAsia" w:ascii="宋体" w:hAnsi="宋体" w:cs="宋体"/>
                <w:color w:val="auto"/>
                <w:szCs w:val="21"/>
              </w:rPr>
              <w:t>发布</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办公设备发生故障，漏电导致的触电；线路老化漏电、人员吸烟引发火灾；发生交通事故伤人等危险源.</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采用的是经验判断法、过程分析法识别。</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及办公区域打分法确定了2项不可接受风险：（1）线路短路、吸烟引发火灾； （2）办公活动、出差</w:t>
            </w:r>
            <w:r>
              <w:rPr>
                <w:rFonts w:hint="eastAsia" w:ascii="宋体" w:hAnsi="宋体" w:cs="宋体"/>
                <w:color w:val="auto"/>
                <w:szCs w:val="21"/>
                <w:lang w:val="en-US" w:eastAsia="zh-CN"/>
              </w:rPr>
              <w:t>引发交通事故</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危险源辨识基本充分、风险等级评价基本合理。</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查见确定的消防管理措施：</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color w:val="auto"/>
                <w:szCs w:val="21"/>
              </w:rPr>
            </w:pPr>
            <w:r>
              <w:rPr>
                <w:rFonts w:hint="eastAsia" w:ascii="宋体" w:hAnsi="宋体" w:cs="宋体"/>
                <w:color w:val="auto"/>
                <w:szCs w:val="21"/>
              </w:rPr>
              <w:t>组织员工安全教育、消防知识学习；</w:t>
            </w:r>
          </w:p>
          <w:p>
            <w:pPr>
              <w:pStyle w:val="3"/>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eastAsia="宋体"/>
                <w:color w:val="auto"/>
                <w:lang w:eastAsia="zh-CN"/>
              </w:rPr>
            </w:pPr>
            <w:r>
              <w:rPr>
                <w:rFonts w:hint="eastAsia" w:ascii="宋体" w:hAnsi="宋体" w:cs="宋体"/>
                <w:color w:val="auto"/>
                <w:szCs w:val="21"/>
              </w:rPr>
              <w:t>每年参与公司组织的消防演练</w:t>
            </w:r>
            <w:r>
              <w:rPr>
                <w:rFonts w:hint="eastAsia" w:ascii="宋体" w:hAnsi="宋体" w:cs="宋体"/>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rPr>
            </w:pPr>
            <w:r>
              <w:rPr>
                <w:rFonts w:hint="eastAsia" w:ascii="宋体" w:hAnsi="宋体" w:cs="宋体"/>
                <w:color w:val="auto"/>
                <w:szCs w:val="21"/>
              </w:rPr>
              <w:t>加强检查考核，不少于三个月进行一次；</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eastAsiaTheme="minorEastAsia"/>
                <w:color w:val="auto"/>
                <w:kern w:val="2"/>
                <w:sz w:val="21"/>
                <w:szCs w:val="21"/>
                <w:lang w:val="en-US" w:eastAsia="zh-CN" w:bidi="ar-SA"/>
              </w:rPr>
              <w:t>严格遵守安全规程，公司各项安全管理制度</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0:</w:t>
            </w:r>
            <w:r>
              <w:rPr>
                <w:rFonts w:hint="eastAsia" w:ascii="宋体" w:hAnsi="宋体" w:cs="新宋体"/>
                <w:color w:val="auto"/>
                <w:szCs w:val="21"/>
              </w:rPr>
              <w:t>6.1.3</w:t>
            </w:r>
          </w:p>
          <w:p>
            <w:pPr>
              <w:rPr>
                <w:rFonts w:hint="eastAsia" w:ascii="宋体" w:hAnsi="宋体" w:eastAsia="宋体" w:cs="新宋体"/>
                <w:color w:val="auto"/>
                <w:kern w:val="2"/>
                <w:sz w:val="21"/>
                <w:szCs w:val="21"/>
                <w:lang w:val="en-US" w:eastAsia="zh-CN" w:bidi="ar-SA"/>
              </w:rPr>
            </w:pPr>
          </w:p>
        </w:tc>
        <w:tc>
          <w:tcPr>
            <w:tcW w:w="10004" w:type="dxa"/>
            <w:vAlign w:val="top"/>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法律法规及其它要求控制程序</w:t>
            </w:r>
            <w:r>
              <w:rPr>
                <w:rFonts w:hint="eastAsia" w:ascii="宋体" w:hAnsi="宋体" w:cs="宋体"/>
                <w:color w:val="auto"/>
                <w:szCs w:val="21"/>
              </w:rPr>
              <w:t>》，查有《法律、法规及其他要求清单》，对本公司环境和职业健康安全管理体系适用的法律法规和当地政府、行业要求进行了识别，包括排放标准、职业健康安全卫生标准等。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22</w:t>
            </w:r>
            <w:r>
              <w:rPr>
                <w:rFonts w:hint="eastAsia" w:ascii="宋体" w:hAnsi="宋体" w:cs="宋体"/>
                <w:color w:val="auto"/>
                <w:szCs w:val="21"/>
              </w:rPr>
              <w:t>年《法律、法规及其他要求清单》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中华人民共和国消防法</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中华人民共和国节约能源法</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污水综合排放标准</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城市生活垃圾管理办法</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劳动防护用品监督管理规定</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防暑降温措施管理办法</w:t>
            </w:r>
          </w:p>
          <w:p>
            <w:pPr>
              <w:spacing w:line="400" w:lineRule="exact"/>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重庆市消防条例等</w:t>
            </w:r>
            <w:r>
              <w:rPr>
                <w:rFonts w:hint="eastAsia" w:ascii="宋体" w:hAnsi="宋体" w:cs="宋体"/>
                <w:color w:val="auto"/>
                <w:szCs w:val="21"/>
                <w:lang w:val="en-US" w:eastAsia="zh-CN"/>
              </w:rPr>
              <w:t>58</w:t>
            </w:r>
            <w:r>
              <w:rPr>
                <w:rFonts w:hint="eastAsia" w:ascii="宋体" w:hAnsi="宋体" w:cs="宋体"/>
                <w:color w:val="auto"/>
                <w:szCs w:val="21"/>
                <w:lang w:eastAsia="zh-CN"/>
              </w:rPr>
              <w:t>份。</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编制：行政部        审核(管理者代表)：</w:t>
            </w:r>
            <w:r>
              <w:rPr>
                <w:rFonts w:hint="eastAsia" w:ascii="宋体" w:hAnsi="宋体" w:cs="宋体"/>
                <w:color w:val="auto"/>
                <w:szCs w:val="21"/>
                <w:lang w:val="en-US" w:eastAsia="zh-CN"/>
              </w:rPr>
              <w:t>王玲</w:t>
            </w:r>
            <w:r>
              <w:rPr>
                <w:rFonts w:hint="eastAsia" w:ascii="宋体" w:hAnsi="宋体" w:cs="宋体"/>
                <w:color w:val="auto"/>
                <w:szCs w:val="21"/>
                <w:lang w:eastAsia="zh-CN"/>
              </w:rPr>
              <w:t xml:space="preserve">         日期：2022.1.25</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《清单》中列出了法规名称、颁布实施时间、适用条款等</w:t>
            </w:r>
            <w:r>
              <w:rPr>
                <w:rFonts w:hint="eastAsia" w:ascii="宋体" w:hAnsi="宋体" w:cs="宋体"/>
                <w:color w:val="auto"/>
                <w:szCs w:val="21"/>
              </w:rPr>
              <w:t>内容；法规清单上传内部网络，以培训和宣传结合向员工传达要求，记录充分。基本符合要求。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olor w:val="auto"/>
                <w:szCs w:val="21"/>
              </w:rPr>
              <w:t>资源</w:t>
            </w:r>
          </w:p>
        </w:tc>
        <w:tc>
          <w:tcPr>
            <w:tcW w:w="960" w:type="dxa"/>
            <w:vAlign w:val="top"/>
          </w:tcPr>
          <w:p>
            <w:pPr>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0:</w:t>
            </w:r>
            <w:r>
              <w:rPr>
                <w:rFonts w:hint="eastAsia" w:ascii="宋体" w:hAnsi="宋体"/>
                <w:color w:val="auto"/>
                <w:szCs w:val="21"/>
              </w:rPr>
              <w:t>7.1</w:t>
            </w:r>
          </w:p>
          <w:p>
            <w:pPr>
              <w:rPr>
                <w:rFonts w:ascii="宋体" w:hAnsi="宋体"/>
                <w:color w:val="auto"/>
                <w:szCs w:val="21"/>
              </w:rPr>
            </w:pPr>
          </w:p>
          <w:p>
            <w:pPr>
              <w:rPr>
                <w:rFonts w:ascii="宋体" w:hAnsi="宋体" w:eastAsia="宋体" w:cs="新宋体"/>
                <w:color w:val="auto"/>
                <w:kern w:val="2"/>
                <w:sz w:val="21"/>
                <w:szCs w:val="21"/>
                <w:lang w:val="en-US" w:eastAsia="zh-CN" w:bidi="ar-SA"/>
              </w:rPr>
            </w:pPr>
          </w:p>
        </w:tc>
        <w:tc>
          <w:tcPr>
            <w:tcW w:w="10004" w:type="dxa"/>
            <w:vAlign w:val="top"/>
          </w:tcPr>
          <w:p>
            <w:pPr>
              <w:spacing w:line="360" w:lineRule="auto"/>
              <w:ind w:firstLine="420" w:firstLineChars="200"/>
              <w:rPr>
                <w:rFonts w:ascii="宋体" w:hAnsi="宋体"/>
                <w:color w:val="auto"/>
                <w:szCs w:val="21"/>
              </w:rPr>
            </w:pPr>
            <w:r>
              <w:rPr>
                <w:rFonts w:hint="eastAsia" w:ascii="宋体" w:hAnsi="宋体"/>
                <w:color w:val="auto"/>
                <w:szCs w:val="21"/>
              </w:rPr>
              <w:t>询问负责人，企业为了实施环境和职业健康安全管理体系，并持续改进其有效性、增强顾客满意度和体系正常运行提供了充足的资金及必要的资源，为提高员工</w:t>
            </w:r>
            <w:r>
              <w:rPr>
                <w:rFonts w:hint="eastAsia" w:ascii="宋体" w:hAnsi="宋体"/>
                <w:color w:val="auto"/>
                <w:szCs w:val="21"/>
                <w:lang w:val="en-US" w:eastAsia="zh-CN"/>
              </w:rPr>
              <w:t>环保、安全</w:t>
            </w:r>
            <w:r>
              <w:rPr>
                <w:rFonts w:hint="eastAsia" w:ascii="宋体" w:hAnsi="宋体"/>
                <w:color w:val="auto"/>
                <w:szCs w:val="21"/>
              </w:rPr>
              <w:t>意识组织了的培训，目前的资源基本满足策划需要。</w:t>
            </w:r>
          </w:p>
          <w:p>
            <w:pPr>
              <w:widowControl/>
              <w:spacing w:line="360" w:lineRule="auto"/>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总经理对资源的配备比较重视，人力资源、设备和工作环境等</w:t>
            </w:r>
            <w:r>
              <w:rPr>
                <w:rFonts w:hint="eastAsia" w:ascii="宋体" w:hAnsi="宋体"/>
                <w:color w:val="auto"/>
                <w:szCs w:val="21"/>
                <w:lang w:val="en-US" w:eastAsia="zh-CN"/>
              </w:rPr>
              <w:t>满足</w:t>
            </w:r>
            <w:r>
              <w:rPr>
                <w:rFonts w:hint="eastAsia"/>
                <w:color w:val="auto"/>
                <w:sz w:val="20"/>
                <w:lang w:eastAsia="zh-CN"/>
              </w:rPr>
              <w:t>低温常压储槽设备、一体化水处理设备、通用非标常压设备的销售</w:t>
            </w:r>
            <w:r>
              <w:rPr>
                <w:rFonts w:hint="eastAsia" w:ascii="宋体" w:hAnsi="宋体"/>
                <w:color w:val="auto"/>
                <w:szCs w:val="21"/>
              </w:rPr>
              <w:t>的需要。</w:t>
            </w:r>
          </w:p>
        </w:tc>
        <w:tc>
          <w:tcPr>
            <w:tcW w:w="1585" w:type="dxa"/>
            <w:vAlign w:val="top"/>
          </w:tcPr>
          <w:p>
            <w:pPr>
              <w:spacing w:line="360" w:lineRule="auto"/>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能力</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7.2</w:t>
            </w:r>
          </w:p>
          <w:p>
            <w:pPr>
              <w:rPr>
                <w:rFonts w:ascii="宋体" w:hAnsi="宋体" w:eastAsia="宋体" w:cs="新宋体"/>
                <w:color w:val="auto"/>
                <w:kern w:val="2"/>
                <w:sz w:val="21"/>
                <w:szCs w:val="21"/>
                <w:lang w:val="en-US" w:eastAsia="zh-CN" w:bidi="ar-SA"/>
              </w:rPr>
            </w:pP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 w:val="21"/>
                <w:szCs w:val="21"/>
              </w:rPr>
            </w:pPr>
            <w:r>
              <w:rPr>
                <w:rFonts w:hint="eastAsia" w:ascii="宋体" w:hAnsi="宋体"/>
                <w:color w:val="auto"/>
                <w:sz w:val="21"/>
                <w:szCs w:val="21"/>
              </w:rPr>
              <w:t>公司确定了从事的工作影响环境和职业健康安全管理体系绩效和有效性且在公司控制范围内的人员所必要的能力，这些能力主要是基于适当的教育、培训或经历等。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 w:val="21"/>
                <w:szCs w:val="21"/>
              </w:rPr>
            </w:pPr>
            <w:r>
              <w:rPr>
                <w:rFonts w:hint="eastAsia" w:ascii="宋体" w:hAnsi="宋体"/>
                <w:color w:val="auto"/>
                <w:sz w:val="21"/>
                <w:szCs w:val="21"/>
              </w:rPr>
              <w:t>---公</w:t>
            </w:r>
            <w:r>
              <w:rPr>
                <w:rFonts w:hint="eastAsia" w:ascii="宋体" w:hAnsi="宋体"/>
                <w:color w:val="auto"/>
                <w:sz w:val="21"/>
                <w:szCs w:val="21"/>
              </w:rPr>
              <w:t>司对每个从事影响产品符合性要求及从事的工作影响环境和职业健康安全管理体系绩效和有效性的工作人员的能力进行识别，制定培训制度、有计划有目的、系统地提供培训以满足这些需求。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 w:val="21"/>
                <w:szCs w:val="21"/>
                <w:highlight w:val="none"/>
              </w:rPr>
            </w:pPr>
            <w:r>
              <w:rPr>
                <w:rFonts w:hint="eastAsia" w:ascii="宋体" w:hAnsi="宋体"/>
                <w:color w:val="auto"/>
                <w:sz w:val="21"/>
                <w:szCs w:val="21"/>
              </w:rPr>
              <w:t>适用时，采取措施（包括：培训、辅导、重新分配工作或招聘具有能力的人员）获得所需的能力，并评价措施的有效性。</w:t>
            </w:r>
            <w:r>
              <w:rPr>
                <w:rFonts w:hint="eastAsia" w:ascii="宋体" w:hAnsi="宋体"/>
                <w:color w:val="auto"/>
                <w:sz w:val="21"/>
                <w:szCs w:val="21"/>
                <w:highlight w:val="none"/>
              </w:rPr>
              <w:t>保留适当的形成文件的信息，作为人员能力的证据。</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查公司暂无人员资质要求。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查见2021年-2022年度培训计划共13次，已完成的培训记录4次。</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1）：2021-12-16 培训内容：IOO9001、IOO14001、IOO45001标准；培训人员：全体人员；培训老师：咨询老师。效果评价：达到培训效果，学员基本掌握所学内容，效果良好。评价人：咨询老师。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02</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20</w:t>
            </w:r>
            <w:r>
              <w:rPr>
                <w:rFonts w:hint="eastAsia"/>
                <w:color w:val="auto"/>
                <w:sz w:val="21"/>
                <w:szCs w:val="21"/>
                <w:highlight w:val="none"/>
              </w:rPr>
              <w:t>消防演练、消防知识、逃生技巧等</w:t>
            </w:r>
            <w:r>
              <w:rPr>
                <w:rFonts w:hint="eastAsia" w:ascii="宋体" w:hAnsi="宋体"/>
                <w:color w:val="auto"/>
                <w:sz w:val="21"/>
                <w:szCs w:val="21"/>
                <w:highlight w:val="none"/>
              </w:rPr>
              <w:t>培训,培训老师：</w:t>
            </w:r>
            <w:r>
              <w:rPr>
                <w:rFonts w:hint="eastAsia" w:ascii="宋体" w:hAnsi="宋体"/>
                <w:color w:val="auto"/>
                <w:sz w:val="21"/>
                <w:szCs w:val="21"/>
                <w:highlight w:val="none"/>
                <w:lang w:val="en-US" w:eastAsia="zh-CN"/>
              </w:rPr>
              <w:t>汪永学</w:t>
            </w:r>
            <w:r>
              <w:rPr>
                <w:rFonts w:hint="eastAsia" w:ascii="宋体" w:hAnsi="宋体"/>
                <w:color w:val="auto"/>
                <w:sz w:val="21"/>
                <w:szCs w:val="21"/>
                <w:highlight w:val="none"/>
              </w:rPr>
              <w:t>，培训人员：</w:t>
            </w:r>
            <w:r>
              <w:rPr>
                <w:rFonts w:hint="eastAsia" w:ascii="宋体" w:hAnsi="宋体"/>
                <w:color w:val="auto"/>
                <w:sz w:val="21"/>
                <w:szCs w:val="21"/>
                <w:highlight w:val="none"/>
                <w:lang w:val="en-US" w:eastAsia="zh-CN"/>
              </w:rPr>
              <w:t>公司全体人员</w:t>
            </w:r>
            <w:r>
              <w:rPr>
                <w:rFonts w:hint="eastAsia" w:ascii="宋体" w:hAnsi="宋体"/>
                <w:color w:val="auto"/>
                <w:sz w:val="21"/>
                <w:szCs w:val="21"/>
                <w:highlight w:val="none"/>
              </w:rPr>
              <w:t>，验证情况：经考核，达到了培训预期目的，本次培训有效。评价人：</w:t>
            </w:r>
            <w:r>
              <w:rPr>
                <w:rFonts w:hint="eastAsia" w:ascii="宋体" w:hAnsi="宋体"/>
                <w:color w:val="auto"/>
                <w:sz w:val="21"/>
                <w:szCs w:val="21"/>
                <w:highlight w:val="none"/>
                <w:lang w:val="en-US" w:eastAsia="zh-CN"/>
              </w:rPr>
              <w:t>汪永学</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Times New Roman"/>
                <w:color w:val="auto"/>
                <w:kern w:val="2"/>
                <w:sz w:val="21"/>
                <w:szCs w:val="21"/>
                <w:lang w:val="en-US" w:eastAsia="zh-CN" w:bidi="ar-SA"/>
              </w:rPr>
            </w:pPr>
            <w:r>
              <w:rPr>
                <w:rFonts w:hint="eastAsia" w:ascii="宋体" w:hAnsi="宋体"/>
                <w:b/>
                <w:bCs/>
                <w:color w:val="auto"/>
                <w:sz w:val="21"/>
                <w:szCs w:val="21"/>
                <w:highlight w:val="none"/>
                <w:lang w:val="en-US" w:eastAsia="zh-CN"/>
              </w:rPr>
              <w:t>查公司计划2022年2月进行</w:t>
            </w:r>
            <w:r>
              <w:rPr>
                <w:rFonts w:hint="eastAsia" w:ascii="宋体" w:hAnsi="宋体" w:cs="Times New Roman"/>
                <w:b/>
                <w:bCs/>
                <w:color w:val="auto"/>
                <w:sz w:val="21"/>
                <w:szCs w:val="21"/>
                <w:highlight w:val="none"/>
                <w:lang w:val="en-US" w:eastAsia="zh-CN"/>
              </w:rPr>
              <w:t>环境因素、危险源识别及法律法规培训，</w:t>
            </w:r>
            <w:r>
              <w:rPr>
                <w:rFonts w:hint="eastAsia" w:ascii="宋体" w:hAnsi="宋体"/>
                <w:b/>
                <w:bCs/>
                <w:color w:val="auto"/>
                <w:sz w:val="21"/>
                <w:szCs w:val="21"/>
                <w:highlight w:val="none"/>
              </w:rPr>
              <w:t>未按培训计划实施</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月的培训工作</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不符合</w:t>
            </w:r>
            <w:r>
              <w:rPr>
                <w:rFonts w:hint="eastAsia" w:ascii="宋体" w:hAnsi="宋体"/>
                <w:b/>
                <w:bCs/>
                <w:color w:val="auto"/>
                <w:sz w:val="21"/>
                <w:szCs w:val="21"/>
                <w:highlight w:val="none"/>
                <w:lang w:val="en-US" w:eastAsia="zh-CN"/>
              </w:rPr>
              <w:t>标准要求。</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意识</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0:</w:t>
            </w:r>
            <w:r>
              <w:rPr>
                <w:rFonts w:hint="eastAsia" w:ascii="宋体" w:hAnsi="宋体" w:cs="新宋体"/>
                <w:color w:val="auto"/>
                <w:szCs w:val="21"/>
              </w:rPr>
              <w:t>7.3</w:t>
            </w:r>
          </w:p>
          <w:p>
            <w:pPr>
              <w:rPr>
                <w:rFonts w:ascii="宋体" w:hAnsi="宋体" w:eastAsia="宋体" w:cs="Times New Roman"/>
                <w:color w:val="auto"/>
                <w:kern w:val="2"/>
                <w:sz w:val="21"/>
                <w:szCs w:val="21"/>
                <w:lang w:val="en-US" w:eastAsia="zh-CN" w:bidi="ar-SA"/>
              </w:rPr>
            </w:pPr>
          </w:p>
        </w:tc>
        <w:tc>
          <w:tcPr>
            <w:tcW w:w="10004" w:type="dxa"/>
            <w:vAlign w:val="top"/>
          </w:tcPr>
          <w:p>
            <w:pPr>
              <w:spacing w:line="360" w:lineRule="auto"/>
              <w:ind w:firstLine="420" w:firstLineChars="200"/>
              <w:rPr>
                <w:rFonts w:ascii="宋体" w:hAnsi="宋体"/>
                <w:color w:val="auto"/>
                <w:szCs w:val="21"/>
                <w:highlight w:val="none"/>
              </w:rPr>
            </w:pPr>
            <w:r>
              <w:rPr>
                <w:rFonts w:hint="eastAsia" w:ascii="宋体" w:hAnsi="宋体"/>
                <w:color w:val="auto"/>
                <w:szCs w:val="21"/>
              </w:rPr>
              <w:t>公司通过宣导、培训、制度约束等方式确保员工能意识到他们从事的活动的相关性及重要性，以及他们对贯彻方针、达成目标及实</w:t>
            </w:r>
            <w:r>
              <w:rPr>
                <w:rFonts w:hint="eastAsia" w:ascii="宋体" w:hAnsi="宋体"/>
                <w:color w:val="auto"/>
                <w:szCs w:val="21"/>
                <w:highlight w:val="none"/>
              </w:rPr>
              <w:t>现</w:t>
            </w:r>
            <w:r>
              <w:rPr>
                <w:rFonts w:hint="eastAsia" w:ascii="宋体" w:hAnsi="宋体"/>
                <w:color w:val="auto"/>
                <w:szCs w:val="21"/>
                <w:highlight w:val="none"/>
                <w:lang w:eastAsia="zh-CN"/>
              </w:rPr>
              <w:t>EO</w:t>
            </w:r>
            <w:r>
              <w:rPr>
                <w:rFonts w:hint="eastAsia" w:ascii="宋体" w:hAnsi="宋体"/>
                <w:color w:val="auto"/>
                <w:szCs w:val="21"/>
                <w:highlight w:val="none"/>
              </w:rPr>
              <w:t>的有效性的积极贡献，以及其不符合</w:t>
            </w:r>
            <w:r>
              <w:rPr>
                <w:rFonts w:hint="eastAsia" w:ascii="宋体" w:hAnsi="宋体"/>
                <w:color w:val="auto"/>
                <w:szCs w:val="21"/>
                <w:highlight w:val="none"/>
                <w:lang w:eastAsia="zh-CN"/>
              </w:rPr>
              <w:t>EO</w:t>
            </w:r>
            <w:r>
              <w:rPr>
                <w:rFonts w:hint="eastAsia" w:ascii="宋体" w:hAnsi="宋体"/>
                <w:color w:val="auto"/>
                <w:szCs w:val="21"/>
                <w:highlight w:val="none"/>
              </w:rPr>
              <w:t>要求的后果。</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highlight w:val="none"/>
              </w:rPr>
              <w:t>---</w:t>
            </w:r>
            <w:r>
              <w:rPr>
                <w:color w:val="auto"/>
                <w:szCs w:val="21"/>
                <w:highlight w:val="none"/>
              </w:rPr>
              <w:t>经与员工</w:t>
            </w:r>
            <w:r>
              <w:rPr>
                <w:rFonts w:hint="eastAsia"/>
                <w:color w:val="auto"/>
                <w:szCs w:val="21"/>
                <w:highlight w:val="none"/>
                <w:lang w:val="en-US" w:eastAsia="zh-CN"/>
              </w:rPr>
              <w:t>侯青、刘波</w:t>
            </w:r>
            <w:r>
              <w:rPr>
                <w:rFonts w:hint="eastAsia" w:ascii="宋体" w:hAnsi="宋体"/>
                <w:color w:val="auto"/>
                <w:szCs w:val="21"/>
                <w:highlight w:val="none"/>
              </w:rPr>
              <w:t>沟通了</w:t>
            </w:r>
            <w:r>
              <w:rPr>
                <w:rFonts w:hint="eastAsia" w:ascii="宋体" w:hAnsi="宋体"/>
                <w:color w:val="auto"/>
                <w:szCs w:val="21"/>
              </w:rPr>
              <w:t>解，基本具备以上必要环境和职业健康安全管理体系相关意识。</w:t>
            </w:r>
          </w:p>
        </w:tc>
        <w:tc>
          <w:tcPr>
            <w:tcW w:w="1585" w:type="dxa"/>
            <w:vAlign w:val="top"/>
          </w:tcPr>
          <w:p>
            <w:pPr>
              <w:spacing w:line="360" w:lineRule="auto"/>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沟通</w:t>
            </w:r>
          </w:p>
        </w:tc>
        <w:tc>
          <w:tcPr>
            <w:tcW w:w="960" w:type="dxa"/>
            <w:vAlign w:val="top"/>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 xml:space="preserve">7.4 </w:t>
            </w:r>
          </w:p>
          <w:p>
            <w:pPr>
              <w:rPr>
                <w:rFonts w:hint="default" w:ascii="宋体" w:hAnsi="宋体" w:eastAsia="宋体" w:cs="Times New Roman"/>
                <w:color w:val="auto"/>
                <w:kern w:val="2"/>
                <w:sz w:val="21"/>
                <w:szCs w:val="21"/>
                <w:highlight w:val="none"/>
                <w:lang w:val="en-US" w:eastAsia="zh-CN" w:bidi="ar-SA"/>
              </w:rPr>
            </w:pPr>
          </w:p>
        </w:tc>
        <w:tc>
          <w:tcPr>
            <w:tcW w:w="10004" w:type="dxa"/>
            <w:vAlign w:val="top"/>
          </w:tcPr>
          <w:p>
            <w:pPr>
              <w:pStyle w:val="10"/>
              <w:spacing w:line="400" w:lineRule="exact"/>
              <w:rPr>
                <w:color w:val="auto"/>
                <w:sz w:val="21"/>
                <w:szCs w:val="21"/>
                <w:highlight w:val="none"/>
              </w:rPr>
            </w:pPr>
            <w:r>
              <w:rPr>
                <w:rFonts w:hint="eastAsia"/>
                <w:color w:val="auto"/>
                <w:kern w:val="2"/>
                <w:sz w:val="21"/>
                <w:szCs w:val="21"/>
                <w:highlight w:val="none"/>
              </w:rPr>
              <w:t>-</w:t>
            </w:r>
            <w:r>
              <w:rPr>
                <w:rFonts w:hint="eastAsia"/>
                <w:color w:val="auto"/>
                <w:kern w:val="2"/>
                <w:sz w:val="21"/>
                <w:szCs w:val="21"/>
                <w:highlight w:val="none"/>
                <w:lang w:val="en-US" w:eastAsia="zh-CN"/>
              </w:rPr>
              <w:t>公司制定有</w:t>
            </w:r>
            <w:r>
              <w:rPr>
                <w:rFonts w:hint="eastAsia"/>
                <w:color w:val="auto"/>
                <w:kern w:val="2"/>
                <w:sz w:val="21"/>
                <w:szCs w:val="21"/>
                <w:highlight w:val="none"/>
                <w:lang w:eastAsia="zh-CN"/>
              </w:rPr>
              <w:t>信息交流和沟通</w:t>
            </w:r>
            <w:r>
              <w:rPr>
                <w:rFonts w:hint="eastAsia"/>
                <w:color w:val="auto"/>
                <w:kern w:val="2"/>
                <w:sz w:val="21"/>
                <w:szCs w:val="21"/>
                <w:highlight w:val="none"/>
                <w:lang w:val="en-US" w:eastAsia="zh-CN"/>
              </w:rPr>
              <w:t>管理制度，</w:t>
            </w:r>
            <w:r>
              <w:rPr>
                <w:rFonts w:hint="eastAsia" w:cs="Arial"/>
                <w:color w:val="auto"/>
                <w:kern w:val="2"/>
                <w:sz w:val="21"/>
                <w:szCs w:val="21"/>
                <w:highlight w:val="none"/>
              </w:rPr>
              <w:t>规定了公司内外信息交流、协商的对象、方式、记录等。</w:t>
            </w:r>
          </w:p>
          <w:p>
            <w:pPr>
              <w:pStyle w:val="10"/>
              <w:spacing w:line="400" w:lineRule="exact"/>
              <w:rPr>
                <w:color w:val="auto"/>
                <w:sz w:val="21"/>
                <w:szCs w:val="21"/>
                <w:highlight w:val="none"/>
              </w:rPr>
            </w:pPr>
            <w:r>
              <w:rPr>
                <w:rFonts w:hint="eastAsia"/>
                <w:color w:val="auto"/>
                <w:kern w:val="2"/>
                <w:sz w:val="21"/>
                <w:szCs w:val="21"/>
                <w:highlight w:val="none"/>
              </w:rPr>
              <w:t>对部门之间有需要交流的有关</w:t>
            </w:r>
            <w:r>
              <w:rPr>
                <w:rFonts w:hint="eastAsia"/>
                <w:color w:val="auto"/>
                <w:kern w:val="2"/>
                <w:sz w:val="21"/>
                <w:szCs w:val="21"/>
                <w:highlight w:val="none"/>
                <w:lang w:val="en-US" w:eastAsia="zh-CN"/>
              </w:rPr>
              <w:t>环境、</w:t>
            </w:r>
            <w:r>
              <w:rPr>
                <w:rFonts w:hint="eastAsia"/>
                <w:color w:val="auto"/>
                <w:kern w:val="2"/>
                <w:sz w:val="21"/>
                <w:szCs w:val="21"/>
                <w:highlight w:val="none"/>
              </w:rPr>
              <w:t>安全健康管理信息，在公司内部利用部门会议、宣传栏进行安全管理方针及目标、指标、管理方案及环保法律法规等内容的宣传、沟通。</w:t>
            </w:r>
          </w:p>
          <w:p>
            <w:pPr>
              <w:pStyle w:val="10"/>
              <w:spacing w:line="400" w:lineRule="exact"/>
              <w:rPr>
                <w:color w:val="auto"/>
                <w:sz w:val="21"/>
                <w:szCs w:val="21"/>
                <w:highlight w:val="none"/>
              </w:rPr>
            </w:pPr>
            <w:r>
              <w:rPr>
                <w:rFonts w:hint="eastAsia"/>
                <w:color w:val="auto"/>
                <w:kern w:val="2"/>
                <w:sz w:val="21"/>
                <w:szCs w:val="21"/>
                <w:highlight w:val="none"/>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10"/>
              <w:spacing w:line="400" w:lineRule="exact"/>
              <w:ind w:firstLine="210" w:firstLineChars="100"/>
              <w:rPr>
                <w:color w:val="auto"/>
                <w:sz w:val="21"/>
                <w:szCs w:val="21"/>
                <w:highlight w:val="none"/>
              </w:rPr>
            </w:pPr>
            <w:r>
              <w:rPr>
                <w:rFonts w:hint="eastAsia"/>
                <w:color w:val="auto"/>
                <w:kern w:val="2"/>
                <w:sz w:val="21"/>
                <w:szCs w:val="21"/>
                <w:highlight w:val="none"/>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highlight w:val="none"/>
              </w:rPr>
            </w:pPr>
            <w:r>
              <w:rPr>
                <w:rFonts w:hint="eastAsia" w:ascii="宋体" w:hAnsi="宋体" w:cs="Arial"/>
                <w:color w:val="auto"/>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查见：公司内部会议记录表，沟通信息包括：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1）告知员工：管理者代表是</w:t>
            </w:r>
            <w:r>
              <w:rPr>
                <w:rFonts w:hint="eastAsia" w:ascii="宋体" w:hAnsi="宋体" w:cs="Arial"/>
                <w:color w:val="auto"/>
                <w:szCs w:val="21"/>
                <w:highlight w:val="none"/>
                <w:lang w:eastAsia="zh-CN"/>
              </w:rPr>
              <w:t>王玲</w:t>
            </w:r>
            <w:r>
              <w:rPr>
                <w:rFonts w:hint="eastAsia" w:ascii="宋体" w:hAnsi="宋体" w:cs="Arial"/>
                <w:color w:val="auto"/>
                <w:szCs w:val="21"/>
                <w:highlight w:val="none"/>
              </w:rPr>
              <w:t>、职业健康安全事务代表是</w:t>
            </w:r>
            <w:r>
              <w:rPr>
                <w:rFonts w:hint="eastAsia" w:ascii="宋体" w:hAnsi="宋体" w:cs="Arial"/>
                <w:color w:val="auto"/>
                <w:szCs w:val="21"/>
                <w:highlight w:val="none"/>
                <w:lang w:eastAsia="zh-CN"/>
              </w:rPr>
              <w:t>汪永学</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2）告知员工：环境及职业健康安全管理体系建立的依据、标准和意义，因公司在</w:t>
            </w:r>
            <w:r>
              <w:rPr>
                <w:rFonts w:hint="eastAsia" w:ascii="宋体" w:hAnsi="宋体" w:cs="Arial"/>
                <w:color w:val="auto"/>
                <w:szCs w:val="21"/>
                <w:highlight w:val="none"/>
                <w:lang w:val="en-US" w:eastAsia="zh-CN"/>
              </w:rPr>
              <w:t>运行</w:t>
            </w:r>
            <w:r>
              <w:rPr>
                <w:rFonts w:hint="eastAsia" w:ascii="宋体" w:hAnsi="宋体" w:cs="Arial"/>
                <w:color w:val="auto"/>
                <w:szCs w:val="21"/>
                <w:highlight w:val="none"/>
              </w:rPr>
              <w:t>过程中存在环境影响和职业健康风险，故</w:t>
            </w:r>
            <w:r>
              <w:rPr>
                <w:rFonts w:hint="eastAsia" w:ascii="宋体" w:hAnsi="宋体" w:cs="Arial"/>
                <w:color w:val="auto"/>
                <w:szCs w:val="21"/>
                <w:lang w:val="en-US" w:eastAsia="zh-CN"/>
              </w:rPr>
              <w:t>2021年12月05日</w:t>
            </w:r>
            <w:r>
              <w:rPr>
                <w:rFonts w:hint="eastAsia" w:ascii="宋体" w:hAnsi="宋体" w:cs="Arial"/>
                <w:color w:val="auto"/>
                <w:szCs w:val="21"/>
                <w:highlight w:val="none"/>
              </w:rPr>
              <w:t>对全体员工及相关方出具告知书；</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4）将办公、生产区域和外出服务环境管理、劳动保护要求、安全要求和意义作为新员工岗前培训内容。</w:t>
            </w:r>
          </w:p>
          <w:p>
            <w:pPr>
              <w:pStyle w:val="10"/>
              <w:spacing w:line="400" w:lineRule="exact"/>
              <w:ind w:firstLine="420" w:firstLineChars="200"/>
              <w:rPr>
                <w:rFonts w:hint="eastAsia" w:ascii="宋体" w:hAnsi="宋体" w:eastAsia="宋体" w:cs="Times New Roman"/>
                <w:color w:val="auto"/>
                <w:kern w:val="0"/>
                <w:sz w:val="24"/>
                <w:szCs w:val="21"/>
                <w:highlight w:val="none"/>
                <w:lang w:val="en-US" w:eastAsia="zh-CN" w:bidi="ar-SA"/>
              </w:rPr>
            </w:pPr>
            <w:r>
              <w:rPr>
                <w:rFonts w:hint="eastAsia" w:cs="Arial"/>
                <w:color w:val="auto"/>
                <w:kern w:val="2"/>
                <w:sz w:val="21"/>
                <w:szCs w:val="21"/>
                <w:highlight w:val="none"/>
              </w:rPr>
              <w:t>询问职业健康安全事务代表</w:t>
            </w:r>
            <w:r>
              <w:rPr>
                <w:rFonts w:hint="eastAsia" w:ascii="宋体" w:hAnsi="宋体" w:cs="Arial"/>
                <w:color w:val="auto"/>
                <w:sz w:val="21"/>
                <w:szCs w:val="21"/>
                <w:highlight w:val="none"/>
                <w:lang w:eastAsia="zh-CN"/>
              </w:rPr>
              <w:t>汪永学</w:t>
            </w:r>
            <w:r>
              <w:rPr>
                <w:rFonts w:hint="eastAsia" w:cs="Arial"/>
                <w:color w:val="auto"/>
                <w:kern w:val="2"/>
                <w:sz w:val="21"/>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s="Times New Roman"/>
                <w:color w:val="auto"/>
                <w:kern w:val="2"/>
                <w:sz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atLeast"/>
              <w:rPr>
                <w:rFonts w:ascii="宋体" w:hAnsi="宋体" w:eastAsia="宋体" w:cs="宋体"/>
                <w:color w:val="auto"/>
                <w:kern w:val="2"/>
                <w:sz w:val="21"/>
                <w:szCs w:val="21"/>
                <w:lang w:val="en-US" w:eastAsia="zh-CN" w:bidi="ar-SA"/>
              </w:rPr>
            </w:pPr>
            <w:r>
              <w:rPr>
                <w:rFonts w:hint="eastAsia" w:ascii="宋体" w:hAnsi="宋体" w:cs="新宋体"/>
                <w:color w:val="auto"/>
                <w:szCs w:val="21"/>
              </w:rPr>
              <w:t>文件</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0:</w:t>
            </w:r>
            <w:r>
              <w:rPr>
                <w:rFonts w:hint="eastAsia" w:ascii="宋体" w:hAnsi="宋体" w:cs="新宋体"/>
                <w:color w:val="auto"/>
                <w:szCs w:val="21"/>
              </w:rPr>
              <w:t>7.5</w:t>
            </w:r>
          </w:p>
          <w:p>
            <w:pPr>
              <w:rPr>
                <w:rFonts w:ascii="宋体" w:hAnsi="宋体" w:eastAsia="宋体" w:cs="宋体"/>
                <w:color w:val="auto"/>
                <w:kern w:val="2"/>
                <w:sz w:val="21"/>
                <w:szCs w:val="21"/>
                <w:lang w:val="en-US" w:eastAsia="zh-CN" w:bidi="ar-SA"/>
              </w:rPr>
            </w:pPr>
          </w:p>
        </w:tc>
        <w:tc>
          <w:tcPr>
            <w:tcW w:w="10004" w:type="dxa"/>
            <w:vAlign w:val="top"/>
          </w:tcPr>
          <w:p>
            <w:pPr>
              <w:spacing w:line="400" w:lineRule="exac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文件控制程序</w:t>
            </w:r>
            <w:r>
              <w:rPr>
                <w:rFonts w:hint="eastAsia" w:ascii="宋体" w:hAnsi="宋体"/>
                <w:color w:val="auto"/>
                <w:szCs w:val="21"/>
              </w:rPr>
              <w:t>》，体系文件生效实施日期为</w:t>
            </w:r>
            <w:r>
              <w:rPr>
                <w:rFonts w:hint="eastAsia" w:ascii="宋体" w:hAnsi="宋体"/>
                <w:color w:val="auto"/>
                <w:szCs w:val="21"/>
                <w:lang w:eastAsia="zh-CN"/>
              </w:rPr>
              <w:t>2021年</w:t>
            </w:r>
            <w:r>
              <w:rPr>
                <w:rFonts w:hint="eastAsia" w:ascii="宋体" w:hAnsi="宋体"/>
                <w:color w:val="auto"/>
                <w:szCs w:val="21"/>
                <w:lang w:val="en-US" w:eastAsia="zh-CN"/>
              </w:rPr>
              <w:t>11</w:t>
            </w:r>
            <w:r>
              <w:rPr>
                <w:rFonts w:hint="eastAsia" w:ascii="宋体" w:hAnsi="宋体"/>
                <w:color w:val="auto"/>
                <w:szCs w:val="21"/>
                <w:lang w:eastAsia="zh-CN"/>
              </w:rPr>
              <w:t>月1日</w:t>
            </w:r>
            <w:r>
              <w:rPr>
                <w:rFonts w:hint="eastAsia" w:ascii="宋体" w:hAnsi="宋体"/>
                <w:color w:val="auto"/>
                <w:szCs w:val="21"/>
              </w:rPr>
              <w:t>，文件规定了环境管理、职业健康文件的编制、审批、评审、编号、回收、发放、更改、换版、作废等的管理和控制。根据一阶段问题清单对《管理手册》和程序文件</w:t>
            </w:r>
            <w:r>
              <w:rPr>
                <w:rFonts w:hint="eastAsia" w:ascii="宋体" w:hAnsi="宋体"/>
                <w:color w:val="auto"/>
                <w:szCs w:val="21"/>
                <w:lang w:val="en-US" w:eastAsia="zh-CN"/>
              </w:rPr>
              <w:t>进行了</w:t>
            </w:r>
            <w:r>
              <w:rPr>
                <w:rFonts w:hint="eastAsia" w:ascii="宋体" w:hAnsi="宋体"/>
                <w:color w:val="auto"/>
                <w:szCs w:val="21"/>
              </w:rPr>
              <w:t>修改和完善。</w:t>
            </w:r>
          </w:p>
          <w:p>
            <w:pPr>
              <w:spacing w:line="400" w:lineRule="exact"/>
              <w:rPr>
                <w:rFonts w:ascii="宋体" w:hAnsi="宋体"/>
                <w:color w:val="auto"/>
                <w:szCs w:val="21"/>
              </w:rPr>
            </w:pPr>
            <w:r>
              <w:rPr>
                <w:rFonts w:hint="eastAsia" w:ascii="宋体" w:hAnsi="宋体"/>
                <w:color w:val="auto"/>
                <w:szCs w:val="21"/>
              </w:rPr>
              <w:t>· 查《</w:t>
            </w:r>
            <w:r>
              <w:rPr>
                <w:rFonts w:hint="eastAsia" w:ascii="宋体" w:hAnsi="宋体"/>
                <w:color w:val="auto"/>
                <w:szCs w:val="21"/>
                <w:lang w:eastAsia="zh-CN"/>
              </w:rPr>
              <w:t>文件控制程序</w:t>
            </w:r>
            <w:r>
              <w:rPr>
                <w:rFonts w:hint="eastAsia" w:ascii="宋体" w:hAnsi="宋体"/>
                <w:color w:val="auto"/>
                <w:szCs w:val="21"/>
              </w:rPr>
              <w:t>》，包括管理手册、程序</w:t>
            </w:r>
            <w:r>
              <w:rPr>
                <w:rFonts w:hint="eastAsia" w:ascii="宋体" w:hAnsi="宋体"/>
                <w:color w:val="auto"/>
                <w:szCs w:val="21"/>
                <w:lang w:val="en-US" w:eastAsia="zh-CN"/>
              </w:rPr>
              <w:t>文件汇编</w:t>
            </w:r>
            <w:r>
              <w:rPr>
                <w:rFonts w:hint="eastAsia" w:ascii="宋体" w:hAnsi="宋体"/>
                <w:color w:val="auto"/>
                <w:szCs w:val="21"/>
              </w:rPr>
              <w:t>，另有</w:t>
            </w:r>
            <w:r>
              <w:rPr>
                <w:rFonts w:hint="eastAsia" w:ascii="宋体" w:hAnsi="宋体"/>
                <w:color w:val="auto"/>
                <w:szCs w:val="21"/>
                <w:lang w:eastAsia="zh-CN"/>
              </w:rPr>
              <w:t>《</w:t>
            </w:r>
            <w:r>
              <w:rPr>
                <w:rFonts w:hint="eastAsia" w:ascii="宋体" w:hAnsi="宋体"/>
                <w:color w:val="auto"/>
                <w:szCs w:val="21"/>
              </w:rPr>
              <w:t>岗位任职要求</w:t>
            </w:r>
            <w:r>
              <w:rPr>
                <w:rFonts w:hint="eastAsia" w:ascii="宋体" w:hAnsi="宋体"/>
                <w:color w:val="auto"/>
                <w:szCs w:val="21"/>
                <w:lang w:eastAsia="zh-CN"/>
              </w:rPr>
              <w:t>》</w:t>
            </w:r>
            <w:r>
              <w:rPr>
                <w:rFonts w:hint="eastAsia" w:ascii="宋体" w:hAnsi="宋体"/>
                <w:color w:val="auto"/>
                <w:szCs w:val="21"/>
              </w:rPr>
              <w:t>、《岗位职责》等作业文件。</w:t>
            </w:r>
          </w:p>
          <w:p>
            <w:pPr>
              <w:spacing w:line="400" w:lineRule="exact"/>
              <w:rPr>
                <w:rFonts w:ascii="宋体" w:hAnsi="宋体"/>
                <w:color w:val="auto"/>
                <w:szCs w:val="21"/>
              </w:rPr>
            </w:pPr>
            <w:r>
              <w:rPr>
                <w:rFonts w:hint="eastAsia" w:ascii="宋体" w:hAnsi="宋体"/>
                <w:color w:val="auto"/>
                <w:szCs w:val="21"/>
              </w:rPr>
              <w:t>· 查：《文件发放、回收登记表》，抽查文件发放情况，有收文、发文的确认签字，符合文件发放规定。</w:t>
            </w:r>
          </w:p>
          <w:p>
            <w:pPr>
              <w:spacing w:line="400" w:lineRule="exact"/>
              <w:rPr>
                <w:rFonts w:ascii="宋体" w:hAnsi="宋体"/>
                <w:color w:val="auto"/>
                <w:szCs w:val="21"/>
              </w:rPr>
            </w:pPr>
            <w:r>
              <w:rPr>
                <w:rFonts w:hint="eastAsia" w:ascii="宋体" w:hAnsi="宋体"/>
                <w:color w:val="auto"/>
                <w:szCs w:val="21"/>
              </w:rPr>
              <w:t>· 查《适用的法律法规及其他要求清单》，内容有国家和地方与环境和职业健康安全管理体系相关适用法律法规。</w:t>
            </w:r>
          </w:p>
          <w:p>
            <w:pPr>
              <w:spacing w:line="400" w:lineRule="exact"/>
              <w:rPr>
                <w:rFonts w:ascii="宋体" w:hAnsi="宋体"/>
                <w:color w:val="auto"/>
                <w:szCs w:val="21"/>
              </w:rPr>
            </w:pPr>
            <w:r>
              <w:rPr>
                <w:rFonts w:hint="eastAsia" w:ascii="宋体" w:hAnsi="宋体"/>
                <w:color w:val="auto"/>
                <w:szCs w:val="21"/>
              </w:rPr>
              <w:t>文件资料基本满足岗位工作需要，并为现行有效版本。</w:t>
            </w:r>
          </w:p>
          <w:p>
            <w:pPr>
              <w:spacing w:line="400" w:lineRule="exact"/>
              <w:rPr>
                <w:rFonts w:ascii="宋体" w:hAnsi="宋体"/>
                <w:color w:val="auto"/>
                <w:szCs w:val="21"/>
              </w:rPr>
            </w:pPr>
            <w:r>
              <w:rPr>
                <w:rFonts w:hint="eastAsia" w:ascii="宋体" w:hAnsi="宋体"/>
                <w:color w:val="auto"/>
                <w:szCs w:val="21"/>
              </w:rPr>
              <w:t>· 查文件的评审及更新：管理评审时对文件的适宜性及可操作性进行评审：适宜、可操作。</w:t>
            </w:r>
          </w:p>
          <w:p>
            <w:pPr>
              <w:spacing w:line="400" w:lineRule="exact"/>
              <w:rPr>
                <w:rFonts w:ascii="宋体" w:hAnsi="宋体"/>
                <w:color w:val="auto"/>
                <w:szCs w:val="21"/>
              </w:rPr>
            </w:pPr>
            <w:r>
              <w:rPr>
                <w:rFonts w:hint="eastAsia" w:ascii="宋体" w:hAnsi="宋体"/>
                <w:color w:val="auto"/>
                <w:szCs w:val="21"/>
              </w:rPr>
              <w:t xml:space="preserve">   查文件的作废：暂无。</w:t>
            </w:r>
          </w:p>
          <w:p>
            <w:pPr>
              <w:spacing w:line="400" w:lineRule="exact"/>
              <w:ind w:firstLine="315" w:firstLineChars="150"/>
              <w:rPr>
                <w:rFonts w:ascii="宋体" w:hAnsi="宋体"/>
                <w:color w:val="auto"/>
                <w:szCs w:val="21"/>
              </w:rPr>
            </w:pPr>
            <w:r>
              <w:rPr>
                <w:rFonts w:hint="eastAsia" w:ascii="宋体" w:hAnsi="宋体"/>
                <w:color w:val="auto"/>
                <w:szCs w:val="21"/>
              </w:rPr>
              <w:t>电子文档需要责任部门留下发放记录，并告知换页处置要求。</w:t>
            </w:r>
          </w:p>
          <w:p>
            <w:pPr>
              <w:spacing w:line="400" w:lineRule="exact"/>
              <w:ind w:firstLine="315" w:firstLineChars="150"/>
              <w:rPr>
                <w:rFonts w:ascii="宋体" w:hAnsi="宋体"/>
                <w:color w:val="auto"/>
                <w:szCs w:val="21"/>
              </w:rPr>
            </w:pPr>
            <w:r>
              <w:rPr>
                <w:rFonts w:hint="eastAsia" w:ascii="宋体" w:hAnsi="宋体"/>
                <w:color w:val="auto"/>
                <w:szCs w:val="21"/>
              </w:rPr>
              <w:t>文件按需求和公司管理规定发放至有关部门和人员，查有发放记录，符合。</w:t>
            </w:r>
          </w:p>
          <w:p>
            <w:pPr>
              <w:spacing w:line="400" w:lineRule="exact"/>
              <w:rPr>
                <w:rFonts w:ascii="宋体" w:hAnsi="宋体"/>
                <w:color w:val="auto"/>
                <w:szCs w:val="21"/>
              </w:rPr>
            </w:pPr>
            <w:r>
              <w:rPr>
                <w:rFonts w:hint="eastAsia" w:ascii="宋体" w:hAnsi="宋体"/>
                <w:color w:val="auto"/>
                <w:szCs w:val="21"/>
              </w:rPr>
              <w:t xml:space="preserve"> ----有《</w:t>
            </w:r>
            <w:r>
              <w:rPr>
                <w:rFonts w:hint="eastAsia" w:ascii="宋体" w:hAnsi="宋体"/>
                <w:color w:val="auto"/>
                <w:szCs w:val="21"/>
                <w:lang w:eastAsia="zh-CN"/>
              </w:rPr>
              <w:t>记录控制程序</w:t>
            </w:r>
            <w:r>
              <w:rPr>
                <w:rFonts w:hint="eastAsia" w:ascii="宋体" w:hAnsi="宋体"/>
                <w:color w:val="auto"/>
                <w:szCs w:val="21"/>
              </w:rPr>
              <w:t>》，对记录表单的设计、编号、填写、贮存、保管、保护、检索、保存期限、到期处置等方面规定了要求并按此程序控制。</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rPr>
              <w:t>提供《记录清单》，规定了记录的名称、编号、存放部门、保存期限等内容。所规定的记录均涵盖，保存期限规定的合理。</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eastAsia="宋体" w:cs="新宋体"/>
                <w:color w:val="auto"/>
                <w:kern w:val="2"/>
                <w:sz w:val="21"/>
                <w:szCs w:val="21"/>
                <w:lang w:val="en-US" w:eastAsia="zh-CN" w:bidi="ar-SA"/>
              </w:rPr>
            </w:pPr>
          </w:p>
        </w:tc>
        <w:tc>
          <w:tcPr>
            <w:tcW w:w="960" w:type="dxa"/>
            <w:vAlign w:val="top"/>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O</w:t>
            </w:r>
            <w:r>
              <w:rPr>
                <w:rFonts w:hint="eastAsia" w:ascii="宋体" w:hAnsi="宋体"/>
                <w:color w:val="auto"/>
                <w:szCs w:val="21"/>
              </w:rPr>
              <w:t>:8.1</w:t>
            </w:r>
          </w:p>
          <w:p>
            <w:pPr>
              <w:rPr>
                <w:rFonts w:hint="eastAsia" w:ascii="宋体" w:hAnsi="宋体" w:eastAsia="宋体" w:cs="新宋体"/>
                <w:color w:val="auto"/>
                <w:kern w:val="2"/>
                <w:sz w:val="21"/>
                <w:szCs w:val="21"/>
                <w:lang w:val="en-US" w:eastAsia="zh-CN" w:bidi="ar-SA"/>
              </w:rPr>
            </w:pP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 xml:space="preserve"> ◆抽查环境运行的策划与控制实施</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ascii="宋体" w:hAnsi="宋体"/>
                <w:color w:val="auto"/>
                <w:szCs w:val="21"/>
              </w:rPr>
              <w:t>1）固体废弃物排放的管控：</w:t>
            </w:r>
          </w:p>
          <w:p>
            <w:pPr>
              <w:pStyle w:val="18"/>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color w:val="auto"/>
                <w:szCs w:val="21"/>
                <w:highlight w:val="yellow"/>
                <w:lang w:eastAsia="zh-CN"/>
              </w:rPr>
            </w:pPr>
            <w:r>
              <w:rPr>
                <w:rFonts w:hint="eastAsia" w:ascii="宋体" w:hAnsi="宋体" w:cs="宋体"/>
                <w:color w:val="auto"/>
                <w:szCs w:val="21"/>
              </w:rPr>
              <w:t>生活垃圾在办公区域集中收集后，放置在垃圾存放点由</w:t>
            </w:r>
            <w:r>
              <w:rPr>
                <w:rFonts w:hint="eastAsia" w:ascii="宋体" w:hAnsi="宋体" w:cs="宋体"/>
                <w:color w:val="auto"/>
                <w:szCs w:val="21"/>
                <w:lang w:val="en-US" w:eastAsia="zh-CN"/>
              </w:rPr>
              <w:t>园区保洁人员</w:t>
            </w:r>
            <w:r>
              <w:rPr>
                <w:rFonts w:hint="eastAsia" w:ascii="宋体" w:hAnsi="宋体" w:cs="宋体"/>
                <w:color w:val="auto"/>
                <w:szCs w:val="21"/>
              </w:rPr>
              <w:t>清运处理；回收固废处理（包括危险固废如墨盒、硒鼓等）作好分类、放置于有害垃圾处置箱</w:t>
            </w:r>
            <w:r>
              <w:rPr>
                <w:rFonts w:hint="eastAsia" w:ascii="宋体" w:hAnsi="宋体" w:cs="宋体"/>
                <w:color w:val="auto"/>
                <w:szCs w:val="21"/>
                <w:lang w:eastAsia="zh-CN"/>
              </w:rPr>
              <w:t>，</w:t>
            </w:r>
            <w:r>
              <w:rPr>
                <w:rFonts w:hint="eastAsia" w:ascii="宋体" w:hAnsi="宋体" w:cs="宋体"/>
                <w:color w:val="auto"/>
                <w:szCs w:val="21"/>
                <w:lang w:val="en-US" w:eastAsia="zh-CN"/>
              </w:rPr>
              <w:t>由供应商回</w:t>
            </w:r>
            <w:r>
              <w:rPr>
                <w:rFonts w:hint="eastAsia" w:ascii="宋体" w:hAnsi="宋体" w:cs="宋体"/>
                <w:color w:val="auto"/>
                <w:szCs w:val="21"/>
                <w:highlight w:val="none"/>
                <w:lang w:val="en-US" w:eastAsia="zh-CN"/>
              </w:rPr>
              <w:t>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2）火灾预防： 制定并实施《应急准备与响应控制程序》。</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color w:val="auto"/>
                <w:szCs w:val="21"/>
                <w:lang w:val="en-US" w:eastAsia="zh-CN"/>
              </w:rPr>
            </w:pPr>
            <w:r>
              <w:rPr>
                <w:rFonts w:hint="eastAsia" w:ascii="宋体" w:hAnsi="宋体" w:cs="宋体"/>
                <w:color w:val="auto"/>
                <w:szCs w:val="21"/>
              </w:rPr>
              <w:t xml:space="preserve">  张贴防火标识，购买灭火器等消防设施</w:t>
            </w:r>
            <w:r>
              <w:rPr>
                <w:rFonts w:hint="eastAsia" w:ascii="宋体" w:hAnsi="宋体" w:cs="宋体"/>
                <w:color w:val="auto"/>
                <w:szCs w:val="21"/>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rPr>
            </w:pPr>
            <w:r>
              <w:rPr>
                <w:rFonts w:hint="eastAsia" w:ascii="宋体" w:hAnsi="宋体" w:cs="宋体"/>
                <w:color w:val="auto"/>
                <w:szCs w:val="21"/>
              </w:rPr>
              <w:t>组织相关人员进行培训；日常的检查；制定火灾</w:t>
            </w:r>
            <w:r>
              <w:rPr>
                <w:rFonts w:hint="eastAsia" w:ascii="宋体" w:hAnsi="宋体" w:cs="宋体"/>
                <w:color w:val="auto"/>
                <w:szCs w:val="21"/>
                <w:lang w:val="en-US" w:eastAsia="zh-CN"/>
              </w:rPr>
              <w:t>应急</w:t>
            </w:r>
            <w:r>
              <w:rPr>
                <w:rFonts w:hint="eastAsia" w:ascii="宋体" w:hAnsi="宋体" w:cs="宋体"/>
                <w:color w:val="auto"/>
                <w:szCs w:val="21"/>
              </w:rPr>
              <w:t>预案。</w:t>
            </w:r>
          </w:p>
          <w:p>
            <w:pPr>
              <w:pStyle w:val="17"/>
              <w:keepNext w:val="0"/>
              <w:keepLines w:val="0"/>
              <w:pageBreakBefore w:val="0"/>
              <w:widowControl w:val="0"/>
              <w:kinsoku/>
              <w:wordWrap/>
              <w:overflowPunct/>
              <w:topLinePunct w:val="0"/>
              <w:autoSpaceDE/>
              <w:autoSpaceDN/>
              <w:bidi w:val="0"/>
              <w:adjustRightInd/>
              <w:snapToGrid/>
              <w:spacing w:line="288" w:lineRule="auto"/>
              <w:textAlignment w:val="auto"/>
              <w:rPr>
                <w:color w:val="auto"/>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◆查见组织的职业健康安全运行控制状况：</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 1）火灾控制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   组织的办公区域配置</w:t>
            </w:r>
            <w:r>
              <w:rPr>
                <w:rFonts w:hint="eastAsia" w:ascii="宋体" w:hAnsi="宋体" w:cs="宋体"/>
                <w:color w:val="auto"/>
                <w:szCs w:val="21"/>
                <w:lang w:val="en-US" w:eastAsia="zh-CN"/>
              </w:rPr>
              <w:t>有</w:t>
            </w:r>
            <w:r>
              <w:rPr>
                <w:rFonts w:hint="eastAsia" w:ascii="宋体" w:hAnsi="宋体" w:cs="宋体"/>
                <w:color w:val="auto"/>
                <w:szCs w:val="21"/>
              </w:rPr>
              <w:t>消防器材，《消防安全检查记录表》按规定实施检查；各部门不定期的对本部门防</w:t>
            </w:r>
            <w:r>
              <w:rPr>
                <w:rFonts w:hint="eastAsia" w:ascii="宋体" w:hAnsi="宋体" w:cs="宋体"/>
                <w:color w:val="auto"/>
                <w:szCs w:val="21"/>
                <w:highlight w:val="none"/>
              </w:rPr>
              <w:t>火工作进行消防安全检查，对查出的问题和隐患，及时进行整改解决，确保安全；定期对员工进行火灾消防演练，202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日对员工</w:t>
            </w:r>
            <w:r>
              <w:rPr>
                <w:rFonts w:hint="eastAsia" w:ascii="宋体" w:hAnsi="宋体" w:cs="宋体"/>
                <w:color w:val="auto"/>
                <w:szCs w:val="21"/>
              </w:rPr>
              <w:t>进行消防应急演练，员工的消防安全意识得到了加强。</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  2）意外</w:t>
            </w:r>
            <w:r>
              <w:rPr>
                <w:rFonts w:hint="eastAsia" w:ascii="宋体" w:hAnsi="宋体" w:cs="宋体"/>
                <w:color w:val="auto"/>
                <w:szCs w:val="21"/>
                <w:lang w:val="en-US" w:eastAsia="zh-CN"/>
              </w:rPr>
              <w:t>伤害</w:t>
            </w:r>
            <w:r>
              <w:rPr>
                <w:rFonts w:hint="eastAsia" w:ascii="宋体" w:hAnsi="宋体" w:cs="宋体"/>
                <w:color w:val="auto"/>
                <w:szCs w:val="21"/>
              </w:rPr>
              <w:t>防控</w:t>
            </w:r>
          </w:p>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 w:val="18"/>
                <w:szCs w:val="18"/>
              </w:rPr>
            </w:pPr>
            <w:r>
              <w:rPr>
                <w:rFonts w:hint="eastAsia" w:ascii="宋体" w:hAnsi="宋体" w:cs="宋体"/>
                <w:color w:val="auto"/>
                <w:szCs w:val="21"/>
              </w:rPr>
              <w:t xml:space="preserve"> </w:t>
            </w:r>
            <w:r>
              <w:rPr>
                <w:rFonts w:hint="eastAsia" w:ascii="宋体" w:hAnsi="宋体" w:cs="宋体"/>
                <w:color w:val="auto"/>
                <w:szCs w:val="21"/>
                <w:lang w:val="en-US" w:eastAsia="zh-CN"/>
              </w:rPr>
              <w:t>定期对员工进行安全教育并加强管理，防止业务外出或上下班发生交通事故。</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  3）查疫情期间控制措施:</w:t>
            </w:r>
            <w:r>
              <w:rPr>
                <w:rFonts w:hint="eastAsia" w:ascii="宋体" w:hAnsi="宋体" w:cs="宋体"/>
                <w:color w:val="auto"/>
                <w:szCs w:val="21"/>
                <w:lang w:val="en-US" w:eastAsia="zh-CN"/>
              </w:rPr>
              <w:t>公司所在园区入口处</w:t>
            </w:r>
            <w:r>
              <w:rPr>
                <w:rFonts w:hint="eastAsia" w:ascii="宋体" w:hAnsi="宋体" w:cs="宋体"/>
                <w:color w:val="auto"/>
                <w:szCs w:val="21"/>
              </w:rPr>
              <w:t>配置有测温仪、消毒液、口罩等设施物资，</w:t>
            </w:r>
            <w:r>
              <w:rPr>
                <w:rFonts w:hint="eastAsia" w:ascii="宋体" w:hAnsi="宋体" w:cs="宋体"/>
                <w:color w:val="auto"/>
                <w:szCs w:val="21"/>
                <w:lang w:val="en-US" w:eastAsia="zh-CN"/>
              </w:rPr>
              <w:t>由安保人员</w:t>
            </w:r>
            <w:r>
              <w:rPr>
                <w:rFonts w:hint="eastAsia" w:ascii="宋体" w:hAnsi="宋体" w:cs="宋体"/>
                <w:color w:val="auto"/>
                <w:szCs w:val="21"/>
              </w:rPr>
              <w:t>对外来人员进行登记，登记有姓名、身份证号、手机号等，测量温度低于37度才能进入。</w:t>
            </w:r>
            <w:r>
              <w:rPr>
                <w:rFonts w:hint="eastAsia" w:ascii="宋体" w:hAnsi="宋体" w:cs="宋体"/>
                <w:color w:val="auto"/>
                <w:szCs w:val="21"/>
                <w:lang w:val="en-US" w:eastAsia="zh-CN"/>
              </w:rPr>
              <w:t>公司内部</w:t>
            </w:r>
            <w:r>
              <w:rPr>
                <w:rFonts w:hint="eastAsia" w:ascii="宋体" w:hAnsi="宋体" w:cs="宋体"/>
                <w:color w:val="auto"/>
                <w:szCs w:val="21"/>
              </w:rPr>
              <w:t>定期对经营场所和办公区域喷洒消毒水消毒。目前公司所在地处于新冠疫情低风险区，公司人员外出办事或服务时严格按客户要求进行防控（如需佩戴口罩和测量体温等）。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  4）对相关方施加影响</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组织对进入场所内的供方送货员、访客</w:t>
            </w:r>
            <w:r>
              <w:rPr>
                <w:rFonts w:hint="eastAsia" w:ascii="宋体" w:hAnsi="宋体" w:cs="宋体"/>
                <w:color w:val="auto"/>
                <w:szCs w:val="21"/>
                <w:lang w:eastAsia="zh-CN"/>
              </w:rPr>
              <w:t>、</w:t>
            </w:r>
            <w:r>
              <w:rPr>
                <w:rFonts w:hint="eastAsia" w:ascii="宋体" w:hAnsi="宋体" w:cs="宋体"/>
                <w:color w:val="auto"/>
                <w:szCs w:val="21"/>
                <w:lang w:val="en-US" w:eastAsia="zh-CN"/>
              </w:rPr>
              <w:t>客户</w:t>
            </w:r>
            <w:r>
              <w:rPr>
                <w:rFonts w:hint="eastAsia" w:ascii="宋体" w:hAnsi="宋体" w:cs="宋体"/>
                <w:color w:val="auto"/>
                <w:szCs w:val="21"/>
              </w:rPr>
              <w:t>，视情况由安保人员或受访人提醒，告知相关遵守相应的运行准则，以防止外来人员受到人身伤害或职业健康安危害。</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O:</w:t>
            </w:r>
            <w:r>
              <w:rPr>
                <w:rFonts w:hint="eastAsia" w:ascii="宋体" w:hAnsi="宋体" w:cs="新宋体"/>
                <w:color w:val="auto"/>
                <w:szCs w:val="21"/>
              </w:rPr>
              <w:t>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360" w:lineRule="auto"/>
              <w:rPr>
                <w:rFonts w:ascii="宋体" w:hAnsi="宋体" w:cs="宋体"/>
                <w:b w:val="0"/>
                <w:bCs w:val="0"/>
                <w:color w:val="auto"/>
                <w:szCs w:val="21"/>
              </w:rPr>
            </w:pPr>
            <w:r>
              <w:rPr>
                <w:rFonts w:hint="eastAsia" w:ascii="宋体" w:hAnsi="宋体" w:cs="宋体"/>
                <w:b w:val="0"/>
                <w:bCs w:val="0"/>
                <w:color w:val="auto"/>
                <w:szCs w:val="21"/>
              </w:rPr>
              <w:t>查见：《</w:t>
            </w:r>
            <w:r>
              <w:rPr>
                <w:rFonts w:hint="eastAsia" w:ascii="宋体" w:hAnsi="宋体" w:cs="宋体"/>
                <w:b w:val="0"/>
                <w:bCs w:val="0"/>
                <w:color w:val="auto"/>
                <w:szCs w:val="21"/>
                <w:lang w:eastAsia="zh-CN"/>
              </w:rPr>
              <w:t>应急准备与响应控制程序</w:t>
            </w:r>
            <w:r>
              <w:rPr>
                <w:rFonts w:hint="eastAsia" w:ascii="宋体" w:hAnsi="宋体" w:cs="宋体"/>
                <w:b w:val="0"/>
                <w:bCs w:val="0"/>
                <w:color w:val="auto"/>
                <w:szCs w:val="21"/>
              </w:rPr>
              <w:t>》、《公司火灾事故应急预案》</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触电事故应急预案</w:t>
            </w: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等</w:t>
            </w:r>
            <w:r>
              <w:rPr>
                <w:rFonts w:hint="eastAsia" w:ascii="宋体" w:hAnsi="宋体" w:cs="宋体"/>
                <w:b w:val="0"/>
                <w:bCs w:val="0"/>
                <w:color w:val="auto"/>
                <w:szCs w:val="21"/>
              </w:rPr>
              <w:t>。</w:t>
            </w:r>
          </w:p>
          <w:p>
            <w:pPr>
              <w:widowControl/>
              <w:spacing w:line="360" w:lineRule="auto"/>
              <w:jc w:val="left"/>
              <w:rPr>
                <w:rFonts w:hint="eastAsia" w:ascii="宋体" w:hAnsi="宋体" w:cs="宋体"/>
                <w:b w:val="0"/>
                <w:bCs w:val="0"/>
                <w:color w:val="auto"/>
                <w:szCs w:val="21"/>
              </w:rPr>
            </w:pPr>
            <w:r>
              <w:rPr>
                <w:rFonts w:hint="eastAsia" w:ascii="宋体" w:hAnsi="宋体" w:cs="宋体"/>
                <w:b w:val="0"/>
                <w:bCs w:val="0"/>
                <w:color w:val="auto"/>
                <w:szCs w:val="21"/>
              </w:rPr>
              <w:t>公司全体人员参加了</w:t>
            </w:r>
            <w:r>
              <w:rPr>
                <w:rFonts w:hint="eastAsia" w:ascii="宋体" w:hAnsi="宋体" w:cs="宋体"/>
                <w:b w:val="0"/>
                <w:bCs w:val="0"/>
                <w:color w:val="auto"/>
                <w:szCs w:val="21"/>
                <w:highlight w:val="none"/>
              </w:rPr>
              <w:t>20</w:t>
            </w:r>
            <w:r>
              <w:rPr>
                <w:rFonts w:hint="eastAsia" w:ascii="宋体" w:hAnsi="宋体" w:cs="宋体"/>
                <w:b w:val="0"/>
                <w:bCs w:val="0"/>
                <w:color w:val="auto"/>
                <w:szCs w:val="21"/>
              </w:rPr>
              <w:t>2</w:t>
            </w:r>
            <w:r>
              <w:rPr>
                <w:rFonts w:hint="eastAsia" w:ascii="宋体" w:hAnsi="宋体" w:cs="宋体"/>
                <w:b w:val="0"/>
                <w:bCs w:val="0"/>
                <w:color w:val="auto"/>
                <w:szCs w:val="21"/>
                <w:lang w:val="en-US" w:eastAsia="zh-CN"/>
              </w:rPr>
              <w:t>2</w:t>
            </w:r>
            <w:r>
              <w:rPr>
                <w:rFonts w:hint="eastAsia" w:ascii="宋体" w:hAnsi="宋体" w:cs="宋体"/>
                <w:b w:val="0"/>
                <w:bCs w:val="0"/>
                <w:color w:val="auto"/>
                <w:szCs w:val="21"/>
              </w:rPr>
              <w:t>年</w:t>
            </w:r>
            <w:r>
              <w:rPr>
                <w:rFonts w:hint="eastAsia" w:ascii="宋体" w:hAnsi="宋体" w:cs="宋体"/>
                <w:b w:val="0"/>
                <w:bCs w:val="0"/>
                <w:color w:val="auto"/>
                <w:szCs w:val="21"/>
                <w:lang w:val="en-US" w:eastAsia="zh-CN"/>
              </w:rPr>
              <w:t>2</w:t>
            </w:r>
            <w:r>
              <w:rPr>
                <w:rFonts w:hint="eastAsia" w:ascii="宋体" w:hAnsi="宋体" w:cs="宋体"/>
                <w:b w:val="0"/>
                <w:bCs w:val="0"/>
                <w:color w:val="auto"/>
                <w:szCs w:val="21"/>
              </w:rPr>
              <w:t>月</w:t>
            </w:r>
            <w:r>
              <w:rPr>
                <w:rFonts w:hint="eastAsia" w:ascii="宋体" w:hAnsi="宋体" w:cs="宋体"/>
                <w:b w:val="0"/>
                <w:bCs w:val="0"/>
                <w:color w:val="auto"/>
                <w:szCs w:val="21"/>
                <w:lang w:val="en-US" w:eastAsia="zh-CN"/>
              </w:rPr>
              <w:t>20</w:t>
            </w:r>
            <w:r>
              <w:rPr>
                <w:rFonts w:hint="eastAsia" w:ascii="宋体" w:hAnsi="宋体" w:cs="宋体"/>
                <w:b w:val="0"/>
                <w:bCs w:val="0"/>
                <w:color w:val="auto"/>
                <w:szCs w:val="21"/>
              </w:rPr>
              <w:t>日进行的消防应急预案演练。</w:t>
            </w:r>
          </w:p>
          <w:p>
            <w:pPr>
              <w:widowControl/>
              <w:spacing w:line="360" w:lineRule="auto"/>
              <w:jc w:val="left"/>
              <w:rPr>
                <w:rFonts w:hint="eastAsia" w:ascii="宋体" w:hAnsi="宋体" w:cs="宋体"/>
                <w:b w:val="0"/>
                <w:bCs w:val="0"/>
                <w:color w:val="auto"/>
                <w:szCs w:val="21"/>
              </w:rPr>
            </w:pPr>
            <w:r>
              <w:rPr>
                <w:rFonts w:hint="eastAsia" w:ascii="宋体" w:hAnsi="宋体" w:cs="宋体"/>
                <w:b w:val="0"/>
                <w:bCs w:val="0"/>
                <w:color w:val="auto"/>
                <w:szCs w:val="21"/>
              </w:rPr>
              <w:t>查见：消防演练实况记录：由负责人</w:t>
            </w:r>
            <w:r>
              <w:rPr>
                <w:rFonts w:hint="eastAsia" w:ascii="宋体" w:hAnsi="宋体" w:cs="宋体"/>
                <w:b w:val="0"/>
                <w:bCs w:val="0"/>
                <w:color w:val="auto"/>
                <w:szCs w:val="21"/>
                <w:lang w:eastAsia="zh-CN"/>
              </w:rPr>
              <w:t>王玲</w:t>
            </w:r>
            <w:r>
              <w:rPr>
                <w:rFonts w:hint="eastAsia" w:ascii="宋体" w:hAnsi="宋体" w:cs="宋体"/>
                <w:b w:val="0"/>
                <w:bCs w:val="0"/>
                <w:color w:val="auto"/>
                <w:szCs w:val="21"/>
              </w:rPr>
              <w:t>组织</w:t>
            </w:r>
            <w:r>
              <w:rPr>
                <w:rFonts w:hint="eastAsia" w:ascii="宋体" w:hAnsi="宋体" w:cs="宋体"/>
                <w:b w:val="0"/>
                <w:bCs w:val="0"/>
                <w:color w:val="auto"/>
                <w:szCs w:val="21"/>
                <w:lang w:eastAsia="zh-CN"/>
              </w:rPr>
              <w:t>供销部</w:t>
            </w:r>
            <w:r>
              <w:rPr>
                <w:rFonts w:hint="eastAsia" w:ascii="宋体" w:hAnsi="宋体" w:cs="宋体"/>
                <w:b w:val="0"/>
                <w:bCs w:val="0"/>
                <w:color w:val="auto"/>
                <w:szCs w:val="21"/>
              </w:rPr>
              <w:t>、</w:t>
            </w:r>
            <w:r>
              <w:rPr>
                <w:rFonts w:hint="eastAsia" w:ascii="宋体" w:hAnsi="宋体" w:cs="宋体"/>
                <w:b w:val="0"/>
                <w:bCs w:val="0"/>
                <w:color w:val="auto"/>
                <w:szCs w:val="21"/>
                <w:lang w:eastAsia="zh-CN"/>
              </w:rPr>
              <w:t>行政部</w:t>
            </w:r>
            <w:r>
              <w:rPr>
                <w:rFonts w:hint="eastAsia" w:ascii="宋体" w:hAnsi="宋体" w:cs="宋体"/>
                <w:b w:val="0"/>
                <w:bCs w:val="0"/>
                <w:color w:val="auto"/>
                <w:szCs w:val="21"/>
              </w:rPr>
              <w:t>等各部门进行火灾发生的应急演习。演习</w:t>
            </w:r>
            <w:r>
              <w:rPr>
                <w:rFonts w:hint="eastAsia" w:ascii="宋体" w:hAnsi="宋体" w:cs="宋体"/>
                <w:b w:val="0"/>
                <w:bCs w:val="0"/>
                <w:color w:val="auto"/>
                <w:szCs w:val="21"/>
                <w:lang w:val="en-US" w:eastAsia="zh-CN"/>
              </w:rPr>
              <w:t>内容：</w:t>
            </w:r>
            <w:r>
              <w:rPr>
                <w:rFonts w:hint="eastAsia" w:ascii="宋体" w:hAnsi="宋体" w:cs="宋体"/>
                <w:b w:val="0"/>
                <w:bCs w:val="0"/>
                <w:color w:val="auto"/>
                <w:szCs w:val="21"/>
              </w:rPr>
              <w:t>进行消防知识培训，包括消防器材使用、如何疏散、消防报警知识、火灾应对</w:t>
            </w:r>
            <w:r>
              <w:rPr>
                <w:rFonts w:hint="eastAsia" w:ascii="宋体" w:hAnsi="宋体" w:cs="宋体"/>
                <w:b w:val="0"/>
                <w:bCs w:val="0"/>
                <w:color w:val="auto"/>
                <w:szCs w:val="21"/>
                <w:lang w:val="en-US" w:eastAsia="zh-CN"/>
              </w:rPr>
              <w:t>；</w:t>
            </w:r>
            <w:r>
              <w:rPr>
                <w:rFonts w:hint="eastAsia" w:ascii="宋体" w:hAnsi="宋体" w:cs="宋体"/>
                <w:b w:val="0"/>
                <w:bCs w:val="0"/>
                <w:color w:val="auto"/>
                <w:szCs w:val="21"/>
              </w:rPr>
              <w:t>模拟火灾信号，电工关掉电源</w:t>
            </w:r>
            <w:r>
              <w:rPr>
                <w:rFonts w:hint="eastAsia" w:ascii="宋体" w:hAnsi="宋体" w:cs="宋体"/>
                <w:b w:val="0"/>
                <w:bCs w:val="0"/>
                <w:color w:val="auto"/>
                <w:szCs w:val="21"/>
                <w:lang w:val="en-US" w:eastAsia="zh-CN"/>
              </w:rPr>
              <w:t>；</w:t>
            </w:r>
            <w:r>
              <w:rPr>
                <w:rFonts w:hint="eastAsia" w:ascii="宋体" w:hAnsi="宋体" w:cs="宋体"/>
                <w:b w:val="0"/>
                <w:bCs w:val="0"/>
                <w:color w:val="auto"/>
                <w:szCs w:val="21"/>
              </w:rPr>
              <w:t>灭火队成员到达火灾现场</w:t>
            </w:r>
            <w:r>
              <w:rPr>
                <w:rFonts w:hint="eastAsia" w:ascii="宋体" w:hAnsi="宋体" w:cs="宋体"/>
                <w:b w:val="0"/>
                <w:bCs w:val="0"/>
                <w:color w:val="auto"/>
                <w:szCs w:val="21"/>
                <w:lang w:val="en-US" w:eastAsia="zh-CN"/>
              </w:rPr>
              <w:t>灭火；</w:t>
            </w:r>
            <w:r>
              <w:rPr>
                <w:rFonts w:hint="eastAsia" w:ascii="宋体" w:hAnsi="宋体" w:cs="宋体"/>
                <w:b w:val="0"/>
                <w:bCs w:val="0"/>
                <w:color w:val="auto"/>
                <w:szCs w:val="21"/>
              </w:rPr>
              <w:t>所有非消防队人员撤离现场火情得到控制并被扑灭</w:t>
            </w:r>
            <w:r>
              <w:rPr>
                <w:rFonts w:hint="eastAsia" w:ascii="宋体" w:hAnsi="宋体" w:cs="宋体"/>
                <w:b w:val="0"/>
                <w:bCs w:val="0"/>
                <w:color w:val="auto"/>
                <w:szCs w:val="21"/>
                <w:lang w:val="en-US" w:eastAsia="zh-CN"/>
              </w:rPr>
              <w:t>；</w:t>
            </w:r>
            <w:r>
              <w:rPr>
                <w:rFonts w:hint="eastAsia" w:ascii="宋体" w:hAnsi="宋体" w:cs="宋体"/>
                <w:b w:val="0"/>
                <w:bCs w:val="0"/>
                <w:color w:val="auto"/>
                <w:szCs w:val="21"/>
              </w:rPr>
              <w:t>总结消防演习所发现的问题</w:t>
            </w:r>
            <w:r>
              <w:rPr>
                <w:rFonts w:hint="eastAsia" w:ascii="宋体" w:hAnsi="宋体" w:cs="宋体"/>
                <w:b w:val="0"/>
                <w:bCs w:val="0"/>
                <w:color w:val="auto"/>
                <w:szCs w:val="21"/>
                <w:lang w:eastAsia="zh-CN"/>
              </w:rPr>
              <w:t>。</w:t>
            </w:r>
          </w:p>
          <w:p>
            <w:pPr>
              <w:widowControl/>
              <w:spacing w:line="360" w:lineRule="auto"/>
              <w:jc w:val="left"/>
              <w:rPr>
                <w:rFonts w:hint="eastAsia"/>
                <w:b w:val="0"/>
                <w:bCs w:val="0"/>
                <w:color w:val="auto"/>
                <w:lang w:val="en-US" w:eastAsia="zh-CN"/>
              </w:rPr>
            </w:pPr>
            <w:r>
              <w:rPr>
                <w:rFonts w:hint="eastAsia" w:ascii="宋体" w:hAnsi="宋体" w:cs="宋体"/>
                <w:b w:val="0"/>
                <w:bCs w:val="0"/>
                <w:color w:val="auto"/>
                <w:szCs w:val="21"/>
              </w:rPr>
              <w:t>查</w:t>
            </w:r>
            <w:r>
              <w:rPr>
                <w:rFonts w:hint="eastAsia" w:ascii="宋体" w:hAnsi="宋体" w:cs="宋体"/>
                <w:b w:val="0"/>
                <w:bCs w:val="0"/>
                <w:color w:val="auto"/>
                <w:szCs w:val="21"/>
                <w:lang w:val="en-US" w:eastAsia="zh-CN"/>
              </w:rPr>
              <w:t>见演练总结：通过本次演习，公司全体员工锻炼了应急机能的能力；同时完善了公司环境管理制度，提高了公司安全防火和应急的实战技能。应急预案适宜，暂不修改。</w:t>
            </w:r>
          </w:p>
          <w:p>
            <w:pPr>
              <w:spacing w:line="360" w:lineRule="auto"/>
              <w:rPr>
                <w:rFonts w:hint="eastAsia" w:ascii="宋体" w:hAnsi="宋体" w:eastAsia="宋体" w:cs="宋体"/>
                <w:b w:val="0"/>
                <w:bCs w:val="0"/>
                <w:color w:val="auto"/>
                <w:kern w:val="2"/>
                <w:sz w:val="21"/>
                <w:szCs w:val="21"/>
                <w:lang w:val="en-US" w:eastAsia="zh-CN" w:bidi="ar-SA"/>
              </w:rPr>
            </w:pPr>
            <w:r>
              <w:rPr>
                <w:rFonts w:hint="eastAsia" w:ascii="宋体" w:cs="宋体"/>
                <w:b w:val="0"/>
                <w:bCs w:val="0"/>
                <w:color w:val="auto"/>
                <w:szCs w:val="21"/>
                <w:highlight w:val="none"/>
              </w:rPr>
              <w:t>查公司应急管理</w:t>
            </w:r>
            <w:r>
              <w:rPr>
                <w:rFonts w:hint="eastAsia" w:ascii="宋体" w:cs="宋体"/>
                <w:b w:val="0"/>
                <w:bCs w:val="0"/>
                <w:color w:val="auto"/>
                <w:szCs w:val="21"/>
                <w:highlight w:val="none"/>
                <w:lang w:eastAsia="zh-CN"/>
              </w:rPr>
              <w:t>：</w:t>
            </w:r>
            <w:r>
              <w:rPr>
                <w:rFonts w:hint="eastAsia" w:ascii="宋体" w:cs="宋体"/>
                <w:b w:val="0"/>
                <w:bCs w:val="0"/>
                <w:color w:val="auto"/>
                <w:szCs w:val="21"/>
                <w:highlight w:val="none"/>
                <w:lang w:val="en-US" w:eastAsia="zh-CN"/>
              </w:rPr>
              <w:t>行政部办公室</w:t>
            </w:r>
            <w:r>
              <w:rPr>
                <w:rFonts w:hint="eastAsia" w:ascii="宋体" w:cs="宋体"/>
                <w:b w:val="0"/>
                <w:bCs w:val="0"/>
                <w:color w:val="auto"/>
                <w:szCs w:val="21"/>
              </w:rPr>
              <w:t>消防器材完善、良好</w:t>
            </w:r>
            <w:r>
              <w:rPr>
                <w:rFonts w:hint="eastAsia" w:ascii="宋体" w:cs="宋体"/>
                <w:b w:val="0"/>
                <w:bCs w:val="0"/>
                <w:color w:val="auto"/>
                <w:szCs w:val="21"/>
                <w:highlight w:val="none"/>
              </w:rPr>
              <w:t>。</w:t>
            </w:r>
          </w:p>
        </w:tc>
        <w:tc>
          <w:tcPr>
            <w:tcW w:w="1585" w:type="dxa"/>
            <w:vAlign w:val="top"/>
          </w:tcPr>
          <w:p>
            <w:pPr>
              <w:spacing w:line="360" w:lineRule="auto"/>
              <w:rPr>
                <w:rFonts w:hint="default" w:ascii="Times New Roman" w:hAnsi="Times New Roman" w:eastAsia="宋体" w:cs="Times New Roman"/>
                <w:b w:val="0"/>
                <w:bCs w:val="0"/>
                <w:color w:val="auto"/>
                <w:kern w:val="2"/>
                <w:sz w:val="21"/>
                <w:lang w:val="en-US" w:eastAsia="zh-CN" w:bidi="ar-SA"/>
              </w:rPr>
            </w:pPr>
            <w:r>
              <w:rPr>
                <w:rFonts w:hint="eastAsia" w:cs="Times New Roman"/>
                <w:b w:val="0"/>
                <w:bCs w:val="0"/>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监视、测量、分析与评估</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E9.1 </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eastAsia="zh-CN"/>
              </w:rPr>
              <w:t>O</w:t>
            </w:r>
            <w:r>
              <w:rPr>
                <w:rFonts w:hint="eastAsia" w:ascii="宋体" w:hAnsi="宋体" w:cs="新宋体"/>
                <w:color w:val="auto"/>
                <w:szCs w:val="21"/>
              </w:rPr>
              <w:t>9.1</w:t>
            </w: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val="en-US" w:eastAsia="zh-CN"/>
              </w:rPr>
              <w:t>环境、职业健康安</w:t>
            </w:r>
            <w:r>
              <w:rPr>
                <w:rFonts w:hint="eastAsia" w:ascii="宋体" w:hAnsi="宋体" w:cs="宋体"/>
                <w:color w:val="auto"/>
                <w:szCs w:val="21"/>
                <w:lang w:val="en-US" w:eastAsia="zh-CN"/>
              </w:rPr>
              <w:t>全绩效监测控制程序》和</w:t>
            </w:r>
            <w:r>
              <w:rPr>
                <w:rFonts w:hint="eastAsia" w:ascii="宋体" w:hAnsi="宋体" w:cs="宋体"/>
                <w:color w:val="auto"/>
                <w:szCs w:val="21"/>
              </w:rPr>
              <w:t>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组织人员对公司办公场所和项目场所的水电管理、消防安全管理、固体废弃物</w:t>
            </w:r>
            <w:r>
              <w:rPr>
                <w:rFonts w:hint="eastAsia" w:ascii="宋体" w:hAnsi="宋体" w:cs="宋体"/>
                <w:color w:val="auto"/>
                <w:szCs w:val="21"/>
                <w:lang w:eastAsia="zh-CN"/>
              </w:rPr>
              <w:t>、</w:t>
            </w:r>
            <w:r>
              <w:rPr>
                <w:rFonts w:hint="eastAsia" w:ascii="宋体" w:hAnsi="宋体" w:cs="宋体"/>
                <w:color w:val="auto"/>
                <w:szCs w:val="21"/>
                <w:lang w:val="en-US" w:eastAsia="zh-CN"/>
              </w:rPr>
              <w:t>安全</w:t>
            </w:r>
            <w:r>
              <w:rPr>
                <w:rFonts w:hint="eastAsia" w:ascii="宋体" w:hAnsi="宋体" w:cs="宋体"/>
                <w:color w:val="auto"/>
                <w:szCs w:val="21"/>
              </w:rPr>
              <w:t>管理相关方管理等进行检查，检查结论：合格、检查人：</w:t>
            </w:r>
            <w:r>
              <w:rPr>
                <w:rFonts w:hint="eastAsia" w:ascii="宋体" w:hAnsi="宋体" w:cs="宋体"/>
                <w:color w:val="auto"/>
                <w:szCs w:val="21"/>
                <w:lang w:val="en-US" w:eastAsia="zh-CN"/>
              </w:rPr>
              <w:t>王玲</w:t>
            </w:r>
            <w:r>
              <w:rPr>
                <w:rFonts w:hint="eastAsia" w:ascii="宋体" w:hAnsi="宋体" w:cs="宋体"/>
                <w:color w:val="auto"/>
                <w:szCs w:val="21"/>
              </w:rPr>
              <w:t>。查见202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月至202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月份环境安全运行检查记录表。</w:t>
            </w:r>
          </w:p>
          <w:p>
            <w:pPr>
              <w:spacing w:line="400" w:lineRule="exact"/>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月份消防安全检查记录表</w:t>
            </w:r>
          </w:p>
          <w:p>
            <w:pPr>
              <w:spacing w:line="400" w:lineRule="exact"/>
              <w:rPr>
                <w:rFonts w:ascii="宋体" w:hAnsi="宋体" w:cs="宋体"/>
                <w:color w:val="auto"/>
                <w:szCs w:val="21"/>
              </w:rPr>
            </w:pPr>
            <w:r>
              <w:rPr>
                <w:rFonts w:hint="eastAsia" w:ascii="宋体" w:hAnsi="宋体" w:cs="宋体"/>
                <w:color w:val="auto"/>
                <w:szCs w:val="21"/>
              </w:rPr>
              <w:t>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组织人员对公司办公场所灭火器材、电力线路、</w:t>
            </w:r>
            <w:r>
              <w:rPr>
                <w:rFonts w:hint="eastAsia" w:ascii="宋体" w:hAnsi="宋体" w:cs="宋体"/>
                <w:color w:val="auto"/>
                <w:szCs w:val="21"/>
                <w:lang w:eastAsia="zh-CN"/>
              </w:rPr>
              <w:t>行政部</w:t>
            </w:r>
            <w:r>
              <w:rPr>
                <w:rFonts w:hint="eastAsia" w:ascii="宋体" w:hAnsi="宋体" w:cs="宋体"/>
                <w:color w:val="auto"/>
                <w:szCs w:val="21"/>
              </w:rPr>
              <w:t>空调的使用等进行检查。检查结果：符合要求、检查人：</w:t>
            </w:r>
            <w:r>
              <w:rPr>
                <w:rFonts w:hint="eastAsia" w:ascii="宋体" w:hAnsi="宋体" w:cs="宋体"/>
                <w:color w:val="auto"/>
                <w:szCs w:val="21"/>
                <w:lang w:val="en-US" w:eastAsia="zh-CN"/>
              </w:rPr>
              <w:t>王玲</w:t>
            </w:r>
            <w:r>
              <w:rPr>
                <w:rFonts w:hint="eastAsia" w:ascii="宋体" w:hAnsi="宋体" w:cs="宋体"/>
                <w:color w:val="auto"/>
                <w:szCs w:val="21"/>
              </w:rPr>
              <w:t>。</w:t>
            </w:r>
          </w:p>
          <w:p>
            <w:pPr>
              <w:spacing w:line="400" w:lineRule="exact"/>
              <w:rPr>
                <w:rFonts w:hint="eastAsia" w:ascii="宋体" w:hAnsi="宋体" w:cs="宋体"/>
                <w:color w:val="auto"/>
                <w:sz w:val="21"/>
                <w:szCs w:val="21"/>
              </w:rPr>
            </w:pPr>
            <w:r>
              <w:rPr>
                <w:rFonts w:hint="eastAsia" w:ascii="宋体" w:hAnsi="宋体" w:cs="宋体"/>
                <w:color w:val="auto"/>
                <w:szCs w:val="21"/>
              </w:rPr>
              <w:t xml:space="preserve">◆ </w:t>
            </w:r>
            <w:r>
              <w:rPr>
                <w:rFonts w:hint="eastAsia" w:ascii="宋体" w:hAnsi="宋体" w:cs="宋体"/>
                <w:color w:val="auto"/>
                <w:sz w:val="21"/>
                <w:szCs w:val="21"/>
                <w:lang w:bidi="ar"/>
              </w:rPr>
              <w:t>职工健康体检报告</w:t>
            </w:r>
          </w:p>
          <w:p>
            <w:pPr>
              <w:rPr>
                <w:rFonts w:hint="eastAsia" w:ascii="宋体" w:hAnsi="宋体" w:cs="宋体"/>
                <w:color w:val="auto"/>
                <w:sz w:val="21"/>
                <w:szCs w:val="21"/>
                <w:lang w:bidi="ar"/>
              </w:rPr>
            </w:pPr>
            <w:r>
              <w:rPr>
                <w:rFonts w:hint="eastAsia" w:ascii="宋体" w:hAnsi="宋体" w:cs="宋体"/>
                <w:color w:val="auto"/>
                <w:sz w:val="21"/>
                <w:szCs w:val="21"/>
                <w:lang w:bidi="ar"/>
              </w:rPr>
              <w:t>公司</w:t>
            </w:r>
            <w:r>
              <w:rPr>
                <w:rFonts w:hint="eastAsia" w:ascii="宋体" w:hAnsi="宋体" w:cs="宋体"/>
                <w:color w:val="auto"/>
                <w:sz w:val="21"/>
                <w:szCs w:val="21"/>
                <w:lang w:eastAsia="zh-CN" w:bidi="ar"/>
              </w:rPr>
              <w:t>服务</w:t>
            </w:r>
            <w:r>
              <w:rPr>
                <w:rFonts w:hint="eastAsia" w:ascii="宋体" w:hAnsi="宋体" w:cs="宋体"/>
                <w:color w:val="auto"/>
                <w:sz w:val="21"/>
                <w:szCs w:val="21"/>
                <w:lang w:bidi="ar"/>
              </w:rPr>
              <w:t>性质其范围不涉及需要员工职业健康体检。</w:t>
            </w: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w:t>
            </w:r>
            <w:r>
              <w:rPr>
                <w:rFonts w:hint="eastAsia" w:ascii="宋体" w:hAnsi="宋体" w:cs="宋体"/>
                <w:color w:val="auto"/>
                <w:szCs w:val="21"/>
                <w:lang w:val="en-US" w:eastAsia="zh-CN"/>
              </w:rPr>
              <w:t>公司</w:t>
            </w:r>
            <w:r>
              <w:rPr>
                <w:rFonts w:hint="eastAsia" w:ascii="宋体" w:hAnsi="宋体" w:cs="宋体"/>
                <w:color w:val="auto"/>
                <w:szCs w:val="21"/>
              </w:rPr>
              <w:t>没有发生过</w:t>
            </w:r>
            <w:r>
              <w:rPr>
                <w:rFonts w:hint="eastAsia" w:ascii="宋体" w:hAnsi="宋体" w:cs="宋体"/>
                <w:color w:val="auto"/>
                <w:szCs w:val="21"/>
                <w:lang w:val="en-US" w:eastAsia="zh-CN"/>
              </w:rPr>
              <w:t>环境、</w:t>
            </w:r>
            <w:r>
              <w:rPr>
                <w:rFonts w:hint="eastAsia" w:ascii="宋体" w:hAnsi="宋体" w:cs="宋体"/>
                <w:color w:val="auto"/>
                <w:szCs w:val="21"/>
              </w:rPr>
              <w:t>安全事故。</w:t>
            </w:r>
          </w:p>
          <w:p>
            <w:pPr>
              <w:spacing w:line="400" w:lineRule="exact"/>
              <w:ind w:firstLine="210" w:firstLineChars="1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监测设备：公司暂无环境、职业健康安全监测设备。</w:t>
            </w:r>
          </w:p>
        </w:tc>
        <w:tc>
          <w:tcPr>
            <w:tcW w:w="1585" w:type="dxa"/>
            <w:vAlign w:val="top"/>
          </w:tcPr>
          <w:p>
            <w:pPr>
              <w:rPr>
                <w:rFonts w:hint="eastAsia" w:eastAsia="宋体"/>
                <w:color w:val="auto"/>
                <w:lang w:val="en-US" w:eastAsia="zh-CN"/>
              </w:rPr>
            </w:pPr>
            <w:r>
              <w:rPr>
                <w:rFonts w:hint="eastAsia"/>
                <w:color w:val="auto"/>
                <w:lang w:val="en-US" w:eastAsia="zh-CN"/>
              </w:rPr>
              <w:t>符合</w:t>
            </w:r>
          </w:p>
          <w:p>
            <w:pPr>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rFonts w:hint="eastAsia"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符合性评估</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E9.1.2 </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lang w:eastAsia="zh-CN"/>
              </w:rPr>
              <w:t>O</w:t>
            </w:r>
            <w:r>
              <w:rPr>
                <w:rFonts w:hint="eastAsia" w:ascii="宋体" w:hAnsi="宋体" w:cs="新宋体"/>
                <w:color w:val="auto"/>
                <w:szCs w:val="21"/>
              </w:rPr>
              <w:t>9.1.2</w:t>
            </w:r>
          </w:p>
        </w:tc>
        <w:tc>
          <w:tcPr>
            <w:tcW w:w="10004" w:type="dxa"/>
            <w:vAlign w:val="top"/>
          </w:tcPr>
          <w:p>
            <w:pPr>
              <w:widowControl/>
              <w:spacing w:line="400" w:lineRule="exact"/>
              <w:jc w:val="left"/>
              <w:rPr>
                <w:rFonts w:hint="eastAsia" w:ascii="宋体" w:hAnsi="宋体" w:eastAsia="宋体"/>
                <w:color w:val="auto"/>
                <w:szCs w:val="21"/>
              </w:rPr>
            </w:pPr>
            <w:r>
              <w:rPr>
                <w:rFonts w:hint="eastAsia" w:ascii="宋体" w:hAnsi="宋体" w:eastAsia="宋体"/>
                <w:color w:val="auto"/>
                <w:szCs w:val="21"/>
              </w:rPr>
              <w:t>----有《</w:t>
            </w:r>
            <w:r>
              <w:rPr>
                <w:rFonts w:hint="eastAsia" w:ascii="宋体" w:hAnsi="宋体" w:eastAsia="宋体"/>
                <w:color w:val="auto"/>
                <w:szCs w:val="21"/>
                <w:lang w:eastAsia="zh-CN"/>
              </w:rPr>
              <w:t>合规性评价控制程序</w:t>
            </w:r>
            <w:r>
              <w:rPr>
                <w:rFonts w:hint="eastAsia" w:ascii="宋体" w:hAnsi="宋体" w:eastAsia="宋体"/>
                <w:color w:val="auto"/>
                <w:szCs w:val="21"/>
              </w:rPr>
              <w:t>》，规定明确基本合理。</w:t>
            </w:r>
            <w:r>
              <w:rPr>
                <w:rFonts w:hint="eastAsia" w:ascii="宋体" w:hAnsi="宋体"/>
                <w:color w:val="auto"/>
                <w:szCs w:val="21"/>
                <w:lang w:eastAsia="zh-CN"/>
              </w:rPr>
              <w:t>行政部</w:t>
            </w:r>
            <w:r>
              <w:rPr>
                <w:rFonts w:hint="eastAsia" w:ascii="宋体" w:hAnsi="宋体" w:eastAsia="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eastAsia="宋体" w:cs="Times New Roman"/>
                <w:color w:val="auto"/>
                <w:szCs w:val="21"/>
                <w:lang w:eastAsia="zh-CN"/>
              </w:rPr>
            </w:pPr>
            <w:r>
              <w:rPr>
                <w:rFonts w:hint="eastAsia" w:ascii="宋体" w:hAnsi="宋体" w:eastAsia="宋体"/>
                <w:color w:val="auto"/>
                <w:szCs w:val="21"/>
              </w:rPr>
              <w:t>查</w:t>
            </w:r>
            <w:r>
              <w:rPr>
                <w:rFonts w:hint="eastAsia" w:ascii="宋体" w:hAnsi="宋体" w:eastAsia="宋体" w:cs="Times New Roman"/>
                <w:color w:val="auto"/>
                <w:szCs w:val="21"/>
              </w:rPr>
              <w:t>由</w:t>
            </w:r>
            <w:r>
              <w:rPr>
                <w:rFonts w:hint="eastAsia" w:ascii="宋体" w:hAnsi="宋体" w:eastAsia="宋体" w:cs="Times New Roman"/>
                <w:color w:val="auto"/>
                <w:szCs w:val="21"/>
                <w:lang w:eastAsia="zh-CN"/>
              </w:rPr>
              <w:t>行政部组织各部门于</w:t>
            </w:r>
            <w:r>
              <w:rPr>
                <w:rFonts w:hint="eastAsia" w:ascii="宋体" w:hAnsi="宋体" w:eastAsia="宋体" w:cs="Times New Roman"/>
                <w:color w:val="auto"/>
                <w:szCs w:val="21"/>
              </w:rPr>
              <w:t>202</w:t>
            </w:r>
            <w:r>
              <w:rPr>
                <w:rFonts w:hint="eastAsia" w:ascii="宋体" w:hAnsi="宋体" w:cs="Times New Roman"/>
                <w:color w:val="auto"/>
                <w:szCs w:val="21"/>
                <w:lang w:val="en-US" w:eastAsia="zh-CN"/>
              </w:rPr>
              <w:t>2</w:t>
            </w:r>
            <w:r>
              <w:rPr>
                <w:rFonts w:hint="eastAsia" w:ascii="宋体" w:hAnsi="宋体" w:eastAsia="宋体" w:cs="Times New Roman"/>
                <w:color w:val="auto"/>
                <w:szCs w:val="21"/>
              </w:rPr>
              <w:t>年1月</w:t>
            </w:r>
            <w:r>
              <w:rPr>
                <w:rFonts w:hint="eastAsia" w:ascii="宋体" w:hAnsi="宋体" w:cs="Times New Roman"/>
                <w:color w:val="auto"/>
                <w:szCs w:val="21"/>
                <w:lang w:val="en-US" w:eastAsia="zh-CN"/>
              </w:rPr>
              <w:t>25</w:t>
            </w:r>
            <w:r>
              <w:rPr>
                <w:rFonts w:hint="eastAsia" w:ascii="宋体" w:hAnsi="宋体" w:eastAsia="宋体" w:cs="Times New Roman"/>
                <w:color w:val="auto"/>
                <w:szCs w:val="21"/>
              </w:rPr>
              <w:t>日</w:t>
            </w:r>
            <w:r>
              <w:rPr>
                <w:rFonts w:hint="eastAsia" w:ascii="宋体" w:hAnsi="宋体" w:eastAsia="宋体" w:cs="Times New Roman"/>
                <w:color w:val="auto"/>
                <w:szCs w:val="21"/>
                <w:lang w:eastAsia="zh-CN"/>
              </w:rPr>
              <w:t>对公司管理和经营活动中涉及的重要环境因素、危险源、法律法规进行了评价。</w:t>
            </w:r>
          </w:p>
          <w:p>
            <w:pPr>
              <w:widowControl/>
              <w:spacing w:line="400" w:lineRule="exact"/>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评价组长：王玲</w:t>
            </w:r>
          </w:p>
          <w:p>
            <w:pPr>
              <w:widowControl/>
              <w:spacing w:line="400" w:lineRule="exact"/>
              <w:jc w:val="left"/>
              <w:rPr>
                <w:rFonts w:hint="eastAsia" w:ascii="宋体" w:hAnsi="宋体" w:eastAsia="宋体" w:cs="Times New Roman"/>
                <w:color w:val="auto"/>
                <w:szCs w:val="21"/>
              </w:rPr>
            </w:pPr>
            <w:r>
              <w:rPr>
                <w:rFonts w:hint="eastAsia" w:ascii="宋体" w:hAnsi="宋体" w:eastAsia="宋体" w:cs="Times New Roman"/>
                <w:color w:val="auto"/>
                <w:szCs w:val="21"/>
                <w:lang w:eastAsia="zh-CN"/>
              </w:rPr>
              <w:t>成员：汪永学、</w:t>
            </w:r>
            <w:r>
              <w:rPr>
                <w:rFonts w:hint="eastAsia" w:ascii="宋体" w:hAnsi="宋体" w:eastAsia="宋体" w:cs="Times New Roman"/>
                <w:color w:val="auto"/>
                <w:szCs w:val="21"/>
                <w:lang w:val="en-US" w:eastAsia="zh-CN"/>
              </w:rPr>
              <w:t>代建</w:t>
            </w:r>
            <w:r>
              <w:rPr>
                <w:rFonts w:hint="eastAsia" w:ascii="宋体" w:hAnsi="宋体" w:eastAsia="宋体" w:cs="Times New Roman"/>
                <w:color w:val="auto"/>
                <w:szCs w:val="21"/>
                <w:lang w:eastAsia="zh-CN"/>
              </w:rPr>
              <w:t xml:space="preserve"> </w:t>
            </w:r>
            <w:r>
              <w:rPr>
                <w:rFonts w:hint="eastAsia" w:ascii="楷体" w:hAnsi="楷体" w:eastAsia="楷体" w:cs="楷体"/>
                <w:color w:val="auto"/>
                <w:szCs w:val="21"/>
              </w:rPr>
              <w:t xml:space="preserve"> </w:t>
            </w:r>
          </w:p>
          <w:p>
            <w:pPr>
              <w:widowControl/>
              <w:spacing w:line="400" w:lineRule="exact"/>
              <w:jc w:val="left"/>
              <w:rPr>
                <w:rFonts w:hint="eastAsia" w:ascii="宋体" w:hAnsi="宋体" w:eastAsia="宋体" w:cs="Times New Roman"/>
                <w:color w:val="auto"/>
                <w:szCs w:val="21"/>
                <w:lang w:eastAsia="zh-CN"/>
              </w:rPr>
            </w:pPr>
            <w:r>
              <w:rPr>
                <w:rFonts w:hint="eastAsia" w:ascii="宋体" w:hAnsi="宋体" w:eastAsia="宋体" w:cs="Times New Roman"/>
                <w:color w:val="auto"/>
                <w:szCs w:val="21"/>
                <w:lang w:eastAsia="zh-CN"/>
              </w:rPr>
              <w:t>评价结论：符合相关法律法规、要求</w:t>
            </w:r>
          </w:p>
          <w:p>
            <w:pPr>
              <w:widowControl/>
              <w:spacing w:line="400" w:lineRule="exact"/>
              <w:jc w:val="left"/>
              <w:rPr>
                <w:rFonts w:hint="eastAsia" w:ascii="宋体" w:hAnsi="宋体" w:eastAsia="宋体" w:cs="Times New Roman"/>
                <w:color w:val="auto"/>
                <w:szCs w:val="21"/>
              </w:rPr>
            </w:pPr>
            <w:r>
              <w:rPr>
                <w:rFonts w:hint="eastAsia" w:ascii="宋体" w:hAnsi="宋体" w:cs="Times New Roman"/>
                <w:color w:val="auto"/>
                <w:szCs w:val="21"/>
                <w:lang w:val="en-US" w:eastAsia="zh-CN"/>
              </w:rPr>
              <w:t>报告日期：</w:t>
            </w:r>
            <w:r>
              <w:rPr>
                <w:rFonts w:hint="eastAsia" w:ascii="宋体" w:hAnsi="宋体" w:eastAsia="宋体" w:cs="Times New Roman"/>
                <w:color w:val="auto"/>
                <w:szCs w:val="21"/>
              </w:rPr>
              <w:t>2021年12月10日</w:t>
            </w:r>
          </w:p>
          <w:p>
            <w:pPr>
              <w:widowControl/>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rPr>
              <w:t>查：有《合规性评价报告》，有保持</w:t>
            </w:r>
            <w:r>
              <w:rPr>
                <w:rFonts w:hint="eastAsia" w:ascii="宋体" w:hAnsi="宋体" w:eastAsia="宋体"/>
                <w:color w:val="auto"/>
                <w:szCs w:val="21"/>
              </w:rPr>
              <w:t>合规性评价的相关记录。</w:t>
            </w:r>
          </w:p>
        </w:tc>
        <w:tc>
          <w:tcPr>
            <w:tcW w:w="1585" w:type="dxa"/>
            <w:vAlign w:val="top"/>
          </w:tcPr>
          <w:p>
            <w:pPr>
              <w:widowControl/>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s="宋体"/>
                <w:color w:val="auto"/>
                <w:szCs w:val="21"/>
              </w:rPr>
            </w:pPr>
            <w:r>
              <w:rPr>
                <w:rFonts w:hint="eastAsia" w:ascii="宋体" w:hAnsi="宋体" w:cs="宋体"/>
                <w:color w:val="auto"/>
                <w:szCs w:val="21"/>
                <w:lang w:eastAsia="zh-CN"/>
              </w:rPr>
              <w:t>O</w:t>
            </w:r>
            <w:r>
              <w:rPr>
                <w:rFonts w:hint="eastAsia" w:ascii="宋体" w:hAnsi="宋体" w:cs="宋体"/>
                <w:color w:val="auto"/>
                <w:szCs w:val="21"/>
              </w:rPr>
              <w:t>9.2</w:t>
            </w:r>
          </w:p>
          <w:p>
            <w:pPr>
              <w:rPr>
                <w:rFonts w:hint="eastAsia" w:ascii="宋体" w:hAnsi="宋体" w:eastAsia="宋体" w:cs="Times New Roman"/>
                <w:color w:val="auto"/>
                <w:kern w:val="2"/>
                <w:sz w:val="21"/>
                <w:szCs w:val="21"/>
                <w:lang w:val="en-US" w:eastAsia="zh-CN" w:bidi="ar-SA"/>
              </w:rPr>
            </w:pPr>
          </w:p>
        </w:tc>
        <w:tc>
          <w:tcPr>
            <w:tcW w:w="10004" w:type="dxa"/>
            <w:vAlign w:val="top"/>
          </w:tcPr>
          <w:p>
            <w:pPr>
              <w:spacing w:line="360" w:lineRule="auto"/>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内部审核控制程序</w:t>
            </w:r>
            <w:r>
              <w:rPr>
                <w:rFonts w:hint="eastAsia" w:ascii="宋体" w:hAnsi="宋体"/>
                <w:color w:val="auto"/>
                <w:szCs w:val="21"/>
              </w:rPr>
              <w:t>》，规定了内部审核的目的、范围、职责、要求、方法频次等，规定每两次内审的时间不得超过12个月。</w:t>
            </w:r>
          </w:p>
          <w:p>
            <w:pPr>
              <w:spacing w:line="360" w:lineRule="auto"/>
              <w:rPr>
                <w:rFonts w:ascii="宋体" w:hAnsi="宋体"/>
                <w:color w:val="auto"/>
                <w:szCs w:val="21"/>
              </w:rPr>
            </w:pPr>
            <w:r>
              <w:rPr>
                <w:rFonts w:hint="eastAsia" w:ascii="宋体" w:hAnsi="宋体"/>
                <w:color w:val="auto"/>
                <w:szCs w:val="21"/>
              </w:rPr>
              <w:t>查，20</w:t>
            </w:r>
            <w:r>
              <w:rPr>
                <w:rFonts w:hint="eastAsia" w:ascii="宋体" w:hAnsi="宋体"/>
                <w:color w:val="auto"/>
                <w:szCs w:val="21"/>
                <w:lang w:val="en-US" w:eastAsia="zh-CN"/>
              </w:rPr>
              <w:t>22</w:t>
            </w:r>
            <w:r>
              <w:rPr>
                <w:rFonts w:hint="eastAsia" w:ascii="宋体" w:hAnsi="宋体"/>
                <w:color w:val="auto"/>
                <w:szCs w:val="21"/>
              </w:rPr>
              <w:t>年《体系审核实施计划》</w:t>
            </w:r>
          </w:p>
          <w:p>
            <w:pPr>
              <w:spacing w:line="360" w:lineRule="auto"/>
              <w:rPr>
                <w:rFonts w:hint="eastAsia" w:ascii="宋体" w:hAnsi="宋体" w:eastAsia="宋体" w:cs="Times New Roman"/>
                <w:color w:val="auto"/>
                <w:szCs w:val="21"/>
              </w:rPr>
            </w:pPr>
            <w:r>
              <w:rPr>
                <w:rFonts w:hint="eastAsia" w:ascii="宋体" w:hAnsi="宋体"/>
                <w:color w:val="auto"/>
                <w:szCs w:val="21"/>
              </w:rPr>
              <w:t>审核时间：</w:t>
            </w:r>
            <w:r>
              <w:rPr>
                <w:rFonts w:hint="eastAsia" w:ascii="宋体" w:hAnsi="宋体"/>
                <w:color w:val="auto"/>
                <w:szCs w:val="21"/>
                <w:lang w:val="en-US" w:eastAsia="zh-CN"/>
              </w:rPr>
              <w:t>2022年2月10日</w:t>
            </w:r>
          </w:p>
          <w:p>
            <w:pPr>
              <w:spacing w:line="360" w:lineRule="auto"/>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uto"/>
              <w:rPr>
                <w:rFonts w:hint="eastAsia" w:ascii="宋体" w:hAnsi="宋体" w:eastAsia="宋体"/>
                <w:color w:val="auto"/>
                <w:szCs w:val="21"/>
              </w:rPr>
            </w:pPr>
            <w:r>
              <w:rPr>
                <w:rFonts w:hint="eastAsia" w:ascii="宋体" w:hAnsi="宋体"/>
                <w:color w:val="auto"/>
                <w:szCs w:val="21"/>
              </w:rPr>
              <w:t>范围：管理手册覆盖的所有部门、过程和要素。</w:t>
            </w:r>
          </w:p>
          <w:p>
            <w:pPr>
              <w:spacing w:line="360" w:lineRule="auto"/>
              <w:rPr>
                <w:rFonts w:hint="eastAsia" w:ascii="宋体" w:hAnsi="宋体" w:eastAsia="宋体"/>
                <w:color w:val="auto"/>
                <w:szCs w:val="21"/>
              </w:rPr>
            </w:pPr>
            <w:r>
              <w:rPr>
                <w:rFonts w:hint="eastAsia" w:ascii="宋体" w:hAnsi="宋体" w:eastAsia="宋体"/>
                <w:color w:val="auto"/>
                <w:szCs w:val="21"/>
              </w:rPr>
              <w:t>审核组</w:t>
            </w:r>
            <w:r>
              <w:rPr>
                <w:rFonts w:hint="eastAsia" w:ascii="宋体" w:hAnsi="宋体"/>
                <w:color w:val="auto"/>
                <w:szCs w:val="21"/>
                <w:lang w:val="en-US" w:eastAsia="zh-CN"/>
              </w:rPr>
              <w:t>成员</w:t>
            </w:r>
            <w:r>
              <w:rPr>
                <w:rFonts w:hint="eastAsia" w:ascii="宋体" w:hAnsi="宋体" w:eastAsia="宋体"/>
                <w:color w:val="auto"/>
                <w:szCs w:val="21"/>
              </w:rPr>
              <w:t>：</w:t>
            </w:r>
            <w:r>
              <w:rPr>
                <w:rFonts w:hint="eastAsia" w:ascii="宋体" w:hAnsi="宋体" w:eastAsia="宋体" w:cs="Times New Roman"/>
                <w:color w:val="auto"/>
                <w:szCs w:val="21"/>
              </w:rPr>
              <w:t>组</w:t>
            </w:r>
            <w:r>
              <w:rPr>
                <w:rFonts w:hint="eastAsia" w:ascii="宋体" w:hAnsi="宋体" w:eastAsia="宋体"/>
                <w:color w:val="auto"/>
                <w:szCs w:val="21"/>
              </w:rPr>
              <w:t>员：</w:t>
            </w:r>
            <w:r>
              <w:rPr>
                <w:rFonts w:hint="eastAsia" w:ascii="宋体" w:hAnsi="宋体" w:eastAsia="宋体"/>
                <w:color w:val="auto"/>
                <w:szCs w:val="21"/>
                <w:lang w:eastAsia="zh-CN"/>
              </w:rPr>
              <w:t>黄伟</w:t>
            </w:r>
            <w:r>
              <w:rPr>
                <w:rFonts w:hint="eastAsia" w:ascii="宋体" w:hAnsi="宋体" w:eastAsia="宋体"/>
                <w:color w:val="auto"/>
                <w:szCs w:val="21"/>
              </w:rPr>
              <w:t xml:space="preserve">         组长：</w:t>
            </w:r>
            <w:r>
              <w:rPr>
                <w:rFonts w:hint="eastAsia" w:ascii="宋体" w:hAnsi="宋体" w:eastAsia="宋体"/>
                <w:color w:val="auto"/>
                <w:szCs w:val="21"/>
                <w:lang w:eastAsia="zh-CN"/>
              </w:rPr>
              <w:t>雷林林</w:t>
            </w:r>
          </w:p>
          <w:p>
            <w:pPr>
              <w:spacing w:line="360" w:lineRule="auto"/>
              <w:rPr>
                <w:rFonts w:hint="eastAsia" w:ascii="宋体" w:hAnsi="宋体" w:eastAsia="宋体" w:cs="Times New Roman"/>
                <w:color w:val="auto"/>
                <w:szCs w:val="21"/>
              </w:rPr>
            </w:pPr>
            <w:r>
              <w:rPr>
                <w:rFonts w:hint="eastAsia" w:ascii="宋体" w:hAnsi="宋体" w:eastAsia="宋体"/>
                <w:color w:val="auto"/>
                <w:szCs w:val="21"/>
              </w:rPr>
              <w:t>抽查《</w:t>
            </w:r>
            <w:r>
              <w:rPr>
                <w:rFonts w:hint="eastAsia" w:ascii="宋体" w:hAnsi="宋体" w:eastAsia="宋体"/>
                <w:color w:val="auto"/>
                <w:szCs w:val="21"/>
                <w:lang w:eastAsia="zh-CN"/>
              </w:rPr>
              <w:t>行政部</w:t>
            </w:r>
            <w:r>
              <w:rPr>
                <w:rFonts w:hint="eastAsia" w:ascii="宋体" w:hAnsi="宋体" w:eastAsia="宋体"/>
                <w:color w:val="auto"/>
                <w:szCs w:val="21"/>
              </w:rPr>
              <w:t>审核检查表》</w:t>
            </w:r>
            <w:r>
              <w:rPr>
                <w:rFonts w:hint="eastAsia" w:ascii="宋体" w:hAnsi="宋体" w:eastAsia="宋体"/>
                <w:color w:val="auto"/>
                <w:szCs w:val="21"/>
                <w:lang w:eastAsia="zh-CN"/>
              </w:rPr>
              <w:t>、</w:t>
            </w:r>
            <w:r>
              <w:rPr>
                <w:rFonts w:hint="eastAsia" w:ascii="宋体" w:hAnsi="宋体" w:eastAsia="宋体"/>
                <w:color w:val="auto"/>
                <w:szCs w:val="21"/>
              </w:rPr>
              <w:t>《</w:t>
            </w:r>
            <w:r>
              <w:rPr>
                <w:rFonts w:hint="eastAsia" w:ascii="宋体" w:hAnsi="宋体" w:eastAsia="宋体"/>
                <w:color w:val="auto"/>
                <w:szCs w:val="21"/>
                <w:lang w:eastAsia="zh-CN"/>
              </w:rPr>
              <w:t>供销部</w:t>
            </w:r>
            <w:r>
              <w:rPr>
                <w:rFonts w:hint="eastAsia" w:ascii="宋体" w:hAnsi="宋体" w:eastAsia="宋体"/>
                <w:color w:val="auto"/>
                <w:szCs w:val="21"/>
              </w:rPr>
              <w:t>审核检查表》</w:t>
            </w:r>
            <w:r>
              <w:rPr>
                <w:rFonts w:hint="eastAsia" w:ascii="宋体" w:hAnsi="宋体"/>
                <w:color w:val="auto"/>
                <w:szCs w:val="21"/>
                <w:lang w:eastAsia="zh-CN"/>
              </w:rPr>
              <w:t>、</w:t>
            </w:r>
            <w:r>
              <w:rPr>
                <w:rFonts w:hint="eastAsia" w:ascii="宋体" w:hAnsi="宋体" w:eastAsia="宋体"/>
                <w:color w:val="auto"/>
                <w:szCs w:val="21"/>
              </w:rPr>
              <w:t>《</w:t>
            </w:r>
            <w:r>
              <w:rPr>
                <w:rFonts w:hint="eastAsia" w:ascii="宋体" w:hAnsi="宋体"/>
                <w:color w:val="auto"/>
                <w:szCs w:val="21"/>
                <w:lang w:val="en-US" w:eastAsia="zh-CN"/>
              </w:rPr>
              <w:t>技术</w:t>
            </w:r>
            <w:r>
              <w:rPr>
                <w:rFonts w:hint="eastAsia" w:ascii="宋体" w:hAnsi="宋体" w:eastAsia="宋体"/>
                <w:color w:val="auto"/>
                <w:szCs w:val="21"/>
                <w:lang w:eastAsia="zh-CN"/>
              </w:rPr>
              <w:t>部</w:t>
            </w:r>
            <w:r>
              <w:rPr>
                <w:rFonts w:hint="eastAsia" w:ascii="宋体" w:hAnsi="宋体" w:eastAsia="宋体"/>
                <w:color w:val="auto"/>
                <w:szCs w:val="21"/>
              </w:rPr>
              <w:t>审核检查表》审</w:t>
            </w:r>
            <w:r>
              <w:rPr>
                <w:rFonts w:hint="eastAsia" w:ascii="宋体" w:hAnsi="宋体"/>
                <w:color w:val="auto"/>
                <w:szCs w:val="21"/>
              </w:rPr>
              <w:t>核记录，审核过程及条款基本齐全，不存在审核自己部门的</w:t>
            </w:r>
            <w:r>
              <w:rPr>
                <w:rFonts w:hint="eastAsia" w:ascii="宋体" w:hAnsi="宋体" w:eastAsia="宋体" w:cs="Times New Roman"/>
                <w:color w:val="auto"/>
                <w:szCs w:val="21"/>
              </w:rPr>
              <w:t>情况，内审检查记录不详细，已与负责人沟通，后续改进。</w:t>
            </w:r>
          </w:p>
          <w:p>
            <w:pPr>
              <w:tabs>
                <w:tab w:val="right" w:pos="9332"/>
              </w:tabs>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查本次</w:t>
            </w:r>
            <w:r>
              <w:rPr>
                <w:rFonts w:hint="eastAsia" w:ascii="宋体" w:hAnsi="宋体" w:eastAsia="宋体" w:cs="Times New Roman"/>
                <w:color w:val="auto"/>
                <w:szCs w:val="21"/>
                <w:lang w:val="en-US" w:eastAsia="zh-CN"/>
              </w:rPr>
              <w:t>内审共发现不合格项1个，属一般不符合。涉及行政部Q/E/O7.2条款,不符合描述为“按照计划 查2021年对人员能力评价的情况，未提供相关证据”，已经对不合格原因进行了分析，制订了纠正措施，并对结果进行了验证</w:t>
            </w:r>
            <w:r>
              <w:rPr>
                <w:rFonts w:hint="eastAsia" w:ascii="宋体" w:hAnsi="宋体" w:eastAsia="宋体" w:cs="Times New Roman"/>
                <w:color w:val="auto"/>
                <w:szCs w:val="21"/>
              </w:rPr>
              <w:t>。</w:t>
            </w:r>
          </w:p>
          <w:p>
            <w:pPr>
              <w:tabs>
                <w:tab w:val="right" w:pos="9332"/>
              </w:tabs>
              <w:spacing w:line="360" w:lineRule="auto"/>
              <w:rPr>
                <w:rFonts w:ascii="宋体" w:hAnsi="宋体"/>
                <w:color w:val="auto"/>
                <w:szCs w:val="21"/>
              </w:rPr>
            </w:pPr>
            <w:r>
              <w:rPr>
                <w:rFonts w:hint="eastAsia" w:ascii="宋体" w:hAnsi="宋体" w:eastAsia="宋体" w:cs="Times New Roman"/>
                <w:color w:val="auto"/>
                <w:szCs w:val="21"/>
              </w:rPr>
              <w:t>查，审核结论：公司环境和职业</w:t>
            </w:r>
            <w:r>
              <w:rPr>
                <w:rFonts w:hint="eastAsia" w:ascii="宋体" w:hAnsi="宋体"/>
                <w:color w:val="auto"/>
                <w:szCs w:val="21"/>
              </w:rPr>
              <w:t>健康安全管理体系的建立符合标准要求、实施有效。</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通过内部审核，公司环境和职业健康安全管理体系的建立实施是有效的，符合标准要求。</w:t>
            </w:r>
          </w:p>
        </w:tc>
        <w:tc>
          <w:tcPr>
            <w:tcW w:w="1585" w:type="dxa"/>
            <w:vAlign w:val="top"/>
          </w:tcPr>
          <w:p>
            <w:pPr>
              <w:spacing w:line="360" w:lineRule="auto"/>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olor w:val="auto"/>
                <w:szCs w:val="21"/>
              </w:rPr>
              <w:t>持续改进</w:t>
            </w:r>
          </w:p>
        </w:tc>
        <w:tc>
          <w:tcPr>
            <w:tcW w:w="960" w:type="dxa"/>
            <w:vAlign w:val="top"/>
          </w:tcPr>
          <w:p>
            <w:pPr>
              <w:rPr>
                <w:rFonts w:ascii="宋体" w:hAnsi="宋体"/>
                <w:color w:val="auto"/>
                <w:szCs w:val="21"/>
              </w:rPr>
            </w:pPr>
            <w:r>
              <w:rPr>
                <w:rFonts w:hint="eastAsia" w:ascii="宋体" w:hAnsi="宋体"/>
                <w:color w:val="auto"/>
                <w:szCs w:val="21"/>
              </w:rPr>
              <w:t>E10.2;10.3；</w:t>
            </w:r>
            <w:r>
              <w:rPr>
                <w:rFonts w:hint="eastAsia" w:ascii="宋体" w:hAnsi="宋体"/>
                <w:color w:val="auto"/>
                <w:szCs w:val="21"/>
                <w:lang w:eastAsia="zh-CN"/>
              </w:rPr>
              <w:t>O</w:t>
            </w:r>
            <w:r>
              <w:rPr>
                <w:rFonts w:hint="eastAsia" w:ascii="宋体" w:hAnsi="宋体"/>
                <w:color w:val="auto"/>
                <w:szCs w:val="21"/>
              </w:rPr>
              <w:t>10.1；10.2</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atLeast"/>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纠正预防措施控制程序</w:t>
            </w:r>
            <w:r>
              <w:rPr>
                <w:rFonts w:hint="eastAsia" w:ascii="宋体" w:hAnsi="宋体"/>
                <w:color w:val="auto"/>
                <w:szCs w:val="21"/>
              </w:rPr>
              <w:t>》及《</w:t>
            </w:r>
            <w:r>
              <w:rPr>
                <w:rFonts w:hint="eastAsia" w:ascii="宋体" w:hAnsi="宋体"/>
                <w:color w:val="auto"/>
                <w:szCs w:val="21"/>
                <w:lang w:eastAsia="zh-CN"/>
              </w:rPr>
              <w:t>内部审核控制程序</w:t>
            </w:r>
            <w:r>
              <w:rPr>
                <w:rFonts w:hint="eastAsia" w:ascii="宋体" w:hAnsi="宋体"/>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color w:val="auto"/>
                <w:szCs w:val="21"/>
              </w:rPr>
            </w:pPr>
            <w:r>
              <w:rPr>
                <w:rFonts w:hint="eastAsia" w:ascii="宋体" w:hAnsi="宋体"/>
                <w:color w:val="auto"/>
                <w:szCs w:val="21"/>
              </w:rPr>
              <w:t>提供有改进、纠正和预防措施实施情况一览表</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EM</w:t>
            </w:r>
            <w:r>
              <w:rPr>
                <w:rFonts w:hint="eastAsia" w:ascii="宋体" w:hAnsi="宋体" w:cs="新宋体"/>
                <w:color w:val="auto"/>
                <w:szCs w:val="21"/>
                <w:lang w:eastAsia="zh-CN"/>
              </w:rPr>
              <w:t>O</w:t>
            </w:r>
            <w:r>
              <w:rPr>
                <w:rFonts w:hint="eastAsia" w:ascii="宋体" w:hAnsi="宋体" w:cs="新宋体"/>
                <w:color w:val="auto"/>
                <w:szCs w:val="21"/>
              </w:rPr>
              <w:t>/OH</w:t>
            </w:r>
            <w:r>
              <w:rPr>
                <w:rFonts w:hint="eastAsia" w:ascii="宋体" w:hAnsi="宋体" w:cs="新宋体"/>
                <w:color w:val="auto"/>
                <w:szCs w:val="21"/>
                <w:lang w:eastAsia="zh-CN"/>
              </w:rPr>
              <w:t>O</w:t>
            </w:r>
            <w:r>
              <w:rPr>
                <w:rFonts w:hint="eastAsia" w:ascii="宋体" w:hAnsi="宋体" w:cs="新宋体"/>
                <w:color w:val="auto"/>
                <w:szCs w:val="21"/>
              </w:rPr>
              <w:t>M</w:t>
            </w:r>
            <w:r>
              <w:rPr>
                <w:rFonts w:hint="eastAsia" w:ascii="宋体" w:hAnsi="宋体" w:cs="新宋体"/>
                <w:color w:val="auto"/>
                <w:szCs w:val="21"/>
                <w:lang w:eastAsia="zh-CN"/>
              </w:rPr>
              <w:t>O</w:t>
            </w:r>
            <w:r>
              <w:rPr>
                <w:rFonts w:hint="eastAsia" w:ascii="宋体" w:hAnsi="宋体" w:cs="新宋体"/>
                <w:color w:val="auto"/>
                <w:szCs w:val="21"/>
              </w:rPr>
              <w:t>运行控制相关财务支出证据</w:t>
            </w:r>
          </w:p>
        </w:tc>
        <w:tc>
          <w:tcPr>
            <w:tcW w:w="960" w:type="dxa"/>
            <w:vAlign w:val="top"/>
          </w:tcPr>
          <w:p>
            <w:pPr>
              <w:rPr>
                <w:rFonts w:ascii="宋体" w:hAnsi="宋体" w:eastAsia="宋体" w:cs="新宋体"/>
                <w:color w:val="auto"/>
                <w:kern w:val="2"/>
                <w:sz w:val="21"/>
                <w:szCs w:val="21"/>
                <w:lang w:val="en-US" w:eastAsia="zh-CN" w:bidi="ar-SA"/>
              </w:rPr>
            </w:pPr>
          </w:p>
        </w:tc>
        <w:tc>
          <w:tcPr>
            <w:tcW w:w="10004"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提供有20</w:t>
            </w:r>
            <w:r>
              <w:rPr>
                <w:rFonts w:hint="eastAsia" w:ascii="宋体" w:hAnsi="宋体"/>
                <w:color w:val="auto"/>
                <w:szCs w:val="21"/>
                <w:lang w:val="en-US" w:eastAsia="zh-CN"/>
              </w:rPr>
              <w:t>22</w:t>
            </w:r>
            <w:r>
              <w:rPr>
                <w:rFonts w:hint="eastAsia" w:ascii="宋体" w:hAnsi="宋体"/>
                <w:color w:val="auto"/>
                <w:szCs w:val="21"/>
              </w:rPr>
              <w:t>年环境、职业健康安全管理体系运行资金计划审批及财务投入清单：支出项目有购置灭火器、劳保用品、消防安全培训和演练、固废处理等共计约</w:t>
            </w:r>
            <w:r>
              <w:rPr>
                <w:rFonts w:hint="eastAsia" w:ascii="宋体" w:hAnsi="宋体"/>
                <w:color w:val="auto"/>
                <w:szCs w:val="21"/>
                <w:lang w:val="en-US" w:eastAsia="zh-CN"/>
              </w:rPr>
              <w:t>18000</w:t>
            </w:r>
            <w:r>
              <w:rPr>
                <w:rFonts w:hint="eastAsia" w:ascii="宋体" w:hAnsi="宋体"/>
                <w:color w:val="auto"/>
                <w:szCs w:val="21"/>
              </w:rPr>
              <w:t>元。</w:t>
            </w:r>
          </w:p>
        </w:tc>
        <w:tc>
          <w:tcPr>
            <w:tcW w:w="1585" w:type="dxa"/>
            <w:vAlign w:val="top"/>
          </w:tcPr>
          <w:p>
            <w:pPr>
              <w:rPr>
                <w:rFonts w:hint="eastAsia" w:ascii="Times New Roman" w:hAnsi="Times New Roman" w:eastAsia="宋体" w:cs="Times New Roman"/>
                <w:color w:val="auto"/>
                <w:kern w:val="2"/>
                <w:sz w:val="21"/>
                <w:lang w:val="en-US" w:eastAsia="zh-CN" w:bidi="ar-SA"/>
              </w:rPr>
            </w:pPr>
          </w:p>
        </w:tc>
      </w:tr>
    </w:tbl>
    <w:p>
      <w:pPr>
        <w:pStyle w:val="8"/>
        <w:rPr>
          <w:color w:val="auto"/>
        </w:rPr>
      </w:pPr>
      <w:r>
        <w:rPr>
          <w:rFonts w:hint="eastAsia"/>
          <w:color w:val="auto"/>
        </w:rPr>
        <w:t>说明：不符合标注N</w:t>
      </w:r>
    </w:p>
    <w:p>
      <w:pPr>
        <w:rPr>
          <w:color w:val="auto"/>
        </w:rPr>
      </w:pPr>
    </w:p>
    <w:p>
      <w:pPr>
        <w:pStyle w:val="2"/>
        <w:rPr>
          <w:color w:val="auto"/>
        </w:rPr>
      </w:pPr>
    </w:p>
    <w:p>
      <w:pPr>
        <w:pStyle w:val="8"/>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供销部</w:t>
            </w:r>
            <w:r>
              <w:rPr>
                <w:rFonts w:hint="eastAsia"/>
                <w:color w:val="auto"/>
                <w:sz w:val="24"/>
                <w:szCs w:val="24"/>
                <w:highlight w:val="none"/>
              </w:rPr>
              <w:t xml:space="preserve">  主管领导：</w:t>
            </w:r>
            <w:r>
              <w:rPr>
                <w:rFonts w:hint="eastAsia"/>
                <w:color w:val="auto"/>
                <w:sz w:val="24"/>
                <w:szCs w:val="24"/>
                <w:highlight w:val="none"/>
                <w:lang w:val="en-US" w:eastAsia="zh-CN"/>
              </w:rPr>
              <w:t>黄伟</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吴启荣</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eastAsia" w:eastAsia="宋体"/>
                <w:color w:val="auto"/>
                <w:highlight w:val="none"/>
                <w:lang w:eastAsia="zh-CN"/>
              </w:rPr>
            </w:pPr>
            <w:r>
              <w:rPr>
                <w:rFonts w:hint="eastAsia"/>
                <w:color w:val="auto"/>
                <w:sz w:val="24"/>
                <w:szCs w:val="24"/>
                <w:highlight w:val="none"/>
              </w:rPr>
              <w:t>审核员：</w:t>
            </w:r>
            <w:r>
              <w:rPr>
                <w:rFonts w:hint="eastAsia"/>
                <w:color w:val="auto"/>
                <w:sz w:val="24"/>
                <w:szCs w:val="24"/>
                <w:highlight w:val="none"/>
                <w:lang w:val="en-US" w:eastAsia="zh-CN"/>
              </w:rPr>
              <w:t>冉景洲</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 xml:space="preserve">  审核时间：</w:t>
            </w:r>
            <w:r>
              <w:rPr>
                <w:rFonts w:hint="eastAsia"/>
                <w:color w:val="auto"/>
                <w:sz w:val="24"/>
                <w:szCs w:val="24"/>
                <w:highlight w:val="none"/>
                <w:lang w:eastAsia="zh-CN"/>
              </w:rPr>
              <w:t>2022年3月15日</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rPr>
                <w:rFonts w:hint="eastAsia"/>
                <w:color w:val="auto"/>
                <w:sz w:val="24"/>
                <w:szCs w:val="24"/>
                <w:highlight w:val="none"/>
              </w:rPr>
            </w:pPr>
            <w:r>
              <w:rPr>
                <w:rFonts w:hint="eastAsia"/>
                <w:color w:val="auto"/>
                <w:sz w:val="24"/>
                <w:szCs w:val="24"/>
                <w:highlight w:val="none"/>
              </w:rPr>
              <w:t>审核条款：</w:t>
            </w:r>
          </w:p>
          <w:p>
            <w:pPr>
              <w:rPr>
                <w:rFonts w:hint="eastAsia" w:ascii="宋体" w:hAnsi="宋体" w:cs="新宋体"/>
                <w:color w:val="auto"/>
                <w:sz w:val="18"/>
                <w:szCs w:val="18"/>
                <w:highlight w:val="none"/>
              </w:rPr>
            </w:pPr>
            <w:r>
              <w:rPr>
                <w:rFonts w:hint="eastAsia" w:ascii="宋体" w:hAnsi="宋体" w:cs="新宋体"/>
                <w:color w:val="auto"/>
                <w:sz w:val="18"/>
                <w:szCs w:val="18"/>
                <w:highlight w:val="none"/>
              </w:rPr>
              <w:t>EMS</w:t>
            </w:r>
            <w:r>
              <w:rPr>
                <w:rFonts w:hint="eastAsia" w:ascii="宋体" w:hAnsi="宋体" w:cs="新宋体"/>
                <w:color w:val="auto"/>
                <w:sz w:val="18"/>
                <w:szCs w:val="18"/>
                <w:highlight w:val="none"/>
                <w:lang w:val="en-US" w:eastAsia="zh-CN"/>
              </w:rPr>
              <w:t>:</w:t>
            </w:r>
            <w:r>
              <w:rPr>
                <w:rFonts w:hint="eastAsia" w:ascii="宋体" w:hAnsi="宋体" w:cs="新宋体"/>
                <w:color w:val="auto"/>
                <w:sz w:val="18"/>
                <w:szCs w:val="18"/>
                <w:highlight w:val="none"/>
              </w:rPr>
              <w:t xml:space="preserve"> 5.3组织的角色、职责和权限</w:t>
            </w:r>
            <w:r>
              <w:rPr>
                <w:rFonts w:hint="eastAsia" w:ascii="宋体" w:hAnsi="宋体" w:cs="新宋体"/>
                <w:color w:val="auto"/>
                <w:sz w:val="18"/>
                <w:szCs w:val="18"/>
                <w:highlight w:val="none"/>
                <w:lang w:val="en-US" w:eastAsia="zh-CN"/>
              </w:rPr>
              <w:t>；</w:t>
            </w:r>
            <w:r>
              <w:rPr>
                <w:rFonts w:hint="eastAsia" w:ascii="宋体" w:hAnsi="宋体" w:cs="新宋体"/>
                <w:color w:val="auto"/>
                <w:sz w:val="18"/>
                <w:szCs w:val="18"/>
                <w:highlight w:val="none"/>
              </w:rPr>
              <w:t>6.2目标及其达成的策划</w:t>
            </w:r>
            <w:r>
              <w:rPr>
                <w:rFonts w:hint="eastAsia" w:ascii="宋体" w:hAnsi="宋体" w:cs="新宋体"/>
                <w:color w:val="auto"/>
                <w:sz w:val="18"/>
                <w:szCs w:val="18"/>
                <w:highlight w:val="none"/>
                <w:lang w:val="en-US" w:eastAsia="zh-CN"/>
              </w:rPr>
              <w:t>；</w:t>
            </w:r>
            <w:r>
              <w:rPr>
                <w:rFonts w:hint="eastAsia" w:ascii="宋体" w:hAnsi="宋体" w:cs="新宋体"/>
                <w:color w:val="auto"/>
                <w:sz w:val="18"/>
                <w:szCs w:val="18"/>
                <w:highlight w:val="none"/>
              </w:rPr>
              <w:t>6.1.2环境因素；7.4沟通；8.1运行策划和控制；8.2应急准备和响应</w:t>
            </w:r>
          </w:p>
          <w:p>
            <w:pPr>
              <w:rPr>
                <w:color w:val="auto"/>
                <w:sz w:val="24"/>
                <w:szCs w:val="24"/>
                <w:highlight w:val="none"/>
              </w:rPr>
            </w:pPr>
            <w:r>
              <w:rPr>
                <w:rFonts w:hint="eastAsia" w:ascii="宋体" w:hAnsi="宋体" w:cs="新宋体"/>
                <w:color w:val="auto"/>
                <w:sz w:val="18"/>
                <w:szCs w:val="18"/>
                <w:highlight w:val="none"/>
                <w:lang w:eastAsia="zh-CN"/>
              </w:rPr>
              <w:t>OHSMS</w:t>
            </w:r>
            <w:r>
              <w:rPr>
                <w:rFonts w:hint="eastAsia" w:ascii="宋体" w:hAnsi="宋体" w:cs="新宋体"/>
                <w:color w:val="auto"/>
                <w:sz w:val="18"/>
                <w:szCs w:val="18"/>
                <w:highlight w:val="none"/>
              </w:rPr>
              <w:t>：5.3组织的角色、职责和权限；6.2质量目标及其实现的策划；6.1.2危险源辨识和职业安全风险评价；7.4信息和沟通；8.1运行策划和控制；8.2应急准备和响应；</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autoSpaceDE w:val="0"/>
              <w:autoSpaceDN w:val="0"/>
              <w:adjustRightInd w:val="0"/>
              <w:spacing w:line="400" w:lineRule="exact"/>
              <w:jc w:val="left"/>
              <w:rPr>
                <w:rFonts w:hint="eastAsia" w:ascii="宋体" w:hAnsi="Times New Roman" w:cs="宋体"/>
                <w:color w:val="auto"/>
                <w:szCs w:val="21"/>
                <w:highlight w:val="none"/>
              </w:rPr>
            </w:pPr>
            <w:r>
              <w:rPr>
                <w:rFonts w:hint="eastAsia" w:ascii="宋体" w:hAnsi="Times New Roman" w:cs="宋体"/>
                <w:color w:val="auto"/>
                <w:szCs w:val="21"/>
                <w:highlight w:val="none"/>
              </w:rPr>
              <w:t>E</w:t>
            </w:r>
            <w:r>
              <w:rPr>
                <w:rFonts w:hint="eastAsia" w:ascii="宋体" w:hAnsi="Times New Roman" w:cs="宋体"/>
                <w:color w:val="auto"/>
                <w:szCs w:val="21"/>
                <w:highlight w:val="none"/>
                <w:lang w:val="en-US" w:eastAsia="zh-CN"/>
              </w:rPr>
              <w:t>O</w:t>
            </w:r>
            <w:r>
              <w:rPr>
                <w:rFonts w:hint="eastAsia" w:ascii="宋体" w:hAnsi="Times New Roman" w:cs="宋体"/>
                <w:color w:val="auto"/>
                <w:szCs w:val="21"/>
                <w:highlight w:val="none"/>
              </w:rPr>
              <w:t>5.3；</w:t>
            </w:r>
          </w:p>
          <w:p>
            <w:pPr>
              <w:autoSpaceDE w:val="0"/>
              <w:autoSpaceDN w:val="0"/>
              <w:adjustRightInd w:val="0"/>
              <w:spacing w:line="400" w:lineRule="exact"/>
              <w:jc w:val="left"/>
              <w:rPr>
                <w:rFonts w:hint="eastAsia" w:ascii="宋体" w:hAnsi="Times New Roman" w:cs="宋体"/>
                <w:color w:val="auto"/>
                <w:szCs w:val="21"/>
                <w:highlight w:val="none"/>
              </w:rPr>
            </w:pPr>
          </w:p>
        </w:tc>
        <w:tc>
          <w:tcPr>
            <w:tcW w:w="10004" w:type="dxa"/>
          </w:tcPr>
          <w:p>
            <w:pPr>
              <w:autoSpaceDE w:val="0"/>
              <w:autoSpaceDN w:val="0"/>
              <w:adjustRightInd w:val="0"/>
              <w:spacing w:line="400" w:lineRule="exact"/>
              <w:jc w:val="left"/>
              <w:rPr>
                <w:rFonts w:hint="eastAsia" w:ascii="宋体" w:hAnsi="Times New Roman" w:cs="宋体"/>
                <w:color w:val="auto"/>
                <w:szCs w:val="21"/>
                <w:highlight w:val="none"/>
              </w:rPr>
            </w:pPr>
            <w:r>
              <w:rPr>
                <w:rFonts w:hint="eastAsia" w:ascii="宋体" w:hAnsi="Times New Roman" w:cs="宋体"/>
                <w:color w:val="auto"/>
                <w:szCs w:val="21"/>
                <w:highlight w:val="none"/>
              </w:rPr>
              <w:t>查，</w:t>
            </w:r>
            <w:r>
              <w:rPr>
                <w:rFonts w:hint="eastAsia" w:ascii="宋体" w:hAnsi="Times New Roman" w:cs="宋体"/>
                <w:color w:val="auto"/>
                <w:szCs w:val="21"/>
                <w:highlight w:val="none"/>
                <w:lang w:eastAsia="zh-CN"/>
              </w:rPr>
              <w:t>供销部</w:t>
            </w:r>
            <w:r>
              <w:rPr>
                <w:rFonts w:hint="eastAsia" w:ascii="宋体" w:hAnsi="Times New Roman" w:cs="宋体"/>
                <w:color w:val="auto"/>
                <w:szCs w:val="21"/>
                <w:highlight w:val="none"/>
              </w:rPr>
              <w:t>的岗位职责和权限如下：</w:t>
            </w:r>
          </w:p>
          <w:p>
            <w:pPr>
              <w:numPr>
                <w:ilvl w:val="0"/>
                <w:numId w:val="6"/>
              </w:numPr>
              <w:autoSpaceDE w:val="0"/>
              <w:autoSpaceDN w:val="0"/>
              <w:adjustRightInd w:val="0"/>
              <w:spacing w:line="400" w:lineRule="exact"/>
              <w:ind w:left="420" w:leftChars="0" w:hanging="420" w:firstLineChars="0"/>
              <w:jc w:val="left"/>
              <w:rPr>
                <w:rFonts w:hint="eastAsia" w:ascii="宋体" w:hAnsi="Times New Roman" w:cs="宋体"/>
                <w:color w:val="auto"/>
                <w:szCs w:val="21"/>
                <w:highlight w:val="none"/>
              </w:rPr>
            </w:pPr>
            <w:r>
              <w:rPr>
                <w:rFonts w:hint="eastAsia" w:ascii="宋体" w:hAnsi="Times New Roman" w:cs="宋体"/>
                <w:color w:val="auto"/>
                <w:szCs w:val="21"/>
                <w:highlight w:val="none"/>
              </w:rPr>
              <w:t>依照公司生产需要及物资采购计划，全面负责公司的物料采购和供应工作；</w:t>
            </w:r>
          </w:p>
          <w:p>
            <w:pPr>
              <w:numPr>
                <w:ilvl w:val="0"/>
                <w:numId w:val="6"/>
              </w:numPr>
              <w:autoSpaceDE w:val="0"/>
              <w:autoSpaceDN w:val="0"/>
              <w:adjustRightInd w:val="0"/>
              <w:spacing w:line="400" w:lineRule="exact"/>
              <w:ind w:left="420" w:leftChars="0" w:hanging="420" w:firstLineChars="0"/>
              <w:jc w:val="left"/>
              <w:rPr>
                <w:rFonts w:hint="eastAsia" w:ascii="宋体" w:hAnsi="Times New Roman" w:cs="宋体"/>
                <w:color w:val="auto"/>
                <w:szCs w:val="21"/>
                <w:highlight w:val="none"/>
              </w:rPr>
            </w:pPr>
            <w:r>
              <w:rPr>
                <w:rFonts w:hint="eastAsia" w:ascii="宋体" w:hAnsi="Times New Roman" w:cs="宋体"/>
                <w:color w:val="auto"/>
                <w:szCs w:val="21"/>
                <w:highlight w:val="none"/>
                <w:lang w:eastAsia="zh-CN"/>
              </w:rPr>
              <w:t>负责</w:t>
            </w:r>
            <w:r>
              <w:rPr>
                <w:rFonts w:hint="eastAsia" w:ascii="宋体" w:hAnsi="Times New Roman" w:cs="宋体"/>
                <w:color w:val="auto"/>
                <w:szCs w:val="21"/>
                <w:highlight w:val="none"/>
              </w:rPr>
              <w:t>采购物资检验单或者其它的证明材料；</w:t>
            </w:r>
          </w:p>
          <w:p>
            <w:pPr>
              <w:numPr>
                <w:ilvl w:val="0"/>
                <w:numId w:val="6"/>
              </w:numPr>
              <w:autoSpaceDE w:val="0"/>
              <w:autoSpaceDN w:val="0"/>
              <w:adjustRightInd w:val="0"/>
              <w:spacing w:line="400" w:lineRule="exact"/>
              <w:ind w:left="420" w:leftChars="0" w:hanging="420" w:firstLineChars="0"/>
              <w:jc w:val="left"/>
              <w:rPr>
                <w:rFonts w:hint="eastAsia" w:ascii="宋体" w:hAnsi="Times New Roman" w:cs="宋体"/>
                <w:color w:val="auto"/>
                <w:szCs w:val="21"/>
                <w:highlight w:val="none"/>
              </w:rPr>
            </w:pPr>
            <w:r>
              <w:rPr>
                <w:rFonts w:hint="eastAsia" w:ascii="宋体" w:hAnsi="Times New Roman" w:cs="宋体"/>
                <w:color w:val="auto"/>
                <w:szCs w:val="21"/>
                <w:highlight w:val="none"/>
              </w:rPr>
              <w:t>对初次进行合作的供应商进行调查了解，根据实际掌握的资料与信息做出相应的评价判定</w:t>
            </w:r>
            <w:r>
              <w:rPr>
                <w:rFonts w:hint="eastAsia" w:ascii="宋体" w:hAnsi="Times New Roman" w:cs="宋体"/>
                <w:color w:val="auto"/>
                <w:szCs w:val="21"/>
                <w:highlight w:val="none"/>
                <w:lang w:eastAsia="zh-CN"/>
              </w:rPr>
              <w:t>；</w:t>
            </w:r>
            <w:r>
              <w:rPr>
                <w:rFonts w:hint="eastAsia" w:ascii="宋体" w:hAnsi="Times New Roman" w:cs="宋体"/>
                <w:color w:val="auto"/>
                <w:szCs w:val="21"/>
                <w:highlight w:val="none"/>
              </w:rPr>
              <w:t>对于符合公司要求的，方可与之开展业务往来与合作。</w:t>
            </w:r>
          </w:p>
          <w:p>
            <w:pPr>
              <w:numPr>
                <w:ilvl w:val="0"/>
                <w:numId w:val="6"/>
              </w:numPr>
              <w:autoSpaceDE w:val="0"/>
              <w:autoSpaceDN w:val="0"/>
              <w:adjustRightInd w:val="0"/>
              <w:spacing w:line="400" w:lineRule="exact"/>
              <w:ind w:left="420" w:leftChars="0" w:hanging="420" w:firstLineChars="0"/>
              <w:jc w:val="left"/>
              <w:rPr>
                <w:rFonts w:hint="eastAsia" w:ascii="宋体" w:hAnsi="Times New Roman" w:cs="宋体"/>
                <w:color w:val="auto"/>
                <w:szCs w:val="21"/>
                <w:highlight w:val="none"/>
              </w:rPr>
            </w:pPr>
            <w:r>
              <w:rPr>
                <w:rFonts w:hint="eastAsia" w:ascii="宋体" w:hAnsi="Times New Roman" w:cs="宋体"/>
                <w:color w:val="auto"/>
                <w:szCs w:val="21"/>
                <w:highlight w:val="none"/>
              </w:rPr>
              <w:t>负责对所有与公司有业务往来的供应商或供货企业进行定期的资质评价并给出明确的评价等级</w:t>
            </w:r>
            <w:r>
              <w:rPr>
                <w:rFonts w:hint="eastAsia" w:ascii="宋体" w:hAnsi="Times New Roman" w:cs="宋体"/>
                <w:color w:val="auto"/>
                <w:szCs w:val="21"/>
                <w:highlight w:val="none"/>
                <w:lang w:eastAsia="zh-CN"/>
              </w:rPr>
              <w:t>；</w:t>
            </w:r>
            <w:r>
              <w:rPr>
                <w:rFonts w:hint="eastAsia" w:ascii="宋体" w:hAnsi="Times New Roman" w:cs="宋体"/>
                <w:color w:val="auto"/>
                <w:szCs w:val="21"/>
                <w:highlight w:val="none"/>
              </w:rPr>
              <w:t>针对不同的评价等级给出相应的处理意见；</w:t>
            </w:r>
          </w:p>
          <w:p>
            <w:pPr>
              <w:numPr>
                <w:ilvl w:val="0"/>
                <w:numId w:val="6"/>
              </w:numPr>
              <w:autoSpaceDE w:val="0"/>
              <w:autoSpaceDN w:val="0"/>
              <w:adjustRightInd w:val="0"/>
              <w:spacing w:line="400" w:lineRule="exact"/>
              <w:ind w:left="420" w:leftChars="0" w:hanging="420" w:firstLineChars="0"/>
              <w:jc w:val="left"/>
              <w:rPr>
                <w:rFonts w:hint="eastAsia" w:ascii="宋体" w:hAnsi="Times New Roman" w:cs="宋体"/>
                <w:color w:val="auto"/>
                <w:szCs w:val="21"/>
                <w:highlight w:val="none"/>
              </w:rPr>
            </w:pPr>
            <w:r>
              <w:rPr>
                <w:rFonts w:hint="eastAsia" w:ascii="宋体" w:hAnsi="Times New Roman" w:cs="宋体"/>
                <w:color w:val="auto"/>
                <w:szCs w:val="21"/>
                <w:highlight w:val="none"/>
              </w:rPr>
              <w:t>采购工作的开展应当做到精打细算，尽力降低公司的采购成本，避免出现浪费公司资金的情况；</w:t>
            </w:r>
          </w:p>
          <w:p>
            <w:pPr>
              <w:numPr>
                <w:ilvl w:val="0"/>
                <w:numId w:val="6"/>
              </w:numPr>
              <w:autoSpaceDE w:val="0"/>
              <w:autoSpaceDN w:val="0"/>
              <w:adjustRightInd w:val="0"/>
              <w:spacing w:line="400" w:lineRule="exact"/>
              <w:ind w:left="420" w:leftChars="0" w:hanging="420" w:firstLineChars="0"/>
              <w:jc w:val="left"/>
              <w:rPr>
                <w:rFonts w:hint="eastAsia" w:ascii="宋体" w:hAnsi="Times New Roman" w:cs="宋体"/>
                <w:color w:val="auto"/>
                <w:szCs w:val="21"/>
                <w:highlight w:val="none"/>
              </w:rPr>
            </w:pPr>
            <w:bookmarkStart w:id="3" w:name="OLE_LINK20"/>
            <w:bookmarkEnd w:id="3"/>
            <w:r>
              <w:rPr>
                <w:rFonts w:hint="eastAsia" w:ascii="宋体" w:hAnsi="Times New Roman" w:cs="宋体"/>
                <w:color w:val="auto"/>
                <w:szCs w:val="21"/>
                <w:highlight w:val="none"/>
              </w:rPr>
              <w:t>负责市场开发，组织投标、合同谈判、合同管理及相关台帐管理、归档；</w:t>
            </w:r>
          </w:p>
          <w:p>
            <w:pPr>
              <w:numPr>
                <w:ilvl w:val="0"/>
                <w:numId w:val="6"/>
              </w:numPr>
              <w:autoSpaceDE w:val="0"/>
              <w:autoSpaceDN w:val="0"/>
              <w:adjustRightInd w:val="0"/>
              <w:spacing w:line="400" w:lineRule="exact"/>
              <w:ind w:left="420" w:leftChars="0" w:hanging="420" w:firstLineChars="0"/>
              <w:jc w:val="left"/>
              <w:rPr>
                <w:rFonts w:hint="eastAsia" w:ascii="宋体" w:hAnsi="Times New Roman" w:cs="宋体"/>
                <w:color w:val="auto"/>
                <w:szCs w:val="21"/>
                <w:highlight w:val="none"/>
              </w:rPr>
            </w:pPr>
            <w:r>
              <w:rPr>
                <w:rFonts w:hint="eastAsia" w:ascii="宋体" w:hAnsi="Times New Roman" w:cs="宋体"/>
                <w:color w:val="auto"/>
                <w:szCs w:val="21"/>
                <w:highlight w:val="none"/>
              </w:rPr>
              <w:t>负责顾客满意度的测量工作；</w:t>
            </w:r>
          </w:p>
          <w:p>
            <w:pPr>
              <w:numPr>
                <w:ilvl w:val="0"/>
                <w:numId w:val="6"/>
              </w:numPr>
              <w:autoSpaceDE w:val="0"/>
              <w:autoSpaceDN w:val="0"/>
              <w:adjustRightInd w:val="0"/>
              <w:spacing w:line="400" w:lineRule="exact"/>
              <w:ind w:left="420" w:leftChars="0" w:hanging="420" w:firstLineChars="0"/>
              <w:jc w:val="left"/>
              <w:rPr>
                <w:rFonts w:hint="eastAsia" w:ascii="宋体" w:hAnsi="Times New Roman" w:cs="宋体"/>
                <w:color w:val="auto"/>
                <w:szCs w:val="21"/>
                <w:highlight w:val="none"/>
              </w:rPr>
            </w:pPr>
            <w:r>
              <w:rPr>
                <w:rFonts w:hint="eastAsia" w:ascii="宋体" w:hAnsi="Times New Roman" w:cs="宋体"/>
                <w:color w:val="auto"/>
                <w:szCs w:val="21"/>
                <w:highlight w:val="none"/>
              </w:rPr>
              <w:t>负责各服务项目的具体实施，及实现过程的管控等工作；</w:t>
            </w:r>
          </w:p>
          <w:p>
            <w:pPr>
              <w:numPr>
                <w:ilvl w:val="0"/>
                <w:numId w:val="6"/>
              </w:numPr>
              <w:autoSpaceDE w:val="0"/>
              <w:autoSpaceDN w:val="0"/>
              <w:adjustRightInd w:val="0"/>
              <w:spacing w:line="400" w:lineRule="exact"/>
              <w:ind w:left="420" w:leftChars="0" w:hanging="420" w:firstLineChars="0"/>
              <w:jc w:val="left"/>
              <w:rPr>
                <w:rFonts w:hint="eastAsia" w:ascii="宋体" w:hAnsi="Times New Roman" w:cs="宋体"/>
                <w:color w:val="auto"/>
                <w:szCs w:val="21"/>
                <w:highlight w:val="none"/>
              </w:rPr>
            </w:pPr>
            <w:r>
              <w:rPr>
                <w:rFonts w:hint="eastAsia" w:ascii="宋体" w:hAnsi="Times New Roman" w:cs="宋体"/>
                <w:color w:val="auto"/>
                <w:szCs w:val="21"/>
                <w:highlight w:val="none"/>
              </w:rPr>
              <w:t>负责管理与顾客有关的过程，包括确定和评审与服务有关的要求，实施与顾客的有效沟通，确保后续为顾客提供满意的服务。</w:t>
            </w:r>
          </w:p>
          <w:p>
            <w:pPr>
              <w:numPr>
                <w:ilvl w:val="0"/>
                <w:numId w:val="6"/>
              </w:numPr>
              <w:autoSpaceDE w:val="0"/>
              <w:autoSpaceDN w:val="0"/>
              <w:adjustRightInd w:val="0"/>
              <w:spacing w:line="400" w:lineRule="exact"/>
              <w:ind w:left="420" w:leftChars="0" w:hanging="420" w:firstLineChars="0"/>
              <w:jc w:val="left"/>
              <w:rPr>
                <w:rFonts w:hint="eastAsia" w:ascii="宋体" w:hAnsi="Times New Roman" w:cs="宋体"/>
                <w:color w:val="auto"/>
                <w:szCs w:val="21"/>
                <w:highlight w:val="none"/>
              </w:rPr>
            </w:pPr>
            <w:r>
              <w:rPr>
                <w:rFonts w:hint="eastAsia" w:ascii="宋体" w:hAnsi="Times New Roman" w:cs="宋体"/>
                <w:color w:val="auto"/>
                <w:szCs w:val="21"/>
                <w:highlight w:val="none"/>
              </w:rPr>
              <w:t>负责本部门应急准备和响应计划落实及应急情况的善后处理，包括本部门应急准备的响应与控制措施</w:t>
            </w:r>
          </w:p>
          <w:p>
            <w:pPr>
              <w:autoSpaceDE w:val="0"/>
              <w:autoSpaceDN w:val="0"/>
              <w:adjustRightInd w:val="0"/>
              <w:spacing w:line="400" w:lineRule="exact"/>
              <w:jc w:val="left"/>
              <w:rPr>
                <w:rFonts w:hint="eastAsia" w:ascii="宋体" w:hAnsi="Times New Roman" w:cs="宋体"/>
                <w:color w:val="auto"/>
                <w:szCs w:val="21"/>
                <w:highlight w:val="none"/>
              </w:rPr>
            </w:pPr>
            <w:r>
              <w:rPr>
                <w:rFonts w:hint="eastAsia" w:ascii="宋体" w:hAnsi="Times New Roman" w:cs="宋体"/>
                <w:color w:val="auto"/>
                <w:szCs w:val="21"/>
                <w:highlight w:val="none"/>
              </w:rPr>
              <w:t>……</w:t>
            </w:r>
          </w:p>
          <w:p>
            <w:pPr>
              <w:autoSpaceDE w:val="0"/>
              <w:autoSpaceDN w:val="0"/>
              <w:adjustRightInd w:val="0"/>
              <w:spacing w:line="400" w:lineRule="exact"/>
              <w:jc w:val="left"/>
              <w:rPr>
                <w:rFonts w:hint="eastAsia" w:ascii="宋体" w:hAnsi="Times New Roman" w:cs="宋体"/>
                <w:color w:val="auto"/>
                <w:szCs w:val="21"/>
                <w:highlight w:val="none"/>
              </w:rPr>
            </w:pPr>
            <w:r>
              <w:rPr>
                <w:rFonts w:hint="eastAsia" w:ascii="宋体" w:hAnsi="Times New Roman" w:cs="宋体"/>
                <w:color w:val="auto"/>
                <w:szCs w:val="21"/>
                <w:highlight w:val="none"/>
                <w:lang w:eastAsia="zh-CN"/>
              </w:rPr>
              <w:t>供销部</w:t>
            </w:r>
            <w:r>
              <w:rPr>
                <w:rFonts w:hint="eastAsia" w:ascii="宋体" w:hAnsi="Times New Roman" w:cs="宋体"/>
                <w:color w:val="auto"/>
                <w:szCs w:val="21"/>
                <w:highlight w:val="none"/>
              </w:rPr>
              <w:t>负责人对部门职责清楚。</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highlight w:val="none"/>
              </w:rPr>
            </w:pPr>
            <w:r>
              <w:rPr>
                <w:rFonts w:hint="eastAsia" w:ascii="宋体" w:hAnsi="宋体" w:cs="新宋体"/>
                <w:color w:val="auto"/>
                <w:szCs w:val="21"/>
                <w:highlight w:val="none"/>
              </w:rPr>
              <w:t>目标及其实现的策划</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6.2</w:t>
            </w:r>
          </w:p>
          <w:p>
            <w:pPr>
              <w:rPr>
                <w:rFonts w:ascii="宋体" w:hAnsi="宋体" w:cs="新宋体"/>
                <w:color w:val="auto"/>
                <w:szCs w:val="21"/>
                <w:highlight w:val="none"/>
              </w:rPr>
            </w:pPr>
          </w:p>
        </w:tc>
        <w:tc>
          <w:tcPr>
            <w:tcW w:w="10004" w:type="dxa"/>
          </w:tcPr>
          <w:p>
            <w:pPr>
              <w:spacing w:line="400" w:lineRule="exact"/>
              <w:rPr>
                <w:rFonts w:ascii="宋体" w:hAnsi="宋体"/>
                <w:color w:val="auto"/>
                <w:szCs w:val="21"/>
                <w:highlight w:val="none"/>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供销部</w:t>
            </w:r>
            <w:r>
              <w:rPr>
                <w:rFonts w:hint="eastAsia" w:ascii="宋体" w:hAnsi="宋体" w:cs="Arial"/>
                <w:iCs/>
                <w:color w:val="auto"/>
                <w:szCs w:val="21"/>
                <w:highlight w:val="none"/>
              </w:rPr>
              <w:t>的</w:t>
            </w:r>
            <w:r>
              <w:rPr>
                <w:rFonts w:hint="eastAsia" w:ascii="宋体" w:hAnsi="宋体"/>
                <w:color w:val="auto"/>
                <w:szCs w:val="21"/>
                <w:highlight w:val="none"/>
              </w:rPr>
              <w:t>环境、职业健康安全目标指标：  考核情况（</w:t>
            </w:r>
            <w:r>
              <w:rPr>
                <w:rFonts w:hint="eastAsia" w:ascii="宋体" w:hAnsi="宋体"/>
                <w:color w:val="auto"/>
                <w:szCs w:val="21"/>
                <w:highlight w:val="none"/>
                <w:lang w:eastAsia="zh-CN"/>
              </w:rPr>
              <w:t>2021年10月-2022年2月</w:t>
            </w:r>
            <w:r>
              <w:rPr>
                <w:rFonts w:hint="eastAsia" w:ascii="宋体" w:hAnsi="宋体"/>
                <w:color w:val="auto"/>
                <w:szCs w:val="21"/>
                <w:highlight w:val="none"/>
              </w:rPr>
              <w:t>）</w:t>
            </w:r>
          </w:p>
          <w:p>
            <w:pPr>
              <w:rPr>
                <w:rFonts w:hint="eastAsia" w:eastAsia="宋体"/>
                <w:color w:val="auto"/>
                <w:szCs w:val="21"/>
                <w:highlight w:val="none"/>
                <w:lang w:eastAsia="zh-CN"/>
              </w:rPr>
            </w:pPr>
            <w:r>
              <w:rPr>
                <w:rFonts w:hint="eastAsia"/>
                <w:color w:val="auto"/>
                <w:szCs w:val="21"/>
                <w:highlight w:val="none"/>
              </w:rPr>
              <w:t>1）</w:t>
            </w:r>
            <w:r>
              <w:rPr>
                <w:rFonts w:hint="eastAsia" w:ascii="宋体" w:hAnsi="宋体"/>
                <w:color w:val="auto"/>
                <w:szCs w:val="21"/>
                <w:highlight w:val="none"/>
              </w:rPr>
              <w:t>火灾事故为0</w:t>
            </w:r>
            <w:r>
              <w:rPr>
                <w:rFonts w:hint="eastAsia"/>
                <w:color w:val="auto"/>
                <w:szCs w:val="21"/>
                <w:highlight w:val="none"/>
              </w:rPr>
              <w:t xml:space="preserve">；                           </w:t>
            </w:r>
            <w:r>
              <w:rPr>
                <w:rFonts w:hint="eastAsia"/>
                <w:color w:val="auto"/>
                <w:szCs w:val="21"/>
                <w:highlight w:val="none"/>
                <w:lang w:val="en-US" w:eastAsia="zh-CN"/>
              </w:rPr>
              <w:t xml:space="preserve">     0</w:t>
            </w:r>
          </w:p>
          <w:p>
            <w:pPr>
              <w:rPr>
                <w:rFonts w:hint="eastAsia" w:ascii="宋体" w:hAnsi="宋体" w:cs="Times New Roman"/>
                <w:color w:val="auto"/>
                <w:szCs w:val="21"/>
                <w:highlight w:val="none"/>
                <w:lang w:eastAsia="zh-CN"/>
              </w:rPr>
            </w:pPr>
            <w:r>
              <w:rPr>
                <w:rFonts w:hint="eastAsia"/>
                <w:color w:val="auto"/>
                <w:szCs w:val="21"/>
                <w:highlight w:val="none"/>
              </w:rPr>
              <w:t>2）</w:t>
            </w:r>
            <w:r>
              <w:rPr>
                <w:rFonts w:hint="eastAsia" w:ascii="宋体" w:hAnsi="宋体" w:cs="Times New Roman"/>
                <w:color w:val="auto"/>
                <w:szCs w:val="21"/>
                <w:highlight w:val="none"/>
                <w:lang w:eastAsia="zh-CN"/>
              </w:rPr>
              <w:t xml:space="preserve">固废分类回收率100%；             </w:t>
            </w:r>
            <w:r>
              <w:rPr>
                <w:rFonts w:hint="eastAsia" w:ascii="宋体" w:hAnsi="宋体" w:cs="Times New Roman"/>
                <w:color w:val="auto"/>
                <w:szCs w:val="21"/>
                <w:highlight w:val="none"/>
                <w:lang w:val="en-US" w:eastAsia="zh-CN"/>
              </w:rPr>
              <w:t xml:space="preserve">          </w:t>
            </w:r>
            <w:r>
              <w:rPr>
                <w:rFonts w:hint="eastAsia" w:ascii="宋体" w:hAnsi="宋体" w:cs="Times New Roman"/>
                <w:color w:val="auto"/>
                <w:szCs w:val="21"/>
                <w:highlight w:val="none"/>
                <w:lang w:eastAsia="zh-CN"/>
              </w:rPr>
              <w:t>100%</w:t>
            </w:r>
          </w:p>
          <w:p>
            <w:pPr>
              <w:rPr>
                <w:rFonts w:hint="eastAsia" w:eastAsia="宋体"/>
                <w:color w:val="auto"/>
                <w:szCs w:val="21"/>
                <w:highlight w:val="none"/>
                <w:lang w:val="en-US" w:eastAsia="zh-CN"/>
              </w:rPr>
            </w:pPr>
            <w:r>
              <w:rPr>
                <w:rFonts w:hint="eastAsia" w:ascii="宋体" w:hAnsi="宋体" w:cs="Times New Roman"/>
                <w:color w:val="auto"/>
                <w:szCs w:val="21"/>
                <w:highlight w:val="none"/>
                <w:lang w:eastAsia="zh-CN"/>
              </w:rPr>
              <w:t xml:space="preserve">3）人身意外伤害为0； </w:t>
            </w:r>
            <w:r>
              <w:rPr>
                <w:rFonts w:hint="eastAsia"/>
                <w:color w:val="auto"/>
                <w:szCs w:val="21"/>
                <w:highlight w:val="none"/>
              </w:rPr>
              <w:t xml:space="preserve">                            </w:t>
            </w:r>
            <w:r>
              <w:rPr>
                <w:rFonts w:hint="eastAsia"/>
                <w:color w:val="auto"/>
                <w:szCs w:val="21"/>
                <w:highlight w:val="none"/>
                <w:lang w:val="en-US" w:eastAsia="zh-CN"/>
              </w:rPr>
              <w:t>0</w:t>
            </w:r>
          </w:p>
          <w:p>
            <w:pPr>
              <w:spacing w:line="400" w:lineRule="atLeast"/>
              <w:ind w:right="-107" w:rightChars="-51"/>
              <w:jc w:val="left"/>
              <w:rPr>
                <w:rFonts w:ascii="宋体" w:hAnsi="宋体" w:cs="宋体"/>
                <w:color w:val="auto"/>
                <w:szCs w:val="21"/>
                <w:highlight w:val="none"/>
              </w:rPr>
            </w:pPr>
            <w:r>
              <w:rPr>
                <w:rFonts w:hint="eastAsia" w:ascii="宋体" w:hAnsi="宋体" w:cs="宋体"/>
                <w:color w:val="auto"/>
                <w:szCs w:val="21"/>
                <w:highlight w:val="none"/>
              </w:rPr>
              <w:t>考核结果：均能达到要求。</w:t>
            </w:r>
          </w:p>
          <w:p>
            <w:pPr>
              <w:widowControl/>
              <w:jc w:val="left"/>
              <w:rPr>
                <w:rFonts w:ascii="宋体" w:hAnsi="宋体"/>
                <w:color w:val="auto"/>
                <w:szCs w:val="21"/>
                <w:highlight w:val="none"/>
              </w:rPr>
            </w:pPr>
            <w:r>
              <w:rPr>
                <w:rFonts w:hint="eastAsia" w:ascii="宋体" w:hAnsi="宋体" w:cs="宋体"/>
                <w:color w:val="auto"/>
                <w:szCs w:val="21"/>
                <w:highlight w:val="none"/>
              </w:rPr>
              <w:t>查，公司编制了环境安全目标管理实施方案：制定、执行程序或作业文件；加强监测和测量；培训与教育；应急响应。</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环境因素</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E6.1.2</w:t>
            </w:r>
          </w:p>
        </w:tc>
        <w:tc>
          <w:tcPr>
            <w:tcW w:w="10004" w:type="dxa"/>
          </w:tcPr>
          <w:p>
            <w:pPr>
              <w:pStyle w:val="4"/>
              <w:spacing w:line="360" w:lineRule="auto"/>
              <w:ind w:left="0" w:leftChars="0" w:firstLine="210" w:firstLineChars="100"/>
              <w:rPr>
                <w:rFonts w:hint="eastAsia" w:ascii="宋体" w:hAnsi="宋体"/>
                <w:color w:val="auto"/>
                <w:szCs w:val="21"/>
                <w:highlight w:val="none"/>
              </w:rPr>
            </w:pPr>
            <w:r>
              <w:rPr>
                <w:rFonts w:hint="eastAsia" w:ascii="宋体" w:hAnsi="宋体"/>
                <w:color w:val="auto"/>
                <w:szCs w:val="21"/>
                <w:highlight w:val="none"/>
              </w:rPr>
              <w:t>查，依据《</w:t>
            </w:r>
            <w:r>
              <w:rPr>
                <w:rFonts w:hint="eastAsia" w:ascii="宋体" w:hAnsi="宋体"/>
                <w:color w:val="auto"/>
                <w:szCs w:val="21"/>
                <w:highlight w:val="none"/>
                <w:lang w:eastAsia="zh-CN"/>
              </w:rPr>
              <w:t>环境因素识别与评价控制程序</w:t>
            </w:r>
            <w:r>
              <w:rPr>
                <w:rFonts w:hint="eastAsia" w:ascii="宋体" w:hAnsi="宋体"/>
                <w:color w:val="auto"/>
                <w:szCs w:val="21"/>
                <w:highlight w:val="none"/>
              </w:rPr>
              <w:t>》，根据不同的时态、状态识别了环境因素，通过对其发生的可能性、危害性等进行评价，</w:t>
            </w:r>
            <w:r>
              <w:rPr>
                <w:rFonts w:hint="eastAsia" w:ascii="宋体" w:hAnsi="宋体"/>
                <w:color w:val="auto"/>
                <w:szCs w:val="21"/>
                <w:highlight w:val="none"/>
                <w:lang w:eastAsia="zh-CN"/>
              </w:rPr>
              <w:t>供销部</w:t>
            </w:r>
            <w:r>
              <w:rPr>
                <w:rFonts w:hint="eastAsia" w:ascii="宋体" w:hAnsi="宋体"/>
                <w:color w:val="auto"/>
                <w:szCs w:val="21"/>
                <w:highlight w:val="none"/>
              </w:rPr>
              <w:t>确定的重要环境因素有：潜在火灾、固废的排放。</w:t>
            </w:r>
          </w:p>
          <w:p>
            <w:pPr>
              <w:pStyle w:val="4"/>
              <w:spacing w:line="360" w:lineRule="auto"/>
              <w:ind w:left="0" w:leftChars="0" w:firstLine="0" w:firstLineChars="0"/>
              <w:rPr>
                <w:rFonts w:hint="eastAsia" w:ascii="宋体" w:hAnsi="宋体"/>
                <w:color w:val="auto"/>
                <w:szCs w:val="21"/>
                <w:highlight w:val="none"/>
              </w:rPr>
            </w:pPr>
            <w:r>
              <w:rPr>
                <w:rFonts w:hint="eastAsia" w:ascii="宋体" w:cs="宋体"/>
                <w:color w:val="auto"/>
                <w:szCs w:val="21"/>
                <w:highlight w:val="none"/>
              </w:rPr>
              <w:t>现场查看，部门的主要工作为</w:t>
            </w:r>
            <w:r>
              <w:rPr>
                <w:rFonts w:hint="eastAsia" w:ascii="宋体" w:cs="宋体"/>
                <w:color w:val="auto"/>
                <w:szCs w:val="21"/>
                <w:highlight w:val="none"/>
                <w:lang w:eastAsia="zh-CN"/>
              </w:rPr>
              <w:t>销售低温常压储槽设备、一体化水处理设备、通用非标常压设备</w:t>
            </w:r>
            <w:r>
              <w:rPr>
                <w:rFonts w:hint="eastAsia" w:ascii="宋体" w:cs="宋体"/>
                <w:color w:val="auto"/>
                <w:szCs w:val="21"/>
                <w:highlight w:val="none"/>
              </w:rPr>
              <w:t>；销售过程中有</w:t>
            </w:r>
            <w:r>
              <w:rPr>
                <w:rFonts w:hint="eastAsia" w:cs="宋体"/>
                <w:color w:val="auto"/>
                <w:szCs w:val="21"/>
                <w:highlight w:val="none"/>
              </w:rPr>
              <w:t>办公固废、</w:t>
            </w:r>
            <w:r>
              <w:rPr>
                <w:rFonts w:hint="eastAsia" w:cs="宋体"/>
                <w:color w:val="auto"/>
                <w:szCs w:val="21"/>
                <w:highlight w:val="none"/>
                <w:lang w:val="en-US" w:eastAsia="zh-CN"/>
              </w:rPr>
              <w:t>货物搬运噪声及运输</w:t>
            </w:r>
            <w:r>
              <w:rPr>
                <w:rFonts w:hint="eastAsia" w:ascii="宋体" w:hAnsi="宋体"/>
                <w:color w:val="auto"/>
                <w:szCs w:val="21"/>
                <w:highlight w:val="none"/>
              </w:rPr>
              <w:t>车辆尾气的排放、水电资源的消耗、</w:t>
            </w:r>
            <w:r>
              <w:rPr>
                <w:rFonts w:hint="eastAsia" w:cs="宋体"/>
                <w:color w:val="auto"/>
                <w:szCs w:val="21"/>
                <w:highlight w:val="none"/>
              </w:rPr>
              <w:t>包装</w:t>
            </w:r>
            <w:r>
              <w:rPr>
                <w:rFonts w:hint="eastAsia" w:cs="宋体"/>
                <w:color w:val="auto"/>
                <w:szCs w:val="21"/>
                <w:highlight w:val="none"/>
                <w:lang w:val="en-US" w:eastAsia="zh-CN"/>
              </w:rPr>
              <w:t>材料</w:t>
            </w:r>
            <w:r>
              <w:rPr>
                <w:rFonts w:hint="eastAsia" w:cs="宋体"/>
                <w:color w:val="auto"/>
                <w:szCs w:val="21"/>
                <w:highlight w:val="none"/>
              </w:rPr>
              <w:t>等固废，</w:t>
            </w:r>
            <w:r>
              <w:rPr>
                <w:rFonts w:hint="eastAsia" w:ascii="宋体" w:cs="宋体"/>
                <w:color w:val="auto"/>
                <w:szCs w:val="21"/>
                <w:highlight w:val="none"/>
              </w:rPr>
              <w:t>部门的环境因素识别和重要环境因素</w:t>
            </w:r>
            <w:r>
              <w:rPr>
                <w:rFonts w:hint="eastAsia" w:ascii="宋体" w:cs="宋体"/>
                <w:color w:val="auto"/>
                <w:szCs w:val="21"/>
                <w:highlight w:val="none"/>
                <w:lang w:val="en-US" w:eastAsia="zh-CN"/>
              </w:rPr>
              <w:t>确定</w:t>
            </w:r>
            <w:r>
              <w:rPr>
                <w:rFonts w:hint="eastAsia" w:ascii="宋体" w:cs="宋体"/>
                <w:color w:val="auto"/>
                <w:szCs w:val="21"/>
                <w:highlight w:val="none"/>
              </w:rPr>
              <w:t>基本</w:t>
            </w:r>
            <w:r>
              <w:rPr>
                <w:rFonts w:hint="eastAsia" w:ascii="宋体" w:cs="宋体"/>
                <w:color w:val="auto"/>
                <w:szCs w:val="21"/>
                <w:highlight w:val="none"/>
                <w:lang w:val="en-US" w:eastAsia="zh-CN"/>
              </w:rPr>
              <w:t>合理</w:t>
            </w:r>
            <w:r>
              <w:rPr>
                <w:rFonts w:hint="eastAsia" w:ascii="宋体" w:cs="宋体"/>
                <w:color w:val="auto"/>
                <w:szCs w:val="21"/>
                <w:highlight w:val="none"/>
              </w:rPr>
              <w:t>。</w:t>
            </w:r>
          </w:p>
        </w:tc>
        <w:tc>
          <w:tcPr>
            <w:tcW w:w="1585" w:type="dxa"/>
          </w:tcPr>
          <w:p>
            <w:pPr>
              <w:spacing w:line="360" w:lineRule="auto"/>
              <w:rPr>
                <w:color w:val="auto"/>
                <w:highlight w:val="none"/>
              </w:rPr>
            </w:pPr>
            <w:r>
              <w:rPr>
                <w:rFonts w:hint="eastAsia"/>
                <w:color w:val="auto"/>
                <w:highlight w:val="none"/>
              </w:rPr>
              <w:t>符合</w:t>
            </w:r>
          </w:p>
          <w:p>
            <w:pPr>
              <w:pStyle w:val="17"/>
              <w:spacing w:line="36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rPr>
                <w:rFonts w:ascii="宋体" w:hAnsi="宋体" w:cs="新宋体"/>
                <w:color w:val="auto"/>
                <w:szCs w:val="21"/>
                <w:highlight w:val="none"/>
              </w:rPr>
            </w:pPr>
            <w:r>
              <w:rPr>
                <w:rFonts w:hint="eastAsia" w:ascii="宋体" w:hAnsi="宋体" w:cs="新宋体"/>
                <w:color w:val="auto"/>
                <w:szCs w:val="21"/>
                <w:highlight w:val="none"/>
              </w:rPr>
              <w:t>危险源识别、评价与控制措施</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lang w:eastAsia="zh-CN"/>
              </w:rPr>
              <w:t>O</w:t>
            </w:r>
            <w:r>
              <w:rPr>
                <w:rFonts w:hint="eastAsia" w:ascii="宋体" w:hAnsi="宋体" w:cs="新宋体"/>
                <w:color w:val="auto"/>
                <w:szCs w:val="21"/>
                <w:highlight w:val="none"/>
              </w:rPr>
              <w:t>6.1.2</w:t>
            </w:r>
          </w:p>
        </w:tc>
        <w:tc>
          <w:tcPr>
            <w:tcW w:w="10004" w:type="dxa"/>
          </w:tcPr>
          <w:p>
            <w:pPr>
              <w:pStyle w:val="4"/>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textAlignment w:val="auto"/>
              <w:rPr>
                <w:rFonts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val="en-US" w:eastAsia="zh-CN"/>
              </w:rPr>
              <w:t>公司制定有</w:t>
            </w:r>
            <w:r>
              <w:rPr>
                <w:rFonts w:hint="eastAsia" w:ascii="宋体" w:hAnsi="宋体"/>
                <w:color w:val="auto"/>
                <w:szCs w:val="21"/>
                <w:highlight w:val="none"/>
              </w:rPr>
              <w:t>《</w:t>
            </w:r>
            <w:r>
              <w:rPr>
                <w:rFonts w:hint="eastAsia" w:ascii="宋体" w:hAnsi="宋体"/>
                <w:color w:val="auto"/>
                <w:szCs w:val="21"/>
                <w:highlight w:val="none"/>
                <w:lang w:eastAsia="zh-CN"/>
              </w:rPr>
              <w:t>危险源辩识与风险评价控制程序</w:t>
            </w:r>
            <w:r>
              <w:rPr>
                <w:rFonts w:hint="eastAsia" w:ascii="宋体" w:hAnsi="宋体"/>
                <w:color w:val="auto"/>
                <w:szCs w:val="21"/>
                <w:highlight w:val="none"/>
              </w:rPr>
              <w:t>》，</w:t>
            </w:r>
            <w:r>
              <w:rPr>
                <w:rFonts w:hint="eastAsia" w:ascii="宋体" w:hAnsi="宋体"/>
                <w:color w:val="auto"/>
                <w:szCs w:val="21"/>
                <w:highlight w:val="none"/>
                <w:lang w:eastAsia="zh-CN"/>
              </w:rPr>
              <w:t>供销部</w:t>
            </w:r>
            <w:r>
              <w:rPr>
                <w:rFonts w:hint="eastAsia" w:ascii="宋体" w:hAnsi="宋体"/>
                <w:color w:val="auto"/>
                <w:szCs w:val="21"/>
                <w:highlight w:val="none"/>
              </w:rPr>
              <w:t>经过辨识与评审形成了《</w:t>
            </w:r>
            <w:r>
              <w:rPr>
                <w:rFonts w:hint="eastAsia" w:ascii="宋体" w:hAnsi="宋体"/>
                <w:color w:val="auto"/>
                <w:szCs w:val="21"/>
                <w:highlight w:val="none"/>
                <w:lang w:eastAsia="zh-CN"/>
              </w:rPr>
              <w:t>危险源辨识评价表</w:t>
            </w:r>
            <w:r>
              <w:rPr>
                <w:rFonts w:hint="eastAsia" w:ascii="宋体" w:hAnsi="宋体"/>
                <w:color w:val="auto"/>
                <w:szCs w:val="21"/>
                <w:highlight w:val="none"/>
              </w:rPr>
              <w:t>》共识别出12项危险源，包括电气使用不当造成火灾；设备漏电、线路老化造成触电伤人；</w:t>
            </w:r>
            <w:r>
              <w:rPr>
                <w:rFonts w:hint="eastAsia" w:ascii="宋体" w:hAnsi="宋体" w:cs="宋体"/>
                <w:color w:val="auto"/>
                <w:szCs w:val="21"/>
                <w:highlight w:val="none"/>
              </w:rPr>
              <w:t>外出发生交通事故</w:t>
            </w:r>
            <w:r>
              <w:rPr>
                <w:rFonts w:hint="eastAsia" w:ascii="宋体" w:hAnsi="宋体"/>
                <w:color w:val="auto"/>
                <w:szCs w:val="21"/>
                <w:highlight w:val="none"/>
              </w:rPr>
              <w:t>等潜在危险源。采用的是经验判断法、过程分析法识别。</w:t>
            </w:r>
          </w:p>
          <w:p>
            <w:pPr>
              <w:pStyle w:val="4"/>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highlight w:val="none"/>
              </w:rPr>
            </w:pPr>
            <w:r>
              <w:rPr>
                <w:rFonts w:hint="eastAsia" w:ascii="宋体" w:hAnsi="宋体" w:cs="Arial"/>
                <w:iCs/>
                <w:color w:val="auto"/>
                <w:szCs w:val="21"/>
                <w:highlight w:val="none"/>
                <w:lang w:eastAsia="zh-CN"/>
              </w:rPr>
              <w:t>供销部</w:t>
            </w:r>
            <w:r>
              <w:rPr>
                <w:rFonts w:hint="eastAsia" w:ascii="宋体" w:hAnsi="宋体" w:cs="Arial"/>
                <w:iCs/>
                <w:color w:val="auto"/>
                <w:szCs w:val="21"/>
                <w:highlight w:val="none"/>
                <w:lang w:val="en-US" w:eastAsia="zh-CN"/>
              </w:rPr>
              <w:t>通过</w:t>
            </w:r>
            <w:r>
              <w:rPr>
                <w:rFonts w:hint="eastAsia" w:ascii="宋体" w:hAnsi="宋体"/>
                <w:color w:val="auto"/>
                <w:szCs w:val="21"/>
                <w:highlight w:val="none"/>
              </w:rPr>
              <w:t>打分法确定重大风险</w:t>
            </w:r>
            <w:r>
              <w:rPr>
                <w:rFonts w:hint="eastAsia" w:ascii="宋体" w:hAnsi="宋体"/>
                <w:color w:val="auto"/>
                <w:szCs w:val="21"/>
                <w:highlight w:val="none"/>
                <w:lang w:val="en-US" w:eastAsia="zh-CN"/>
              </w:rPr>
              <w:t>为</w:t>
            </w:r>
            <w:r>
              <w:rPr>
                <w:rFonts w:hint="eastAsia" w:ascii="宋体" w:hAnsi="宋体"/>
                <w:color w:val="auto"/>
                <w:szCs w:val="21"/>
                <w:highlight w:val="none"/>
              </w:rPr>
              <w:t>：</w:t>
            </w:r>
            <w:r>
              <w:rPr>
                <w:rFonts w:hint="eastAsia"/>
                <w:color w:val="auto"/>
                <w:szCs w:val="21"/>
                <w:highlight w:val="none"/>
              </w:rPr>
              <w:t>1）火灾</w:t>
            </w:r>
            <w:r>
              <w:rPr>
                <w:rFonts w:hint="eastAsia" w:ascii="宋体" w:hAnsi="宋体" w:cs="Times New Roman"/>
                <w:color w:val="auto"/>
                <w:szCs w:val="21"/>
                <w:highlight w:val="none"/>
              </w:rPr>
              <w:t>；2）人身意外伤害。危险源辨识基本</w:t>
            </w:r>
            <w:r>
              <w:rPr>
                <w:rFonts w:hint="eastAsia" w:ascii="宋体" w:hAnsi="宋体"/>
                <w:color w:val="auto"/>
                <w:szCs w:val="21"/>
                <w:highlight w:val="none"/>
              </w:rPr>
              <w:t>充分、风险等级评价基本合理。</w:t>
            </w:r>
          </w:p>
          <w:p>
            <w:pPr>
              <w:pStyle w:val="4"/>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highlight w:val="none"/>
              </w:rPr>
            </w:pPr>
            <w:r>
              <w:rPr>
                <w:rFonts w:hint="eastAsia" w:ascii="宋体" w:hAnsi="宋体"/>
                <w:color w:val="auto"/>
                <w:szCs w:val="21"/>
                <w:highlight w:val="none"/>
              </w:rPr>
              <w:t xml:space="preserve">查，风险控制措施有：  </w:t>
            </w:r>
          </w:p>
          <w:p>
            <w:pPr>
              <w:pStyle w:val="4"/>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color w:val="auto"/>
                <w:szCs w:val="21"/>
                <w:highlight w:val="none"/>
                <w:lang w:val="en-US" w:eastAsia="zh-CN"/>
              </w:rPr>
            </w:pPr>
            <w:r>
              <w:rPr>
                <w:rFonts w:hint="eastAsia" w:ascii="宋体" w:hAnsi="宋体"/>
                <w:color w:val="auto"/>
                <w:szCs w:val="21"/>
                <w:highlight w:val="none"/>
              </w:rPr>
              <w:t>安全知识、消防知识宣传、教育及培训；</w:t>
            </w:r>
            <w:r>
              <w:rPr>
                <w:rFonts w:hint="eastAsia" w:ascii="宋体" w:hAnsi="宋体"/>
                <w:color w:val="auto"/>
                <w:szCs w:val="21"/>
                <w:highlight w:val="none"/>
                <w:lang w:val="en-US" w:eastAsia="zh-CN"/>
              </w:rPr>
              <w:t>用电设施按规定安装配置、定期更换老化电线；加强管理，避免物品堆放过高、搬运过程防护到位，不发生倒塌。</w:t>
            </w:r>
          </w:p>
          <w:p>
            <w:pPr>
              <w:pStyle w:val="4"/>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highlight w:val="none"/>
              </w:rPr>
            </w:pPr>
            <w:r>
              <w:rPr>
                <w:rFonts w:hint="eastAsia" w:ascii="宋体" w:hAnsi="宋体"/>
                <w:color w:val="auto"/>
                <w:szCs w:val="21"/>
                <w:highlight w:val="none"/>
                <w:lang w:val="en-US" w:eastAsia="zh-CN"/>
              </w:rPr>
              <w:t>实施</w:t>
            </w:r>
            <w:r>
              <w:rPr>
                <w:rFonts w:hint="eastAsia" w:ascii="宋体" w:hAnsi="宋体"/>
                <w:color w:val="auto"/>
                <w:szCs w:val="21"/>
                <w:highlight w:val="none"/>
              </w:rPr>
              <w:t>定期安全检查等。</w:t>
            </w:r>
          </w:p>
          <w:p>
            <w:pPr>
              <w:pStyle w:val="4"/>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highlight w:val="none"/>
              </w:rPr>
            </w:pPr>
            <w:r>
              <w:rPr>
                <w:rFonts w:hint="eastAsia" w:ascii="宋体" w:hAnsi="宋体"/>
                <w:color w:val="auto"/>
                <w:szCs w:val="21"/>
                <w:highlight w:val="none"/>
              </w:rPr>
              <w:t>危险源识别基本充分，控制措施</w:t>
            </w:r>
            <w:r>
              <w:rPr>
                <w:rFonts w:hint="eastAsia" w:ascii="宋体" w:hAnsi="宋体"/>
                <w:color w:val="auto"/>
                <w:szCs w:val="21"/>
                <w:highlight w:val="none"/>
                <w:lang w:val="en-US" w:eastAsia="zh-CN"/>
              </w:rPr>
              <w:t>还</w:t>
            </w:r>
            <w:r>
              <w:rPr>
                <w:rFonts w:hint="eastAsia" w:ascii="宋体" w:hAnsi="宋体"/>
                <w:color w:val="auto"/>
                <w:szCs w:val="21"/>
                <w:highlight w:val="none"/>
              </w:rPr>
              <w:t>需</w:t>
            </w:r>
            <w:r>
              <w:rPr>
                <w:rFonts w:hint="eastAsia" w:ascii="宋体" w:hAnsi="宋体"/>
                <w:color w:val="auto"/>
                <w:szCs w:val="21"/>
                <w:highlight w:val="none"/>
                <w:lang w:val="en-US" w:eastAsia="zh-CN"/>
              </w:rPr>
              <w:t>细化</w:t>
            </w:r>
            <w:r>
              <w:rPr>
                <w:rFonts w:hint="eastAsia" w:ascii="宋体" w:hAnsi="宋体"/>
                <w:color w:val="auto"/>
                <w:szCs w:val="21"/>
                <w:highlight w:val="none"/>
              </w:rPr>
              <w:t>。</w:t>
            </w:r>
          </w:p>
        </w:tc>
        <w:tc>
          <w:tcPr>
            <w:tcW w:w="15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沟通 </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7.4 </w:t>
            </w:r>
          </w:p>
          <w:p>
            <w:pPr>
              <w:rPr>
                <w:rFonts w:ascii="宋体" w:hAnsi="宋体" w:cs="新宋体"/>
                <w:color w:val="auto"/>
                <w:szCs w:val="21"/>
                <w:highlight w:val="none"/>
              </w:rPr>
            </w:pPr>
          </w:p>
        </w:tc>
        <w:tc>
          <w:tcPr>
            <w:tcW w:w="10004" w:type="dxa"/>
          </w:tcPr>
          <w:p>
            <w:pPr>
              <w:pStyle w:val="10"/>
              <w:spacing w:line="400" w:lineRule="exact"/>
              <w:ind w:firstLine="420" w:firstLineChars="200"/>
              <w:rPr>
                <w:color w:val="auto"/>
                <w:sz w:val="21"/>
                <w:szCs w:val="21"/>
                <w:highlight w:val="none"/>
              </w:rPr>
            </w:pPr>
            <w:r>
              <w:rPr>
                <w:rFonts w:hint="eastAsia"/>
                <w:color w:val="auto"/>
                <w:kern w:val="2"/>
                <w:sz w:val="21"/>
                <w:szCs w:val="21"/>
                <w:highlight w:val="none"/>
                <w:lang w:val="en-US" w:eastAsia="zh-CN"/>
              </w:rPr>
              <w:t>公司制定有</w:t>
            </w:r>
            <w:r>
              <w:rPr>
                <w:rFonts w:hint="eastAsia"/>
                <w:color w:val="auto"/>
                <w:kern w:val="2"/>
                <w:sz w:val="21"/>
                <w:szCs w:val="21"/>
                <w:highlight w:val="none"/>
                <w:lang w:eastAsia="zh-CN"/>
              </w:rPr>
              <w:t>信息交流和沟通</w:t>
            </w:r>
            <w:r>
              <w:rPr>
                <w:rFonts w:hint="eastAsia"/>
                <w:color w:val="auto"/>
                <w:kern w:val="2"/>
                <w:sz w:val="21"/>
                <w:szCs w:val="21"/>
                <w:highlight w:val="none"/>
                <w:lang w:val="en-US" w:eastAsia="zh-CN"/>
              </w:rPr>
              <w:t>管理制度，</w:t>
            </w:r>
            <w:r>
              <w:rPr>
                <w:rFonts w:hint="eastAsia" w:cs="Arial"/>
                <w:color w:val="auto"/>
                <w:kern w:val="2"/>
                <w:sz w:val="21"/>
                <w:szCs w:val="21"/>
                <w:highlight w:val="none"/>
              </w:rPr>
              <w:t>规定了公司内外信息交流、协商的对象、方式、记录等。</w:t>
            </w:r>
          </w:p>
          <w:p>
            <w:pPr>
              <w:pStyle w:val="10"/>
              <w:spacing w:line="400" w:lineRule="exact"/>
              <w:ind w:firstLine="420" w:firstLineChars="200"/>
              <w:rPr>
                <w:color w:val="auto"/>
                <w:sz w:val="21"/>
                <w:szCs w:val="21"/>
                <w:highlight w:val="none"/>
              </w:rPr>
            </w:pPr>
            <w:r>
              <w:rPr>
                <w:rFonts w:hint="eastAsia"/>
                <w:color w:val="auto"/>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hint="eastAsia"/>
                <w:color w:val="auto"/>
                <w:kern w:val="2"/>
                <w:sz w:val="21"/>
                <w:szCs w:val="21"/>
                <w:highlight w:val="none"/>
              </w:rPr>
            </w:pPr>
            <w:r>
              <w:rPr>
                <w:rFonts w:hint="eastAsia"/>
                <w:color w:val="auto"/>
                <w:kern w:val="2"/>
                <w:sz w:val="21"/>
                <w:szCs w:val="21"/>
                <w:highlight w:val="none"/>
              </w:rPr>
              <w:t>外部，对供方和顾客等相关方进行了管理方针、产品使用环保要求的沟通，主要通过网络、交流及产品说明书、合同等方式进行，并达成一致性意见实施有效控制。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查见：与外部沟通信息：</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1、与</w:t>
            </w:r>
            <w:r>
              <w:rPr>
                <w:rFonts w:hint="eastAsia" w:ascii="宋体" w:hAnsi="宋体" w:cs="宋体"/>
                <w:color w:val="auto"/>
                <w:szCs w:val="21"/>
                <w:highlight w:val="none"/>
                <w:lang w:val="en-US" w:eastAsia="zh-CN"/>
              </w:rPr>
              <w:t>重庆耐德能源装备集成有限公司</w:t>
            </w:r>
            <w:r>
              <w:rPr>
                <w:rFonts w:hint="eastAsia" w:ascii="Times New Roman" w:hAnsi="Times New Roman" w:eastAsia="宋体" w:cs="Times New Roman"/>
                <w:color w:val="auto"/>
                <w:szCs w:val="21"/>
                <w:highlight w:val="none"/>
                <w:lang w:val="en-US" w:eastAsia="zh-CN"/>
              </w:rPr>
              <w:t>2021年</w:t>
            </w:r>
            <w:r>
              <w:rPr>
                <w:rFonts w:hint="eastAsia" w:cs="Times New Roman"/>
                <w:color w:val="auto"/>
                <w:szCs w:val="21"/>
                <w:highlight w:val="none"/>
                <w:lang w:val="en-US" w:eastAsia="zh-CN"/>
              </w:rPr>
              <w:t>12</w:t>
            </w:r>
            <w:r>
              <w:rPr>
                <w:rFonts w:hint="eastAsia" w:ascii="Times New Roman" w:hAnsi="Times New Roman" w:eastAsia="宋体" w:cs="Times New Roman"/>
                <w:color w:val="auto"/>
                <w:szCs w:val="21"/>
                <w:highlight w:val="none"/>
                <w:lang w:val="en-US" w:eastAsia="zh-CN"/>
              </w:rPr>
              <w:t>月</w:t>
            </w:r>
            <w:r>
              <w:rPr>
                <w:rFonts w:hint="eastAsia" w:cs="Times New Roman"/>
                <w:color w:val="auto"/>
                <w:szCs w:val="21"/>
                <w:highlight w:val="none"/>
                <w:lang w:val="en-US" w:eastAsia="zh-CN"/>
              </w:rPr>
              <w:t>26</w:t>
            </w:r>
            <w:r>
              <w:rPr>
                <w:rFonts w:hint="eastAsia" w:ascii="Times New Roman" w:hAnsi="Times New Roman" w:eastAsia="宋体" w:cs="Times New Roman"/>
                <w:color w:val="auto"/>
                <w:szCs w:val="21"/>
                <w:highlight w:val="none"/>
                <w:lang w:val="en-US" w:eastAsia="zh-CN"/>
              </w:rPr>
              <w:t>日</w:t>
            </w:r>
            <w:r>
              <w:rPr>
                <w:rFonts w:hint="eastAsia" w:ascii="宋体" w:hAnsi="宋体" w:cs="宋体"/>
                <w:color w:val="auto"/>
                <w:szCs w:val="21"/>
                <w:highlight w:val="none"/>
              </w:rPr>
              <w:t>签定</w:t>
            </w:r>
            <w:r>
              <w:rPr>
                <w:rFonts w:hint="eastAsia" w:ascii="宋体" w:hAnsi="宋体" w:cs="宋体"/>
                <w:color w:val="auto"/>
                <w:szCs w:val="21"/>
                <w:highlight w:val="none"/>
                <w:lang w:val="en-US" w:eastAsia="zh-CN"/>
              </w:rPr>
              <w:t>立罐、卧罐买卖</w:t>
            </w:r>
            <w:r>
              <w:rPr>
                <w:rFonts w:hint="eastAsia" w:ascii="宋体" w:hAnsi="宋体" w:cs="宋体"/>
                <w:color w:val="auto"/>
                <w:szCs w:val="21"/>
                <w:highlight w:val="none"/>
              </w:rPr>
              <w:t>合同</w:t>
            </w:r>
            <w:r>
              <w:rPr>
                <w:rFonts w:hint="eastAsia"/>
                <w:color w:val="auto"/>
                <w:sz w:val="20"/>
                <w:highlight w:val="none"/>
                <w:lang w:eastAsia="zh-CN"/>
              </w:rPr>
              <w:t>，</w:t>
            </w:r>
            <w:r>
              <w:rPr>
                <w:rFonts w:hint="eastAsia"/>
                <w:color w:val="auto"/>
                <w:sz w:val="20"/>
                <w:highlight w:val="none"/>
                <w:lang w:val="en-US" w:eastAsia="zh-CN"/>
              </w:rPr>
              <w:t>合同编号：DR-202111226-Z02</w:t>
            </w: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合同标的物的规格、单价、数量；采购交易模式；交货通知；交期保证；质量保证与验收；运输、包装；</w:t>
            </w:r>
            <w:r>
              <w:rPr>
                <w:rFonts w:hint="eastAsia" w:ascii="宋体" w:hAnsi="宋体" w:cs="宋体"/>
                <w:color w:val="auto"/>
                <w:szCs w:val="21"/>
                <w:highlight w:val="none"/>
              </w:rPr>
              <w:t>违约责任等要求；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w:t>
            </w:r>
            <w:r>
              <w:rPr>
                <w:rFonts w:hint="eastAsia" w:ascii="宋体" w:hAnsi="宋体" w:cs="宋体"/>
                <w:color w:val="auto"/>
                <w:szCs w:val="21"/>
                <w:highlight w:val="none"/>
                <w:lang w:val="en-US" w:eastAsia="zh-CN"/>
              </w:rPr>
              <w:t>重庆特士纳科技有限公司</w:t>
            </w:r>
            <w:r>
              <w:rPr>
                <w:rFonts w:hint="eastAsia"/>
                <w:color w:val="auto"/>
                <w:sz w:val="21"/>
                <w:szCs w:val="21"/>
                <w:highlight w:val="none"/>
                <w:lang w:val="en-US" w:eastAsia="zh-CN"/>
              </w:rPr>
              <w:t>2021年5月16日签定</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平底贮槽及</w:t>
            </w:r>
            <w:r>
              <w:rPr>
                <w:color w:val="auto"/>
                <w:sz w:val="20"/>
              </w:rPr>
              <w:t>水处理设备</w:t>
            </w:r>
            <w:r>
              <w:rPr>
                <w:rFonts w:hint="eastAsia" w:ascii="宋体" w:hAnsi="宋体" w:cs="宋体"/>
                <w:color w:val="auto"/>
                <w:szCs w:val="21"/>
                <w:highlight w:val="none"/>
                <w:lang w:val="en-US" w:eastAsia="zh-CN"/>
              </w:rPr>
              <w:t>销售</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合同编号：CQTSN/DG20210516</w:t>
            </w: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合同标的物、价格、质量标准、交货时间、</w:t>
            </w:r>
            <w:r>
              <w:rPr>
                <w:rFonts w:hint="eastAsia" w:ascii="宋体" w:hAnsi="宋体" w:cs="宋体"/>
                <w:color w:val="auto"/>
                <w:szCs w:val="21"/>
                <w:highlight w:val="none"/>
              </w:rPr>
              <w:t>违约责任等要求；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重庆钢结构产业有限公司</w:t>
            </w:r>
            <w:r>
              <w:rPr>
                <w:rFonts w:hint="eastAsia"/>
                <w:color w:val="auto"/>
                <w:sz w:val="21"/>
                <w:szCs w:val="21"/>
                <w:highlight w:val="none"/>
                <w:lang w:val="en-US" w:eastAsia="zh-CN"/>
              </w:rPr>
              <w:t>2021年1月25日签定</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一体化除锰及配套过滤设备销售</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合同编号：GGHB-2021-001</w:t>
            </w: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合同标的物、价格、质量标准、交货时间、</w:t>
            </w:r>
            <w:r>
              <w:rPr>
                <w:rFonts w:hint="eastAsia" w:ascii="宋体" w:hAnsi="宋体" w:cs="宋体"/>
                <w:color w:val="auto"/>
                <w:szCs w:val="21"/>
                <w:highlight w:val="none"/>
              </w:rPr>
              <w:t>违约责任等要求；</w:t>
            </w:r>
          </w:p>
          <w:p>
            <w:pPr>
              <w:spacing w:line="360" w:lineRule="auto"/>
              <w:rPr>
                <w:rFonts w:hint="eastAsia" w:eastAsia="宋体"/>
                <w:color w:val="auto"/>
                <w:kern w:val="2"/>
                <w:sz w:val="21"/>
                <w:szCs w:val="21"/>
                <w:highlight w:val="none"/>
                <w:lang w:val="en-US" w:eastAsia="zh-CN"/>
              </w:rPr>
            </w:pPr>
            <w:r>
              <w:rPr>
                <w:rFonts w:hint="eastAsia" w:ascii="宋体" w:hAnsi="宋体" w:cs="宋体"/>
                <w:color w:val="auto"/>
                <w:szCs w:val="21"/>
                <w:highlight w:val="none"/>
              </w:rPr>
              <w:t>.....</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供销部与客户沟通有效。</w:t>
            </w:r>
          </w:p>
          <w:p>
            <w:pPr>
              <w:spacing w:line="400" w:lineRule="exact"/>
              <w:rPr>
                <w:rFonts w:ascii="宋体" w:hAnsi="宋体" w:cs="Arial"/>
                <w:color w:val="auto"/>
                <w:szCs w:val="21"/>
                <w:highlight w:val="none"/>
              </w:rPr>
            </w:pPr>
            <w:r>
              <w:rPr>
                <w:rFonts w:hint="eastAsia" w:ascii="宋体" w:hAnsi="宋体" w:cs="Arial"/>
                <w:color w:val="auto"/>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查见：部门内部会议记录表，沟通信息包括：</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1）告知员工：管理者代表是</w:t>
            </w:r>
            <w:r>
              <w:rPr>
                <w:rFonts w:hint="eastAsia" w:ascii="宋体" w:hAnsi="宋体" w:cs="Arial"/>
                <w:color w:val="auto"/>
                <w:szCs w:val="21"/>
                <w:highlight w:val="none"/>
                <w:lang w:val="en-US" w:eastAsia="zh-CN"/>
              </w:rPr>
              <w:t>王玲</w:t>
            </w:r>
            <w:r>
              <w:rPr>
                <w:rFonts w:hint="eastAsia" w:ascii="宋体" w:hAnsi="宋体" w:cs="Arial"/>
                <w:color w:val="auto"/>
                <w:szCs w:val="21"/>
                <w:highlight w:val="none"/>
              </w:rPr>
              <w:t>、职业健康安全事务代表是</w:t>
            </w:r>
            <w:r>
              <w:rPr>
                <w:rFonts w:hint="eastAsia" w:ascii="宋体" w:hAnsi="宋体" w:cs="Arial"/>
                <w:color w:val="auto"/>
                <w:szCs w:val="21"/>
                <w:highlight w:val="none"/>
                <w:lang w:val="en-US" w:eastAsia="zh-CN"/>
              </w:rPr>
              <w:t>汪永学</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2）告知员工：环境及职业健康安全管理体系建立的依据、标准和意义，因公司在</w:t>
            </w:r>
            <w:r>
              <w:rPr>
                <w:rFonts w:hint="eastAsia" w:ascii="宋体" w:hAnsi="宋体" w:cs="Arial"/>
                <w:color w:val="auto"/>
                <w:szCs w:val="21"/>
                <w:highlight w:val="none"/>
                <w:lang w:val="en-US" w:eastAsia="zh-CN"/>
              </w:rPr>
              <w:t>产品库存保管</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装运</w:t>
            </w:r>
            <w:r>
              <w:rPr>
                <w:rFonts w:hint="eastAsia" w:ascii="宋体" w:hAnsi="宋体" w:cs="Arial"/>
                <w:color w:val="auto"/>
                <w:szCs w:val="21"/>
                <w:highlight w:val="none"/>
              </w:rPr>
              <w:t>过程中存在环境影响和职业健康风险，故对全体员工及相关方出具告知书；</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cs="Arial"/>
                <w:color w:val="auto"/>
                <w:szCs w:val="21"/>
                <w:highlight w:val="none"/>
              </w:rPr>
            </w:pPr>
            <w:r>
              <w:rPr>
                <w:rFonts w:hint="eastAsia" w:ascii="宋体" w:hAnsi="宋体" w:cs="Arial"/>
                <w:color w:val="auto"/>
                <w:szCs w:val="21"/>
                <w:highlight w:val="none"/>
              </w:rPr>
              <w:t>4）将环境管理、劳动保护要求、安全要求和意义作为新员工岗前培训内容。</w:t>
            </w:r>
          </w:p>
          <w:p>
            <w:pPr>
              <w:widowControl/>
              <w:jc w:val="left"/>
              <w:rPr>
                <w:rFonts w:ascii="宋体" w:hAnsi="宋体"/>
                <w:color w:val="auto"/>
                <w:szCs w:val="21"/>
                <w:highlight w:val="none"/>
              </w:rPr>
            </w:pPr>
            <w:r>
              <w:rPr>
                <w:rFonts w:hint="eastAsia" w:ascii="宋体" w:hAnsi="宋体"/>
                <w:color w:val="auto"/>
                <w:szCs w:val="21"/>
                <w:highlight w:val="none"/>
              </w:rPr>
              <w:t>审核时未发现有相关方投诉和环境安全违规情况发生。</w:t>
            </w:r>
          </w:p>
        </w:tc>
        <w:tc>
          <w:tcPr>
            <w:tcW w:w="1585" w:type="dxa"/>
          </w:tcPr>
          <w:p>
            <w:pPr>
              <w:rPr>
                <w:color w:val="auto"/>
                <w:highlight w:val="none"/>
              </w:rPr>
            </w:pPr>
            <w:r>
              <w:rPr>
                <w:rFonts w:hint="eastAsia"/>
                <w:color w:val="auto"/>
                <w:highlight w:val="none"/>
              </w:rPr>
              <w:t>符合</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60" w:type="dxa"/>
          </w:tcPr>
          <w:p>
            <w:pPr>
              <w:adjustRightInd w:val="0"/>
              <w:snapToGrid w:val="0"/>
              <w:jc w:val="center"/>
              <w:rPr>
                <w:color w:val="auto"/>
                <w:szCs w:val="21"/>
                <w:highlight w:val="none"/>
              </w:rPr>
            </w:pPr>
            <w:r>
              <w:rPr>
                <w:rFonts w:hint="eastAsia" w:ascii="宋体" w:hAnsi="宋体" w:cs="新宋体"/>
                <w:color w:val="auto"/>
                <w:szCs w:val="21"/>
                <w:highlight w:val="none"/>
              </w:rPr>
              <w:t>运行策划和控制</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8.1 </w:t>
            </w:r>
          </w:p>
          <w:p>
            <w:pPr>
              <w:rPr>
                <w:rFonts w:ascii="宋体" w:hAnsi="宋体"/>
                <w:color w:val="auto"/>
                <w:szCs w:val="21"/>
                <w:highlight w:val="none"/>
              </w:rPr>
            </w:pPr>
          </w:p>
        </w:tc>
        <w:tc>
          <w:tcPr>
            <w:tcW w:w="10004" w:type="dxa"/>
          </w:tcPr>
          <w:p>
            <w:pPr>
              <w:pStyle w:val="4"/>
              <w:keepNext w:val="0"/>
              <w:keepLines w:val="0"/>
              <w:pageBreakBefore w:val="0"/>
              <w:widowControl w:val="0"/>
              <w:kinsoku/>
              <w:wordWrap/>
              <w:overflowPunct/>
              <w:topLinePunct w:val="0"/>
              <w:bidi w:val="0"/>
              <w:snapToGrid/>
              <w:spacing w:line="288" w:lineRule="auto"/>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w:t>
            </w:r>
            <w:r>
              <w:rPr>
                <w:rFonts w:hint="eastAsia" w:ascii="宋体" w:hAnsi="宋体" w:cs="宋体"/>
                <w:color w:val="auto"/>
                <w:sz w:val="21"/>
                <w:szCs w:val="21"/>
                <w:highlight w:val="none"/>
                <w:lang w:eastAsia="zh-CN"/>
              </w:rPr>
              <w:t>供销部</w:t>
            </w:r>
            <w:r>
              <w:rPr>
                <w:rFonts w:hint="eastAsia" w:ascii="宋体" w:hAnsi="宋体" w:eastAsia="宋体" w:cs="宋体"/>
                <w:color w:val="auto"/>
                <w:sz w:val="21"/>
                <w:szCs w:val="21"/>
                <w:highlight w:val="none"/>
              </w:rPr>
              <w:t>实施以下环境安全管理制度：《运行控制程序》、《节约用电用水管理制度》、《固体废弃物理制度》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《消防安全管理制度》、《用电安全管理规定》、《火灾事故应急救援预案》等。</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据介绍，公司产品</w:t>
            </w:r>
            <w:r>
              <w:rPr>
                <w:rFonts w:hint="eastAsia" w:ascii="宋体" w:hAnsi="宋体" w:eastAsia="宋体" w:cs="宋体"/>
                <w:color w:val="auto"/>
                <w:sz w:val="21"/>
                <w:szCs w:val="21"/>
                <w:highlight w:val="none"/>
                <w:lang w:val="en-US" w:eastAsia="zh-CN"/>
              </w:rPr>
              <w:t>销售</w:t>
            </w:r>
            <w:r>
              <w:rPr>
                <w:rFonts w:hint="eastAsia" w:ascii="宋体" w:hAnsi="宋体" w:eastAsia="宋体" w:cs="宋体"/>
                <w:color w:val="auto"/>
                <w:sz w:val="21"/>
                <w:szCs w:val="21"/>
                <w:highlight w:val="none"/>
              </w:rPr>
              <w:t>服务流程为：</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Cs/>
                <w:color w:val="auto"/>
                <w:sz w:val="21"/>
                <w:szCs w:val="21"/>
                <w:highlight w:val="none"/>
              </w:rPr>
              <w:t>联系客户—业务洽谈—合同签订—产品销售—客户签收—售后服务</w:t>
            </w:r>
            <w:r>
              <w:rPr>
                <w:rFonts w:hint="eastAsia" w:ascii="宋体" w:hAnsi="宋体" w:eastAsia="宋体" w:cs="宋体"/>
                <w:color w:val="auto"/>
                <w:sz w:val="21"/>
                <w:szCs w:val="21"/>
                <w:highlight w:val="none"/>
              </w:rPr>
              <w:t>。</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现场</w:t>
            </w:r>
            <w:r>
              <w:rPr>
                <w:rFonts w:hint="eastAsia" w:ascii="宋体" w:hAnsi="宋体" w:eastAsia="宋体" w:cs="宋体"/>
                <w:color w:val="auto"/>
                <w:sz w:val="21"/>
                <w:szCs w:val="21"/>
                <w:highlight w:val="none"/>
              </w:rPr>
              <w:t>查看，</w:t>
            </w:r>
            <w:r>
              <w:rPr>
                <w:rFonts w:hint="eastAsia" w:ascii="宋体" w:hAnsi="宋体" w:cs="宋体"/>
                <w:color w:val="auto"/>
                <w:sz w:val="21"/>
                <w:szCs w:val="21"/>
                <w:highlight w:val="none"/>
                <w:lang w:val="en-US" w:eastAsia="zh-CN"/>
              </w:rPr>
              <w:t>由于</w:t>
            </w:r>
            <w:r>
              <w:rPr>
                <w:rFonts w:hint="eastAsia" w:ascii="宋体" w:hAnsi="宋体" w:eastAsia="宋体" w:cs="宋体"/>
                <w:bCs w:val="0"/>
                <w:color w:val="auto"/>
                <w:spacing w:val="0"/>
                <w:sz w:val="21"/>
                <w:szCs w:val="21"/>
                <w:highlight w:val="none"/>
              </w:rPr>
              <w:t>公司销售的低温常压储槽设备、一体化水处理设备、通用非标常压设备</w:t>
            </w:r>
            <w:r>
              <w:rPr>
                <w:rFonts w:hint="eastAsia" w:ascii="宋体" w:hAnsi="宋体" w:cs="宋体"/>
                <w:bCs w:val="0"/>
                <w:color w:val="auto"/>
                <w:spacing w:val="0"/>
                <w:sz w:val="21"/>
                <w:szCs w:val="21"/>
                <w:highlight w:val="none"/>
                <w:lang w:eastAsia="zh-CN"/>
              </w:rPr>
              <w:t>，</w:t>
            </w:r>
            <w:r>
              <w:rPr>
                <w:rFonts w:hint="eastAsia" w:ascii="宋体" w:hAnsi="宋体" w:cs="宋体"/>
                <w:bCs w:val="0"/>
                <w:color w:val="auto"/>
                <w:spacing w:val="0"/>
                <w:sz w:val="21"/>
                <w:szCs w:val="21"/>
                <w:highlight w:val="none"/>
                <w:lang w:val="en-US" w:eastAsia="zh-CN"/>
              </w:rPr>
              <w:t>为自我生产组装设备，体积较大，生产后产品由物流公司</w:t>
            </w:r>
            <w:r>
              <w:rPr>
                <w:rFonts w:hint="eastAsia" w:ascii="宋体" w:hAnsi="宋体" w:eastAsia="宋体" w:cs="宋体"/>
                <w:bCs w:val="0"/>
                <w:color w:val="auto"/>
                <w:spacing w:val="0"/>
                <w:sz w:val="21"/>
                <w:szCs w:val="21"/>
                <w:highlight w:val="none"/>
                <w:lang w:val="en-US" w:eastAsia="zh-CN"/>
              </w:rPr>
              <w:t>运送至客户处</w:t>
            </w:r>
            <w:r>
              <w:rPr>
                <w:rFonts w:hint="eastAsia" w:ascii="宋体" w:hAnsi="宋体" w:cs="宋体"/>
                <w:bCs w:val="0"/>
                <w:color w:val="auto"/>
                <w:spacing w:val="0"/>
                <w:sz w:val="21"/>
                <w:szCs w:val="21"/>
                <w:highlight w:val="none"/>
                <w:lang w:val="en-US" w:eastAsia="zh-CN"/>
              </w:rPr>
              <w:t>，未设置库房</w:t>
            </w:r>
            <w:r>
              <w:rPr>
                <w:rFonts w:hint="eastAsia" w:ascii="宋体" w:hAnsi="宋体" w:eastAsia="宋体" w:cs="宋体"/>
                <w:bCs w:val="0"/>
                <w:color w:val="auto"/>
                <w:spacing w:val="0"/>
                <w:sz w:val="21"/>
                <w:szCs w:val="21"/>
                <w:highlight w:val="none"/>
              </w:rPr>
              <w:t>。</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查</w:t>
            </w:r>
            <w:r>
              <w:rPr>
                <w:rFonts w:hint="eastAsia" w:ascii="宋体" w:hAnsi="宋体" w:cs="宋体"/>
                <w:color w:val="auto"/>
                <w:sz w:val="21"/>
                <w:szCs w:val="21"/>
                <w:highlight w:val="none"/>
                <w:lang w:eastAsia="zh-CN"/>
              </w:rPr>
              <w:t>供销部</w:t>
            </w:r>
            <w:r>
              <w:rPr>
                <w:rFonts w:hint="eastAsia" w:ascii="宋体" w:hAnsi="宋体" w:eastAsia="宋体" w:cs="宋体"/>
                <w:color w:val="auto"/>
                <w:sz w:val="21"/>
                <w:szCs w:val="21"/>
                <w:highlight w:val="none"/>
              </w:rPr>
              <w:t>不可接受风险源：</w:t>
            </w:r>
            <w:r>
              <w:rPr>
                <w:rFonts w:hint="eastAsia"/>
                <w:color w:val="auto"/>
                <w:szCs w:val="21"/>
                <w:highlight w:val="none"/>
              </w:rPr>
              <w:t>1）火</w:t>
            </w:r>
            <w:r>
              <w:rPr>
                <w:rFonts w:hint="eastAsia" w:ascii="宋体" w:hAnsi="宋体" w:eastAsia="宋体" w:cs="宋体"/>
                <w:color w:val="auto"/>
                <w:sz w:val="21"/>
                <w:szCs w:val="21"/>
                <w:highlight w:val="none"/>
              </w:rPr>
              <w:t>灾；2）人身意外伤害。</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查重要环境因素：</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潜在火灾；</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固体废弃物排放</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rPr>
              <w:t>查供销部办公区域环境和安全</w:t>
            </w:r>
            <w:r>
              <w:rPr>
                <w:rFonts w:hint="eastAsia" w:ascii="宋体" w:hAnsi="宋体" w:eastAsia="宋体" w:cs="宋体"/>
                <w:color w:val="auto"/>
                <w:sz w:val="21"/>
                <w:szCs w:val="21"/>
                <w:highlight w:val="none"/>
                <w:lang w:val="en-GB"/>
              </w:rPr>
              <w:t>运行控制情况：</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办公过程注意节约用电，做到人走灯灭，电脑长时间不用时关机，下班前要关闭电源；</w:t>
            </w: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办公过程使用的电器如：空调、电脑、灯具均符合安全设计要求，使用过程注意安全，预防线路老化引发火灾，工作时间平均每天8小时。</w:t>
            </w:r>
          </w:p>
          <w:p>
            <w:pPr>
              <w:pStyle w:val="2"/>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现场查看：未发现大功率电器使用；现场电线有穿管保护，固定布局、现场有禁止吸烟的提醒，办公设备均有接地保护。</w:t>
            </w:r>
            <w:r>
              <w:rPr>
                <w:rFonts w:hint="eastAsia" w:ascii="宋体" w:hAnsi="宋体" w:eastAsia="宋体" w:cs="宋体"/>
                <w:color w:val="auto"/>
                <w:sz w:val="21"/>
                <w:szCs w:val="21"/>
                <w:highlight w:val="none"/>
                <w:lang w:val="en-US" w:eastAsia="zh-CN"/>
              </w:rPr>
              <w:t>公司员工</w:t>
            </w:r>
            <w:r>
              <w:rPr>
                <w:rFonts w:hint="eastAsia" w:ascii="宋体" w:hAnsi="宋体" w:eastAsia="宋体" w:cs="宋体"/>
                <w:color w:val="auto"/>
                <w:sz w:val="21"/>
                <w:szCs w:val="21"/>
                <w:highlight w:val="none"/>
              </w:rPr>
              <w:t>上下班及外出遵守交通规则，对员工进行安全知识培训。</w:t>
            </w:r>
          </w:p>
          <w:p>
            <w:pPr>
              <w:pStyle w:val="4"/>
              <w:keepNext w:val="0"/>
              <w:keepLines w:val="0"/>
              <w:pageBreakBefore w:val="0"/>
              <w:widowControl w:val="0"/>
              <w:kinsoku/>
              <w:wordWrap/>
              <w:overflowPunct/>
              <w:topLinePunct w:val="0"/>
              <w:bidi w:val="0"/>
              <w:snapToGrid/>
              <w:spacing w:line="288"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现场查看：公司</w:t>
            </w:r>
            <w:r>
              <w:rPr>
                <w:rFonts w:hint="eastAsia" w:ascii="宋体" w:hAnsi="宋体" w:cs="宋体"/>
                <w:color w:val="auto"/>
                <w:sz w:val="21"/>
                <w:szCs w:val="21"/>
                <w:highlight w:val="none"/>
                <w:lang w:val="en-US" w:eastAsia="zh-CN"/>
              </w:rPr>
              <w:t>销售</w:t>
            </w:r>
            <w:r>
              <w:rPr>
                <w:rFonts w:hint="eastAsia" w:ascii="宋体" w:hAnsi="宋体" w:eastAsia="宋体" w:cs="宋体"/>
                <w:color w:val="auto"/>
                <w:sz w:val="21"/>
                <w:szCs w:val="21"/>
                <w:highlight w:val="none"/>
              </w:rPr>
              <w:t>过程中产生的废弃物</w:t>
            </w:r>
            <w:r>
              <w:rPr>
                <w:rFonts w:hint="eastAsia" w:ascii="宋体" w:hAnsi="宋体" w:cs="宋体"/>
                <w:color w:val="auto"/>
                <w:sz w:val="21"/>
                <w:szCs w:val="21"/>
                <w:highlight w:val="none"/>
                <w:lang w:val="en-US" w:eastAsia="zh-CN"/>
              </w:rPr>
              <w:t>为</w:t>
            </w:r>
            <w:r>
              <w:rPr>
                <w:rFonts w:hint="eastAsia" w:ascii="宋体" w:hAnsi="宋体" w:eastAsia="宋体" w:cs="宋体"/>
                <w:color w:val="auto"/>
                <w:sz w:val="21"/>
                <w:szCs w:val="21"/>
                <w:highlight w:val="none"/>
              </w:rPr>
              <w:t>一般固废，设置有可回收和不可回收垃圾桶。</w:t>
            </w:r>
          </w:p>
        </w:tc>
        <w:tc>
          <w:tcPr>
            <w:tcW w:w="1585" w:type="dxa"/>
          </w:tcPr>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p>
            <w:pPr>
              <w:pStyle w:val="17"/>
              <w:keepNext w:val="0"/>
              <w:keepLines w:val="0"/>
              <w:pageBreakBefore w:val="0"/>
              <w:widowControl w:val="0"/>
              <w:kinsoku/>
              <w:wordWrap/>
              <w:overflowPunct/>
              <w:topLinePunct w:val="0"/>
              <w:bidi w:val="0"/>
              <w:snapToGrid/>
              <w:spacing w:line="288" w:lineRule="auto"/>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olor w:val="auto"/>
                <w:szCs w:val="21"/>
                <w:highlight w:val="none"/>
              </w:rPr>
            </w:pPr>
            <w:r>
              <w:rPr>
                <w:rFonts w:hint="eastAsia" w:ascii="宋体" w:hAnsi="宋体" w:cs="新宋体"/>
                <w:color w:val="auto"/>
                <w:szCs w:val="21"/>
                <w:highlight w:val="none"/>
              </w:rPr>
              <w:t>应急准备和响应</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O</w:t>
            </w:r>
            <w:r>
              <w:rPr>
                <w:rFonts w:hint="eastAsia" w:ascii="宋体" w:hAnsi="宋体" w:cs="新宋体"/>
                <w:color w:val="auto"/>
                <w:szCs w:val="21"/>
                <w:highlight w:val="none"/>
              </w:rPr>
              <w:t>8.2</w:t>
            </w:r>
          </w:p>
          <w:p>
            <w:pPr>
              <w:rPr>
                <w:rFonts w:ascii="宋体" w:hAnsi="宋体"/>
                <w:color w:val="auto"/>
                <w:szCs w:val="21"/>
                <w:highlight w:val="none"/>
              </w:rPr>
            </w:pPr>
          </w:p>
        </w:tc>
        <w:tc>
          <w:tcPr>
            <w:tcW w:w="10004" w:type="dxa"/>
          </w:tcPr>
          <w:p>
            <w:pPr>
              <w:pStyle w:val="4"/>
              <w:spacing w:line="400" w:lineRule="exact"/>
              <w:rPr>
                <w:rFonts w:hint="default" w:ascii="宋体" w:hAnsi="宋体" w:cs="Times New Roman"/>
                <w:color w:val="auto"/>
                <w:szCs w:val="21"/>
                <w:highlight w:val="none"/>
                <w:lang w:val="en-US" w:eastAsia="zh-CN"/>
              </w:rPr>
            </w:pPr>
            <w:r>
              <w:rPr>
                <w:rFonts w:hint="eastAsia" w:ascii="宋体" w:hAnsi="宋体"/>
                <w:color w:val="auto"/>
                <w:szCs w:val="21"/>
                <w:highlight w:val="none"/>
              </w:rPr>
              <w:t>查见：</w:t>
            </w:r>
            <w:r>
              <w:rPr>
                <w:rFonts w:hint="eastAsia" w:ascii="宋体" w:hAnsi="宋体"/>
                <w:color w:val="auto"/>
                <w:szCs w:val="21"/>
                <w:highlight w:val="none"/>
                <w:lang w:val="en-US" w:eastAsia="zh-CN"/>
              </w:rPr>
              <w:t>公司制定有</w:t>
            </w:r>
            <w:r>
              <w:rPr>
                <w:rFonts w:hint="eastAsia" w:ascii="宋体" w:hAnsi="宋体"/>
                <w:color w:val="auto"/>
                <w:szCs w:val="21"/>
                <w:highlight w:val="none"/>
              </w:rPr>
              <w:t>《应急准备和响应程序》</w:t>
            </w:r>
            <w:r>
              <w:rPr>
                <w:rFonts w:hint="eastAsia" w:ascii="宋体" w:hAnsi="宋体"/>
                <w:color w:val="auto"/>
                <w:szCs w:val="21"/>
                <w:highlight w:val="none"/>
                <w:lang w:val="en-US" w:eastAsia="zh-CN"/>
              </w:rPr>
              <w:t>及</w:t>
            </w:r>
            <w:r>
              <w:rPr>
                <w:rFonts w:hint="eastAsia" w:ascii="宋体" w:hAnsi="宋体" w:cs="Times New Roman"/>
                <w:color w:val="auto"/>
                <w:szCs w:val="21"/>
                <w:highlight w:val="none"/>
              </w:rPr>
              <w:t>《火灾事故应急预案》</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意外伤害应急预案</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等</w:t>
            </w:r>
          </w:p>
          <w:p>
            <w:pPr>
              <w:pStyle w:val="4"/>
              <w:spacing w:line="400" w:lineRule="exact"/>
              <w:rPr>
                <w:rFonts w:hint="eastAsia" w:ascii="宋体" w:hAnsi="宋体" w:cs="宋体"/>
                <w:color w:val="auto"/>
                <w:szCs w:val="21"/>
                <w:highlight w:val="none"/>
              </w:rPr>
            </w:pPr>
            <w:r>
              <w:rPr>
                <w:rFonts w:hint="eastAsia" w:ascii="宋体" w:hAnsi="宋体"/>
                <w:color w:val="auto"/>
                <w:szCs w:val="21"/>
                <w:highlight w:val="none"/>
                <w:lang w:eastAsia="zh-CN"/>
              </w:rPr>
              <w:t>供销部</w:t>
            </w:r>
            <w:r>
              <w:rPr>
                <w:rFonts w:hint="eastAsia" w:ascii="宋体" w:hAnsi="宋体"/>
                <w:color w:val="auto"/>
                <w:szCs w:val="21"/>
                <w:highlight w:val="none"/>
              </w:rPr>
              <w:t>工作人员的在</w:t>
            </w:r>
            <w:r>
              <w:rPr>
                <w:rFonts w:hint="eastAsia" w:ascii="宋体" w:hAnsi="宋体"/>
                <w:color w:val="auto"/>
                <w:szCs w:val="21"/>
                <w:highlight w:val="none"/>
                <w:lang w:eastAsia="zh-CN"/>
              </w:rPr>
              <w:t>行政部</w:t>
            </w:r>
            <w:r>
              <w:rPr>
                <w:rFonts w:hint="eastAsia" w:ascii="宋体" w:hAnsi="宋体"/>
                <w:color w:val="auto"/>
                <w:szCs w:val="21"/>
                <w:highlight w:val="none"/>
              </w:rPr>
              <w:t>组织下，参加了</w:t>
            </w:r>
            <w:r>
              <w:rPr>
                <w:rFonts w:hint="eastAsia" w:ascii="宋体" w:hAnsi="宋体" w:cs="宋体"/>
                <w:color w:val="auto"/>
                <w:szCs w:val="21"/>
                <w:highlight w:val="none"/>
              </w:rPr>
              <w:t>公司组织的“火灾消防知识培训”。</w:t>
            </w:r>
          </w:p>
          <w:p>
            <w:pPr>
              <w:pStyle w:val="4"/>
              <w:spacing w:line="400" w:lineRule="exact"/>
              <w:rPr>
                <w:rFonts w:ascii="宋体" w:hAnsi="宋体"/>
                <w:color w:val="auto"/>
                <w:szCs w:val="21"/>
                <w:highlight w:val="none"/>
              </w:rPr>
            </w:pPr>
            <w:r>
              <w:rPr>
                <w:rFonts w:hint="eastAsia" w:ascii="宋体" w:hAnsi="宋体" w:cs="宋体"/>
                <w:color w:val="auto"/>
                <w:szCs w:val="21"/>
                <w:highlight w:val="none"/>
              </w:rPr>
              <w:t>查见：消防演练实况记录：</w:t>
            </w:r>
            <w:r>
              <w:rPr>
                <w:rFonts w:hint="eastAsia" w:ascii="宋体" w:hAnsi="宋体" w:cs="宋体"/>
                <w:color w:val="auto"/>
                <w:szCs w:val="21"/>
                <w:highlight w:val="none"/>
                <w:lang w:eastAsia="zh-CN"/>
              </w:rPr>
              <w:t>供销部</w:t>
            </w:r>
            <w:r>
              <w:rPr>
                <w:rFonts w:hint="eastAsia" w:ascii="宋体" w:hAnsi="宋体" w:cs="宋体"/>
                <w:color w:val="auto"/>
                <w:szCs w:val="21"/>
                <w:highlight w:val="none"/>
              </w:rPr>
              <w:t>相关人员参加了202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日进行的消防应急预案演练</w:t>
            </w:r>
            <w:r>
              <w:rPr>
                <w:rFonts w:hint="eastAsia" w:ascii="宋体" w:hAnsi="宋体"/>
                <w:color w:val="auto"/>
                <w:szCs w:val="21"/>
                <w:highlight w:val="none"/>
              </w:rPr>
              <w:t>。</w:t>
            </w:r>
          </w:p>
          <w:p>
            <w:pPr>
              <w:pStyle w:val="4"/>
              <w:spacing w:line="400" w:lineRule="exact"/>
              <w:rPr>
                <w:rFonts w:hint="eastAsia" w:ascii="宋体" w:hAnsi="宋体"/>
                <w:color w:val="auto"/>
                <w:szCs w:val="21"/>
                <w:highlight w:val="none"/>
              </w:rPr>
            </w:pPr>
            <w:r>
              <w:rPr>
                <w:rFonts w:hint="eastAsia" w:ascii="宋体" w:hAnsi="宋体"/>
                <w:color w:val="auto"/>
                <w:szCs w:val="21"/>
                <w:highlight w:val="none"/>
              </w:rPr>
              <w:t>查，现场对应，公司员工的安全逃生意识有明显的改善和较大提高。使员工掌握了安全逃生的方式和路径。同时使员工掌握了灭火器材的使用。</w:t>
            </w:r>
          </w:p>
          <w:p>
            <w:pPr>
              <w:pStyle w:val="4"/>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查</w:t>
            </w:r>
            <w:r>
              <w:rPr>
                <w:rFonts w:hint="eastAsia" w:ascii="宋体" w:hAnsi="宋体"/>
                <w:color w:val="auto"/>
                <w:szCs w:val="21"/>
                <w:highlight w:val="none"/>
                <w:lang w:eastAsia="zh-CN"/>
              </w:rPr>
              <w:t>供销部</w:t>
            </w:r>
            <w:r>
              <w:rPr>
                <w:rFonts w:hint="eastAsia" w:ascii="宋体" w:hAnsi="宋体"/>
                <w:color w:val="auto"/>
                <w:szCs w:val="21"/>
                <w:highlight w:val="none"/>
                <w:lang w:val="en-US" w:eastAsia="zh-CN"/>
              </w:rPr>
              <w:t>办公现场应急管理：</w:t>
            </w:r>
            <w:r>
              <w:rPr>
                <w:rFonts w:hint="eastAsia" w:ascii="宋体" w:cs="宋体"/>
                <w:color w:val="auto"/>
                <w:szCs w:val="21"/>
              </w:rPr>
              <w:t>消防器材完善、良好</w:t>
            </w:r>
            <w:r>
              <w:rPr>
                <w:rFonts w:hint="eastAsia" w:ascii="宋体" w:cs="宋体"/>
                <w:color w:val="auto"/>
                <w:szCs w:val="21"/>
                <w:highlight w:val="none"/>
              </w:rPr>
              <w:t>。</w:t>
            </w:r>
          </w:p>
        </w:tc>
        <w:tc>
          <w:tcPr>
            <w:tcW w:w="1585" w:type="dxa"/>
          </w:tcPr>
          <w:p>
            <w:pPr>
              <w:rPr>
                <w:color w:val="auto"/>
                <w:highlight w:val="none"/>
              </w:rPr>
            </w:pPr>
            <w:r>
              <w:rPr>
                <w:rFonts w:hint="eastAsia"/>
                <w:color w:val="auto"/>
                <w:highlight w:val="none"/>
              </w:rPr>
              <w:t>符合</w:t>
            </w:r>
          </w:p>
        </w:tc>
      </w:tr>
    </w:tbl>
    <w:p>
      <w:pPr>
        <w:pStyle w:val="8"/>
        <w:rPr>
          <w:color w:val="auto"/>
        </w:rPr>
      </w:pPr>
      <w:r>
        <w:rPr>
          <w:rFonts w:hint="eastAsia"/>
          <w:color w:val="auto"/>
        </w:rPr>
        <w:t>说明：不符合标注N</w:t>
      </w:r>
    </w:p>
    <w:p>
      <w:pPr>
        <w:rPr>
          <w:color w:val="auto"/>
        </w:rPr>
      </w:pPr>
    </w:p>
    <w:p>
      <w:pPr>
        <w:rPr>
          <w:color w:val="auto"/>
        </w:rPr>
      </w:pPr>
    </w:p>
    <w:p>
      <w:pPr>
        <w:rPr>
          <w:color w:val="auto"/>
        </w:rPr>
      </w:pPr>
    </w:p>
    <w:p>
      <w:pPr>
        <w:rPr>
          <w:color w:val="auto"/>
        </w:rPr>
      </w:pPr>
    </w:p>
    <w:bookmarkEnd w:id="4"/>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E91C7"/>
    <w:multiLevelType w:val="singleLevel"/>
    <w:tmpl w:val="AB8E91C7"/>
    <w:lvl w:ilvl="0" w:tentative="0">
      <w:start w:val="1"/>
      <w:numFmt w:val="decimal"/>
      <w:lvlText w:val="%1."/>
      <w:lvlJc w:val="left"/>
      <w:pPr>
        <w:ind w:left="425" w:hanging="425"/>
      </w:pPr>
      <w:rPr>
        <w:rFonts w:hint="default"/>
      </w:rPr>
    </w:lvl>
  </w:abstractNum>
  <w:abstractNum w:abstractNumId="1">
    <w:nsid w:val="ED2A0CA0"/>
    <w:multiLevelType w:val="singleLevel"/>
    <w:tmpl w:val="ED2A0CA0"/>
    <w:lvl w:ilvl="0" w:tentative="0">
      <w:start w:val="1"/>
      <w:numFmt w:val="bullet"/>
      <w:lvlText w:val=""/>
      <w:lvlJc w:val="left"/>
      <w:pPr>
        <w:ind w:left="420" w:hanging="420"/>
      </w:pPr>
      <w:rPr>
        <w:rFonts w:hint="default" w:ascii="Wingdings" w:hAnsi="Wingdings"/>
      </w:rPr>
    </w:lvl>
  </w:abstractNum>
  <w:abstractNum w:abstractNumId="2">
    <w:nsid w:val="31AD05DF"/>
    <w:multiLevelType w:val="singleLevel"/>
    <w:tmpl w:val="31AD05DF"/>
    <w:lvl w:ilvl="0" w:tentative="0">
      <w:start w:val="1"/>
      <w:numFmt w:val="bullet"/>
      <w:lvlText w:val=""/>
      <w:lvlJc w:val="left"/>
      <w:pPr>
        <w:ind w:left="420" w:hanging="420"/>
      </w:pPr>
      <w:rPr>
        <w:rFonts w:hint="default" w:ascii="Wingdings" w:hAnsi="Wingdings"/>
      </w:rPr>
    </w:lvl>
  </w:abstractNum>
  <w:abstractNum w:abstractNumId="3">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4">
    <w:nsid w:val="602E0505"/>
    <w:multiLevelType w:val="multilevel"/>
    <w:tmpl w:val="602E05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6EBECA6"/>
    <w:multiLevelType w:val="singleLevel"/>
    <w:tmpl w:val="76EBECA6"/>
    <w:lvl w:ilvl="0" w:tentative="0">
      <w:start w:val="1"/>
      <w:numFmt w:val="decimal"/>
      <w:suff w:val="nothing"/>
      <w:lvlText w:val="%1）"/>
      <w:lvlJc w:val="left"/>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7573D6"/>
    <w:rsid w:val="04BF1E06"/>
    <w:rsid w:val="0A255CC4"/>
    <w:rsid w:val="0FA318B0"/>
    <w:rsid w:val="26374469"/>
    <w:rsid w:val="29817476"/>
    <w:rsid w:val="2ABB52BA"/>
    <w:rsid w:val="36D365E3"/>
    <w:rsid w:val="3A6366DE"/>
    <w:rsid w:val="4393382E"/>
    <w:rsid w:val="49F92239"/>
    <w:rsid w:val="7D2620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Body Text Indent"/>
    <w:basedOn w:val="1"/>
    <w:unhideWhenUsed/>
    <w:qFormat/>
    <w:uiPriority w:val="0"/>
    <w:pPr>
      <w:spacing w:after="120"/>
      <w:ind w:left="420" w:leftChars="20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 w:type="paragraph" w:customStyle="1" w:styleId="18">
    <w:name w:val="列出段落1"/>
    <w:basedOn w:val="1"/>
    <w:qFormat/>
    <w:uiPriority w:val="34"/>
    <w:pPr>
      <w:ind w:firstLine="420" w:firstLineChars="200"/>
    </w:pPr>
    <w:rPr>
      <w:rFonts w:ascii="Calibri" w:hAnsi="Calibri"/>
      <w:szCs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2022-03-16T05:05:10Z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